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Recommended Reviewers</w:t>
      </w:r>
    </w:p>
    <w:p/>
    <w:p>
      <w:r>
        <w:rPr>
          <w:rFonts w:ascii="Times New Roman" w:hAnsi="Times New Roman"/>
          <w:sz w:val="20"/>
        </w:rPr>
        <w:t>For submission to Ecological Informatics (Elsevier)</w:t>
      </w:r>
    </w:p>
    <w:p>
      <w:r>
        <w:rPr>
          <w:rFonts w:ascii="Times New Roman" w:hAnsi="Times New Roman"/>
          <w:sz w:val="20"/>
        </w:rPr>
        <w:t>Manuscript: A Reproducible Ecological Informatics Framework for Discovering Lagged Climate Precursors of Vegetation-Index Stress across Australia</w:t>
      </w:r>
    </w:p>
    <w:p/>
    <w:p>
      <w:r>
        <w:rPr>
          <w:rFonts w:ascii="Times New Roman" w:hAnsi="Times New Roman"/>
          <w:sz w:val="20"/>
        </w:rPr>
        <w:t>---</w:t>
      </w:r>
    </w:p>
    <w:p/>
    <w:p>
      <w:r>
        <w:rPr>
          <w:rFonts w:ascii="Times New Roman" w:hAnsi="Times New Roman"/>
          <w:b/>
          <w:sz w:val="24"/>
        </w:rPr>
        <w:t>Reviewer 1</w:t>
      </w:r>
    </w:p>
    <w:p>
      <w:r>
        <w:rPr>
          <w:rFonts w:ascii="Times New Roman" w:hAnsi="Times New Roman"/>
          <w:sz w:val="20"/>
        </w:rPr>
        <w:t>Name: Prof. Albert van Dijk</w:t>
      </w:r>
    </w:p>
    <w:p>
      <w:r>
        <w:rPr>
          <w:rFonts w:ascii="Times New Roman" w:hAnsi="Times New Roman"/>
          <w:sz w:val="20"/>
        </w:rPr>
        <w:t>Institution: Australian National University (ANU), Australia</w:t>
      </w:r>
    </w:p>
    <w:p>
      <w:r>
        <w:rPr>
          <w:rFonts w:ascii="Times New Roman" w:hAnsi="Times New Roman"/>
          <w:sz w:val="20"/>
        </w:rPr>
        <w:t>Email: albert.vandijk@anu.edu.au</w:t>
      </w:r>
    </w:p>
    <w:p>
      <w:r>
        <w:rPr>
          <w:rFonts w:ascii="Times New Roman" w:hAnsi="Times New Roman"/>
          <w:sz w:val="20"/>
        </w:rPr>
        <w:t>Expertise: Satellite water cycle observations, Australian water-vegetation coupling, remote sensing data assimilation</w:t>
      </w:r>
    </w:p>
    <w:p>
      <w:r>
        <w:rPr>
          <w:rFonts w:ascii="Times New Roman" w:hAnsi="Times New Roman"/>
          <w:sz w:val="20"/>
        </w:rPr>
        <w:t>Reason: Australia-based expert on satellite-observed water-vegetation coupling at continental scale. Directly relevant to the Australian-context findings.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2</w:t>
      </w:r>
    </w:p>
    <w:p>
      <w:r>
        <w:rPr>
          <w:rFonts w:ascii="Times New Roman" w:hAnsi="Times New Roman"/>
          <w:sz w:val="20"/>
        </w:rPr>
        <w:t>Name: Dr. Wouter Dorigo</w:t>
      </w:r>
    </w:p>
    <w:p>
      <w:r>
        <w:rPr>
          <w:rFonts w:ascii="Times New Roman" w:hAnsi="Times New Roman"/>
          <w:sz w:val="20"/>
        </w:rPr>
        <w:t>Institution: TU Wien, Austria</w:t>
      </w:r>
    </w:p>
    <w:p>
      <w:r>
        <w:rPr>
          <w:rFonts w:ascii="Times New Roman" w:hAnsi="Times New Roman"/>
          <w:sz w:val="20"/>
        </w:rPr>
        <w:t>Email: wouter.dorigo@tuwien.ac.at</w:t>
      </w:r>
    </w:p>
    <w:p>
      <w:r>
        <w:rPr>
          <w:rFonts w:ascii="Times New Roman" w:hAnsi="Times New Roman"/>
          <w:sz w:val="20"/>
        </w:rPr>
        <w:t>Expertise: Satellite soil moisture, ESA CCI Soil Moisture, climate data record validation, multi-source data harmonization</w:t>
      </w:r>
    </w:p>
    <w:p>
      <w:r>
        <w:rPr>
          <w:rFonts w:ascii="Times New Roman" w:hAnsi="Times New Roman"/>
          <w:sz w:val="20"/>
        </w:rPr>
        <w:t>Reason: Expert on multi-sensor soil moisture harmonization and satellite data alignment. Directly relevant to the shared-grid methodology and soil-moisture precursor findings.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3</w:t>
      </w:r>
    </w:p>
    <w:p>
      <w:r>
        <w:rPr>
          <w:rFonts w:ascii="Times New Roman" w:hAnsi="Times New Roman"/>
          <w:sz w:val="20"/>
        </w:rPr>
        <w:t>Name: Prof. Jason Otkin</w:t>
      </w:r>
    </w:p>
    <w:p>
      <w:r>
        <w:rPr>
          <w:rFonts w:ascii="Times New Roman" w:hAnsi="Times New Roman"/>
          <w:sz w:val="20"/>
        </w:rPr>
        <w:t>Institution: University of Wisconsin-Madison, USA</w:t>
      </w:r>
    </w:p>
    <w:p>
      <w:r>
        <w:rPr>
          <w:rFonts w:ascii="Times New Roman" w:hAnsi="Times New Roman"/>
          <w:sz w:val="20"/>
        </w:rPr>
        <w:t>Email: jason.otkin@wisc.edu</w:t>
      </w:r>
    </w:p>
    <w:p>
      <w:r>
        <w:rPr>
          <w:rFonts w:ascii="Times New Roman" w:hAnsi="Times New Roman"/>
          <w:sz w:val="20"/>
        </w:rPr>
        <w:t>Expertise: Flash drought, rapid-onset vegetation stress, satellite-based drought monitoring, evaporative demand</w:t>
      </w:r>
    </w:p>
    <w:p>
      <w:r>
        <w:rPr>
          <w:rFonts w:ascii="Times New Roman" w:hAnsi="Times New Roman"/>
          <w:sz w:val="20"/>
        </w:rPr>
        <w:t>Reason: Leading expert on flash drought and rapid vegetation stress detection from satellites. Relevant to the sub-seasonal (16-64 day) precursor framework and false-alarm analysis.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4</w:t>
      </w:r>
    </w:p>
    <w:p>
      <w:r>
        <w:rPr>
          <w:rFonts w:ascii="Times New Roman" w:hAnsi="Times New Roman"/>
          <w:sz w:val="20"/>
        </w:rPr>
        <w:t>Name: Prof. Chengquan Huang</w:t>
      </w:r>
    </w:p>
    <w:p>
      <w:r>
        <w:rPr>
          <w:rFonts w:ascii="Times New Roman" w:hAnsi="Times New Roman"/>
          <w:sz w:val="20"/>
        </w:rPr>
        <w:t>Institution: University of Maryland, USA</w:t>
      </w:r>
    </w:p>
    <w:p>
      <w:r>
        <w:rPr>
          <w:rFonts w:ascii="Times New Roman" w:hAnsi="Times New Roman"/>
          <w:sz w:val="20"/>
        </w:rPr>
        <w:t>Email: cqhuang@umd.edu</w:t>
      </w:r>
    </w:p>
    <w:p>
      <w:r>
        <w:rPr>
          <w:rFonts w:ascii="Times New Roman" w:hAnsi="Times New Roman"/>
          <w:sz w:val="20"/>
        </w:rPr>
        <w:t>Expertise: Remote sensing of vegetation change, time-series analysis, land cover dynamics</w:t>
      </w:r>
    </w:p>
    <w:p>
      <w:r>
        <w:rPr>
          <w:rFonts w:ascii="Times New Roman" w:hAnsi="Times New Roman"/>
          <w:sz w:val="20"/>
        </w:rPr>
        <w:t>Reason: Expertise in multi-decadal satellite vegetation time-series analysis and change detection. Relevant to the MODIS EVI anomaly methodology.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b/>
          <w:sz w:val="24"/>
        </w:rPr>
        <w:t>Reviewer 5</w:t>
      </w:r>
    </w:p>
    <w:p>
      <w:r>
        <w:rPr>
          <w:rFonts w:ascii="Times New Roman" w:hAnsi="Times New Roman"/>
          <w:sz w:val="20"/>
        </w:rPr>
        <w:t>Name: Dr. Benjamin Poulter</w:t>
      </w:r>
    </w:p>
    <w:p>
      <w:r>
        <w:rPr>
          <w:rFonts w:ascii="Times New Roman" w:hAnsi="Times New Roman"/>
          <w:sz w:val="20"/>
        </w:rPr>
        <w:t>Institution: NASA Goddard Space Flight Center, USA</w:t>
      </w:r>
    </w:p>
    <w:p>
      <w:r>
        <w:rPr>
          <w:rFonts w:ascii="Times New Roman" w:hAnsi="Times New Roman"/>
          <w:sz w:val="20"/>
        </w:rPr>
        <w:t>Email: benjamin.poulter@nasa.gov</w:t>
      </w:r>
    </w:p>
    <w:p>
      <w:r>
        <w:rPr>
          <w:rFonts w:ascii="Times New Roman" w:hAnsi="Times New Roman"/>
          <w:sz w:val="20"/>
        </w:rPr>
        <w:t>Expertise: Global vegetation modeling, carbon cycle remote sensing, climate-vegetation interactions</w:t>
      </w:r>
    </w:p>
    <w:p>
      <w:r>
        <w:rPr>
          <w:rFonts w:ascii="Times New Roman" w:hAnsi="Times New Roman"/>
          <w:sz w:val="20"/>
        </w:rPr>
        <w:t>Reason: Expertise in satellite-based vegetation monitoring and climate-vegetation modelling. Relevant to the broader ecological implications of the precursor framework.</w:t>
      </w:r>
    </w:p>
    <w:p>
      <w:r>
        <w:rPr>
          <w:rFonts w:ascii="Times New Roman" w:hAnsi="Times New Roman"/>
          <w:sz w:val="20"/>
        </w:rPr>
        <w:t>Conflict of interest: None known.</w:t>
      </w:r>
    </w:p>
    <w:p/>
    <w:p>
      <w:r>
        <w:rPr>
          <w:rFonts w:ascii="Times New Roman" w:hAnsi="Times New Roman"/>
          <w:sz w:val="20"/>
        </w:rPr>
        <w:t>---</w:t>
      </w:r>
    </w:p>
    <w:p/>
    <w:p>
      <w:r>
        <w:rPr>
          <w:rFonts w:ascii="Times New Roman" w:hAnsi="Times New Roman"/>
          <w:sz w:val="20"/>
        </w:rPr>
        <w:t>Note: Email addresses follow standard institutional patterns. Verify each email via the reviewer's institutional profile page or most recent publication before submission.</w:t>
      </w:r>
    </w:p>
    <w:p/>
    <w:p>
      <w:r>
        <w:rPr>
          <w:rFonts w:ascii="Times New Roman" w:hAnsi="Times New Roman"/>
          <w:sz w:val="20"/>
        </w:rPr>
        <w:t>Prepared for Ecological Informatics (Elsevier) submission. 2026-06-08.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