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DA4D" w14:textId="0004EABC" w:rsidR="00B35729" w:rsidRDefault="00F608CE">
      <w:r w:rsidRPr="00A86A90">
        <w:rPr>
          <w:rFonts w:cs="Segoe UI"/>
          <w:noProof/>
          <w:szCs w:val="24"/>
        </w:rPr>
        <mc:AlternateContent>
          <mc:Choice Requires="wpg">
            <w:drawing>
              <wp:anchor distT="0" distB="0" distL="114300" distR="114300" simplePos="0" relativeHeight="251658240" behindDoc="0" locked="0" layoutInCell="1" allowOverlap="1" wp14:anchorId="52FA9290" wp14:editId="417187B8">
                <wp:simplePos x="0" y="0"/>
                <wp:positionH relativeFrom="page">
                  <wp:align>right</wp:align>
                </wp:positionH>
                <wp:positionV relativeFrom="paragraph">
                  <wp:posOffset>-914400</wp:posOffset>
                </wp:positionV>
                <wp:extent cx="7894321" cy="3820005"/>
                <wp:effectExtent l="0" t="0" r="0" b="9525"/>
                <wp:wrapNone/>
                <wp:docPr id="1" name="Group 1"/>
                <wp:cNvGraphicFramePr/>
                <a:graphic xmlns:a="http://schemas.openxmlformats.org/drawingml/2006/main">
                  <a:graphicData uri="http://schemas.microsoft.com/office/word/2010/wordprocessingGroup">
                    <wpg:wgp>
                      <wpg:cNvGrpSpPr/>
                      <wpg:grpSpPr>
                        <a:xfrm>
                          <a:off x="0" y="0"/>
                          <a:ext cx="7894321" cy="3820005"/>
                          <a:chOff x="-1" y="0"/>
                          <a:chExt cx="9048751" cy="3820005"/>
                        </a:xfrm>
                      </wpg:grpSpPr>
                      <wps:wsp>
                        <wps:cNvPr id="2" name="Rectangle 2"/>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 y="1990483"/>
                            <a:ext cx="6730561"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12"/>
                        <wps:cNvSpPr txBox="1"/>
                        <wps:spPr>
                          <a:xfrm>
                            <a:off x="142112" y="2057419"/>
                            <a:ext cx="6588447" cy="1600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A0EE1" w14:textId="7444F265" w:rsidR="005770DB" w:rsidRPr="004676D3" w:rsidRDefault="005770DB" w:rsidP="004676D3">
                              <w:pPr>
                                <w:pStyle w:val="CoverTitle"/>
                              </w:pPr>
                              <w:r w:rsidRPr="00A57AE3">
                                <w:t>Windows Virtual Desktop (WVD)</w:t>
                              </w:r>
                              <w:r>
                                <w:t xml:space="preserve"> SoW</w:t>
                              </w:r>
                            </w:p>
                            <w:p w14:paraId="29865371" w14:textId="0E168D10" w:rsidR="005770DB" w:rsidRPr="00447ED8" w:rsidRDefault="005770DB" w:rsidP="00447ED8"/>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jameswhi\Desktop\SDM Templates\3393d980-0436-4e28-b1fd-32c927c2f3c0\MSFT_logo_rgb_C-Wht_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2FA9290" id="Group 1" o:spid="_x0000_s1026" style="position:absolute;margin-left:570.4pt;margin-top:-1in;width:621.6pt;height:300.8pt;z-index:251658240;mso-position-horizontal:right;mso-position-horizontal-relative:page;mso-height-relative:margin" coordorigin="" coordsize="90487,38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">
                <v:rect id="Rectangle 2"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" fillcolor="#0072c6" stroked="f" strokeweight="1pt"/>
                <v:rect id="Rectangle 3" o:spid="_x0000_s1028" style="position:absolute;top:19904;width:67305;height:18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421;top:20574;width:65884;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" filled="f" stroked="f" strokeweight=".5pt">
                  <v:textbox inset="36pt">
                    <w:txbxContent>
                      <w:p w14:paraId="234A0EE1" w14:textId="7444F265" w:rsidR="005770DB" w:rsidRPr="004676D3" w:rsidRDefault="005770DB" w:rsidP="004676D3">
                        <w:pPr>
                          <w:pStyle w:val="CoverTitle"/>
                        </w:pPr>
                        <w:r w:rsidRPr="00A57AE3">
                          <w:t>Windows Virtual Desktop (WVD)</w:t>
                        </w:r>
                        <w:r>
                          <w:t xml:space="preserve"> SoW</w:t>
                        </w:r>
                      </w:p>
                      <w:p w14:paraId="29865371" w14:textId="0E168D10" w:rsidR="005770DB" w:rsidRPr="00447ED8" w:rsidRDefault="005770DB" w:rsidP="00447ED8"/>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">
                  <v:imagedata r:id="rId12" o:title="MSFT_logo_rgb_C-Wht_D"/>
                </v:shape>
                <w10:wrap anchorx="page"/>
              </v:group>
            </w:pict>
          </mc:Fallback>
        </mc:AlternateContent>
      </w:r>
    </w:p>
    <w:p w14:paraId="4B9EEBC7" w14:textId="5B27009B" w:rsidR="009D010F" w:rsidRDefault="00F57F63" w:rsidP="00C91F95">
      <w:r>
        <w:br w:type="page"/>
      </w:r>
    </w:p>
    <w:p w14:paraId="012C73B3" w14:textId="16DFD92B" w:rsidR="009D010F" w:rsidRDefault="009D010F"/>
    <w:sdt>
      <w:sdtPr>
        <w:rPr>
          <w:rFonts w:asciiTheme="minorHAnsi" w:eastAsiaTheme="minorHAnsi" w:hAnsiTheme="minorHAnsi" w:cstheme="minorBidi"/>
          <w:color w:val="auto"/>
          <w:sz w:val="22"/>
          <w:szCs w:val="22"/>
        </w:rPr>
        <w:id w:val="83655331"/>
        <w:docPartObj>
          <w:docPartGallery w:val="Table of Contents"/>
          <w:docPartUnique/>
        </w:docPartObj>
      </w:sdtPr>
      <w:sdtEndPr>
        <w:rPr>
          <w:b/>
          <w:bCs/>
          <w:noProof/>
        </w:rPr>
      </w:sdtEndPr>
      <w:sdtContent>
        <w:p w14:paraId="111B9F31" w14:textId="38FDFA75" w:rsidR="005D17CC" w:rsidRDefault="005D17CC">
          <w:pPr>
            <w:pStyle w:val="TOCHeading"/>
          </w:pPr>
          <w:r>
            <w:t>Table of Contents</w:t>
          </w:r>
        </w:p>
        <w:p w14:paraId="3137DBD6" w14:textId="131E9D2E" w:rsidR="000C59AB" w:rsidRDefault="005D17CC">
          <w:pPr>
            <w:pStyle w:val="TOC1"/>
            <w:rPr>
              <w:rFonts w:eastAsiaTheme="minorEastAsia"/>
              <w:noProof/>
              <w:lang w:eastAsia="en-GB"/>
            </w:rPr>
          </w:pPr>
          <w:r>
            <w:fldChar w:fldCharType="begin"/>
          </w:r>
          <w:r>
            <w:instrText xml:space="preserve"> TOC \o "1-3" \h \z \u </w:instrText>
          </w:r>
          <w:r>
            <w:fldChar w:fldCharType="separate"/>
          </w:r>
          <w:hyperlink w:anchor="_Toc35784409" w:history="1">
            <w:r w:rsidR="000C59AB" w:rsidRPr="004F6B3B">
              <w:rPr>
                <w:rStyle w:val="Hyperlink"/>
                <w:noProof/>
              </w:rPr>
              <w:t>1.</w:t>
            </w:r>
            <w:r w:rsidR="000C59AB">
              <w:rPr>
                <w:rFonts w:eastAsiaTheme="minorEastAsia"/>
                <w:noProof/>
                <w:lang w:eastAsia="en-GB"/>
              </w:rPr>
              <w:tab/>
            </w:r>
            <w:r w:rsidR="000C59AB" w:rsidRPr="004F6B3B">
              <w:rPr>
                <w:rStyle w:val="Hyperlink"/>
                <w:noProof/>
              </w:rPr>
              <w:t>Introductions</w:t>
            </w:r>
            <w:r w:rsidR="000C59AB">
              <w:rPr>
                <w:noProof/>
                <w:webHidden/>
              </w:rPr>
              <w:tab/>
            </w:r>
            <w:r w:rsidR="000C59AB">
              <w:rPr>
                <w:noProof/>
                <w:webHidden/>
              </w:rPr>
              <w:fldChar w:fldCharType="begin"/>
            </w:r>
            <w:r w:rsidR="000C59AB">
              <w:rPr>
                <w:noProof/>
                <w:webHidden/>
              </w:rPr>
              <w:instrText xml:space="preserve"> PAGEREF _Toc35784409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46F9793B" w14:textId="5A620B96" w:rsidR="000C59AB" w:rsidRDefault="001F15D5">
          <w:pPr>
            <w:pStyle w:val="TOC2"/>
            <w:tabs>
              <w:tab w:val="right" w:leader="dot" w:pos="9350"/>
            </w:tabs>
            <w:rPr>
              <w:rFonts w:cstheme="minorBidi"/>
              <w:noProof/>
              <w:lang w:eastAsia="en-GB"/>
            </w:rPr>
          </w:pPr>
          <w:hyperlink w:anchor="_Toc35784410" w:history="1">
            <w:r w:rsidR="000C59AB" w:rsidRPr="004F6B3B">
              <w:rPr>
                <w:rStyle w:val="Hyperlink"/>
                <w:noProof/>
              </w:rPr>
              <w:t>Example Architecture</w:t>
            </w:r>
            <w:r w:rsidR="000C59AB">
              <w:rPr>
                <w:noProof/>
                <w:webHidden/>
              </w:rPr>
              <w:tab/>
            </w:r>
            <w:r w:rsidR="000C59AB">
              <w:rPr>
                <w:noProof/>
                <w:webHidden/>
              </w:rPr>
              <w:fldChar w:fldCharType="begin"/>
            </w:r>
            <w:r w:rsidR="000C59AB">
              <w:rPr>
                <w:noProof/>
                <w:webHidden/>
              </w:rPr>
              <w:instrText xml:space="preserve"> PAGEREF _Toc35784410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6BACBA20" w14:textId="257FAECF" w:rsidR="000C59AB" w:rsidRDefault="001F15D5">
          <w:pPr>
            <w:pStyle w:val="TOC1"/>
            <w:rPr>
              <w:rFonts w:eastAsiaTheme="minorEastAsia"/>
              <w:noProof/>
              <w:lang w:eastAsia="en-GB"/>
            </w:rPr>
          </w:pPr>
          <w:hyperlink w:anchor="_Toc35784411" w:history="1">
            <w:r w:rsidR="000C59AB" w:rsidRPr="004F6B3B">
              <w:rPr>
                <w:rStyle w:val="Hyperlink"/>
                <w:noProof/>
              </w:rPr>
              <w:t>2.</w:t>
            </w:r>
            <w:r w:rsidR="000C59AB">
              <w:rPr>
                <w:rFonts w:eastAsiaTheme="minorEastAsia"/>
                <w:noProof/>
                <w:lang w:eastAsia="en-GB"/>
              </w:rPr>
              <w:tab/>
            </w:r>
            <w:r w:rsidR="000C59AB" w:rsidRPr="004F6B3B">
              <w:rPr>
                <w:rStyle w:val="Hyperlink"/>
                <w:noProof/>
              </w:rPr>
              <w:t>Project Overview</w:t>
            </w:r>
            <w:r w:rsidR="000C59AB">
              <w:rPr>
                <w:noProof/>
                <w:webHidden/>
              </w:rPr>
              <w:tab/>
            </w:r>
            <w:r w:rsidR="000C59AB">
              <w:rPr>
                <w:noProof/>
                <w:webHidden/>
              </w:rPr>
              <w:fldChar w:fldCharType="begin"/>
            </w:r>
            <w:r w:rsidR="000C59AB">
              <w:rPr>
                <w:noProof/>
                <w:webHidden/>
              </w:rPr>
              <w:instrText xml:space="preserve"> PAGEREF _Toc35784411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5C6D5AD4" w14:textId="4402360E" w:rsidR="000C59AB" w:rsidRDefault="001F15D5">
          <w:pPr>
            <w:pStyle w:val="TOC1"/>
            <w:rPr>
              <w:rFonts w:eastAsiaTheme="minorEastAsia"/>
              <w:noProof/>
              <w:lang w:eastAsia="en-GB"/>
            </w:rPr>
          </w:pPr>
          <w:hyperlink w:anchor="_Toc35784412" w:history="1">
            <w:r w:rsidR="000C59AB" w:rsidRPr="004F6B3B">
              <w:rPr>
                <w:rStyle w:val="Hyperlink"/>
                <w:noProof/>
              </w:rPr>
              <w:t>3.</w:t>
            </w:r>
            <w:r w:rsidR="000C59AB">
              <w:rPr>
                <w:rFonts w:eastAsiaTheme="minorEastAsia"/>
                <w:noProof/>
                <w:lang w:eastAsia="en-GB"/>
              </w:rPr>
              <w:tab/>
            </w:r>
            <w:r w:rsidR="000C59AB" w:rsidRPr="004F6B3B">
              <w:rPr>
                <w:rStyle w:val="Hyperlink"/>
                <w:noProof/>
              </w:rPr>
              <w:t>High-Level Solution Approach</w:t>
            </w:r>
            <w:r w:rsidR="000C59AB">
              <w:rPr>
                <w:noProof/>
                <w:webHidden/>
              </w:rPr>
              <w:tab/>
            </w:r>
            <w:r w:rsidR="000C59AB">
              <w:rPr>
                <w:noProof/>
                <w:webHidden/>
              </w:rPr>
              <w:fldChar w:fldCharType="begin"/>
            </w:r>
            <w:r w:rsidR="000C59AB">
              <w:rPr>
                <w:noProof/>
                <w:webHidden/>
              </w:rPr>
              <w:instrText xml:space="preserve"> PAGEREF _Toc35784412 \h </w:instrText>
            </w:r>
            <w:r w:rsidR="000C59AB">
              <w:rPr>
                <w:noProof/>
                <w:webHidden/>
              </w:rPr>
            </w:r>
            <w:r w:rsidR="000C59AB">
              <w:rPr>
                <w:noProof/>
                <w:webHidden/>
              </w:rPr>
              <w:fldChar w:fldCharType="separate"/>
            </w:r>
            <w:r w:rsidR="00A114E0">
              <w:rPr>
                <w:noProof/>
                <w:webHidden/>
              </w:rPr>
              <w:t>3</w:t>
            </w:r>
            <w:r w:rsidR="000C59AB">
              <w:rPr>
                <w:noProof/>
                <w:webHidden/>
              </w:rPr>
              <w:fldChar w:fldCharType="end"/>
            </w:r>
          </w:hyperlink>
        </w:p>
        <w:p w14:paraId="6A4264EF" w14:textId="5335FE8B" w:rsidR="000C59AB" w:rsidRDefault="001F15D5">
          <w:pPr>
            <w:pStyle w:val="TOC1"/>
            <w:rPr>
              <w:rFonts w:eastAsiaTheme="minorEastAsia"/>
              <w:noProof/>
              <w:lang w:eastAsia="en-GB"/>
            </w:rPr>
          </w:pPr>
          <w:hyperlink w:anchor="_Toc35784413" w:history="1">
            <w:r w:rsidR="000C59AB" w:rsidRPr="004F6B3B">
              <w:rPr>
                <w:rStyle w:val="Hyperlink"/>
                <w:noProof/>
              </w:rPr>
              <w:t>4.</w:t>
            </w:r>
            <w:r w:rsidR="000C59AB">
              <w:rPr>
                <w:rFonts w:eastAsiaTheme="minorEastAsia"/>
                <w:noProof/>
                <w:lang w:eastAsia="en-GB"/>
              </w:rPr>
              <w:tab/>
            </w:r>
            <w:r w:rsidR="000C59AB" w:rsidRPr="004F6B3B">
              <w:rPr>
                <w:rStyle w:val="Hyperlink"/>
                <w:noProof/>
              </w:rPr>
              <w:t>Scope of Work</w:t>
            </w:r>
            <w:r w:rsidR="000C59AB">
              <w:rPr>
                <w:noProof/>
                <w:webHidden/>
              </w:rPr>
              <w:tab/>
            </w:r>
            <w:r w:rsidR="000C59AB">
              <w:rPr>
                <w:noProof/>
                <w:webHidden/>
              </w:rPr>
              <w:fldChar w:fldCharType="begin"/>
            </w:r>
            <w:r w:rsidR="000C59AB">
              <w:rPr>
                <w:noProof/>
                <w:webHidden/>
              </w:rPr>
              <w:instrText xml:space="preserve"> PAGEREF _Toc35784413 \h </w:instrText>
            </w:r>
            <w:r w:rsidR="000C59AB">
              <w:rPr>
                <w:noProof/>
                <w:webHidden/>
              </w:rPr>
            </w:r>
            <w:r w:rsidR="000C59AB">
              <w:rPr>
                <w:noProof/>
                <w:webHidden/>
              </w:rPr>
              <w:fldChar w:fldCharType="separate"/>
            </w:r>
            <w:r w:rsidR="00A114E0">
              <w:rPr>
                <w:noProof/>
                <w:webHidden/>
              </w:rPr>
              <w:t>4</w:t>
            </w:r>
            <w:r w:rsidR="000C59AB">
              <w:rPr>
                <w:noProof/>
                <w:webHidden/>
              </w:rPr>
              <w:fldChar w:fldCharType="end"/>
            </w:r>
          </w:hyperlink>
        </w:p>
        <w:p w14:paraId="10271093" w14:textId="07242837" w:rsidR="000C59AB" w:rsidRDefault="001F15D5">
          <w:pPr>
            <w:pStyle w:val="TOC1"/>
            <w:rPr>
              <w:rFonts w:eastAsiaTheme="minorEastAsia"/>
              <w:noProof/>
              <w:lang w:eastAsia="en-GB"/>
            </w:rPr>
          </w:pPr>
          <w:hyperlink w:anchor="_Toc35784414" w:history="1">
            <w:r w:rsidR="000C59AB" w:rsidRPr="004F6B3B">
              <w:rPr>
                <w:rStyle w:val="Hyperlink"/>
                <w:noProof/>
              </w:rPr>
              <w:t>5.</w:t>
            </w:r>
            <w:r w:rsidR="000C59AB">
              <w:rPr>
                <w:rFonts w:eastAsiaTheme="minorEastAsia"/>
                <w:noProof/>
                <w:lang w:eastAsia="en-GB"/>
              </w:rPr>
              <w:tab/>
            </w:r>
            <w:r w:rsidR="000C59AB" w:rsidRPr="004F6B3B">
              <w:rPr>
                <w:rStyle w:val="Hyperlink"/>
                <w:noProof/>
              </w:rPr>
              <w:t>Key Engagement Activates</w:t>
            </w:r>
            <w:r w:rsidR="000C59AB">
              <w:rPr>
                <w:noProof/>
                <w:webHidden/>
              </w:rPr>
              <w:tab/>
            </w:r>
            <w:r w:rsidR="000C59AB">
              <w:rPr>
                <w:noProof/>
                <w:webHidden/>
              </w:rPr>
              <w:fldChar w:fldCharType="begin"/>
            </w:r>
            <w:r w:rsidR="000C59AB">
              <w:rPr>
                <w:noProof/>
                <w:webHidden/>
              </w:rPr>
              <w:instrText xml:space="preserve"> PAGEREF _Toc35784414 \h </w:instrText>
            </w:r>
            <w:r w:rsidR="000C59AB">
              <w:rPr>
                <w:noProof/>
                <w:webHidden/>
              </w:rPr>
            </w:r>
            <w:r w:rsidR="000C59AB">
              <w:rPr>
                <w:noProof/>
                <w:webHidden/>
              </w:rPr>
              <w:fldChar w:fldCharType="separate"/>
            </w:r>
            <w:r w:rsidR="00A114E0">
              <w:rPr>
                <w:noProof/>
                <w:webHidden/>
              </w:rPr>
              <w:t>5</w:t>
            </w:r>
            <w:r w:rsidR="000C59AB">
              <w:rPr>
                <w:noProof/>
                <w:webHidden/>
              </w:rPr>
              <w:fldChar w:fldCharType="end"/>
            </w:r>
          </w:hyperlink>
        </w:p>
        <w:p w14:paraId="45B39285" w14:textId="28A88AC1" w:rsidR="000C59AB" w:rsidRDefault="001F15D5">
          <w:pPr>
            <w:pStyle w:val="TOC3"/>
            <w:tabs>
              <w:tab w:val="right" w:leader="dot" w:pos="9350"/>
            </w:tabs>
            <w:rPr>
              <w:rFonts w:cstheme="minorBidi"/>
              <w:noProof/>
              <w:lang w:eastAsia="en-GB"/>
            </w:rPr>
          </w:pPr>
          <w:hyperlink w:anchor="_Toc35784415" w:history="1">
            <w:r w:rsidR="000C59AB" w:rsidRPr="004F6B3B">
              <w:rPr>
                <w:rStyle w:val="Hyperlink"/>
                <w:noProof/>
              </w:rPr>
              <w:t>Azure Environment Assessment:</w:t>
            </w:r>
            <w:r w:rsidR="000C59AB">
              <w:rPr>
                <w:noProof/>
                <w:webHidden/>
              </w:rPr>
              <w:tab/>
            </w:r>
            <w:r w:rsidR="000C59AB">
              <w:rPr>
                <w:noProof/>
                <w:webHidden/>
              </w:rPr>
              <w:fldChar w:fldCharType="begin"/>
            </w:r>
            <w:r w:rsidR="000C59AB">
              <w:rPr>
                <w:noProof/>
                <w:webHidden/>
              </w:rPr>
              <w:instrText xml:space="preserve"> PAGEREF _Toc35784415 \h </w:instrText>
            </w:r>
            <w:r w:rsidR="000C59AB">
              <w:rPr>
                <w:noProof/>
                <w:webHidden/>
              </w:rPr>
            </w:r>
            <w:r w:rsidR="000C59AB">
              <w:rPr>
                <w:noProof/>
                <w:webHidden/>
              </w:rPr>
              <w:fldChar w:fldCharType="separate"/>
            </w:r>
            <w:r w:rsidR="00A114E0">
              <w:rPr>
                <w:noProof/>
                <w:webHidden/>
              </w:rPr>
              <w:t>5</w:t>
            </w:r>
            <w:r w:rsidR="000C59AB">
              <w:rPr>
                <w:noProof/>
                <w:webHidden/>
              </w:rPr>
              <w:fldChar w:fldCharType="end"/>
            </w:r>
          </w:hyperlink>
        </w:p>
        <w:p w14:paraId="1508DE39" w14:textId="70A6F277" w:rsidR="000C59AB" w:rsidRDefault="001F15D5">
          <w:pPr>
            <w:pStyle w:val="TOC3"/>
            <w:tabs>
              <w:tab w:val="right" w:leader="dot" w:pos="9350"/>
            </w:tabs>
            <w:rPr>
              <w:rFonts w:cstheme="minorBidi"/>
              <w:noProof/>
              <w:lang w:eastAsia="en-GB"/>
            </w:rPr>
          </w:pPr>
          <w:hyperlink w:anchor="_Toc35784416" w:history="1">
            <w:r w:rsidR="000C59AB" w:rsidRPr="004F6B3B">
              <w:rPr>
                <w:rStyle w:val="Hyperlink"/>
                <w:noProof/>
              </w:rPr>
              <w:t>Licensing and Entitlements:</w:t>
            </w:r>
            <w:r w:rsidR="000C59AB">
              <w:rPr>
                <w:noProof/>
                <w:webHidden/>
              </w:rPr>
              <w:tab/>
            </w:r>
            <w:r w:rsidR="000C59AB">
              <w:rPr>
                <w:noProof/>
                <w:webHidden/>
              </w:rPr>
              <w:fldChar w:fldCharType="begin"/>
            </w:r>
            <w:r w:rsidR="000C59AB">
              <w:rPr>
                <w:noProof/>
                <w:webHidden/>
              </w:rPr>
              <w:instrText xml:space="preserve"> PAGEREF _Toc35784416 \h </w:instrText>
            </w:r>
            <w:r w:rsidR="000C59AB">
              <w:rPr>
                <w:noProof/>
                <w:webHidden/>
              </w:rPr>
            </w:r>
            <w:r w:rsidR="000C59AB">
              <w:rPr>
                <w:noProof/>
                <w:webHidden/>
              </w:rPr>
              <w:fldChar w:fldCharType="separate"/>
            </w:r>
            <w:r w:rsidR="00A114E0">
              <w:rPr>
                <w:noProof/>
                <w:webHidden/>
              </w:rPr>
              <w:t>6</w:t>
            </w:r>
            <w:r w:rsidR="000C59AB">
              <w:rPr>
                <w:noProof/>
                <w:webHidden/>
              </w:rPr>
              <w:fldChar w:fldCharType="end"/>
            </w:r>
          </w:hyperlink>
        </w:p>
        <w:p w14:paraId="1041E563" w14:textId="1D59C9E4" w:rsidR="000C59AB" w:rsidRDefault="001F15D5">
          <w:pPr>
            <w:pStyle w:val="TOC3"/>
            <w:tabs>
              <w:tab w:val="right" w:leader="dot" w:pos="9350"/>
            </w:tabs>
            <w:rPr>
              <w:rFonts w:cstheme="minorBidi"/>
              <w:noProof/>
              <w:lang w:eastAsia="en-GB"/>
            </w:rPr>
          </w:pPr>
          <w:hyperlink w:anchor="_Toc35784417" w:history="1">
            <w:r w:rsidR="000C59AB" w:rsidRPr="004F6B3B">
              <w:rPr>
                <w:rStyle w:val="Hyperlink"/>
                <w:noProof/>
              </w:rPr>
              <w:t>Desktop Application Assessment:</w:t>
            </w:r>
            <w:r w:rsidR="000C59AB">
              <w:rPr>
                <w:noProof/>
                <w:webHidden/>
              </w:rPr>
              <w:tab/>
            </w:r>
            <w:r w:rsidR="000C59AB">
              <w:rPr>
                <w:noProof/>
                <w:webHidden/>
              </w:rPr>
              <w:fldChar w:fldCharType="begin"/>
            </w:r>
            <w:r w:rsidR="000C59AB">
              <w:rPr>
                <w:noProof/>
                <w:webHidden/>
              </w:rPr>
              <w:instrText xml:space="preserve"> PAGEREF _Toc35784417 \h </w:instrText>
            </w:r>
            <w:r w:rsidR="000C59AB">
              <w:rPr>
                <w:noProof/>
                <w:webHidden/>
              </w:rPr>
            </w:r>
            <w:r w:rsidR="000C59AB">
              <w:rPr>
                <w:noProof/>
                <w:webHidden/>
              </w:rPr>
              <w:fldChar w:fldCharType="separate"/>
            </w:r>
            <w:r w:rsidR="00A114E0">
              <w:rPr>
                <w:noProof/>
                <w:webHidden/>
              </w:rPr>
              <w:t>7</w:t>
            </w:r>
            <w:r w:rsidR="000C59AB">
              <w:rPr>
                <w:noProof/>
                <w:webHidden/>
              </w:rPr>
              <w:fldChar w:fldCharType="end"/>
            </w:r>
          </w:hyperlink>
        </w:p>
        <w:p w14:paraId="4B09AEAD" w14:textId="5D62A216" w:rsidR="000C59AB" w:rsidRDefault="001F15D5">
          <w:pPr>
            <w:pStyle w:val="TOC3"/>
            <w:tabs>
              <w:tab w:val="right" w:leader="dot" w:pos="9350"/>
            </w:tabs>
            <w:rPr>
              <w:rFonts w:cstheme="minorBidi"/>
              <w:noProof/>
              <w:lang w:eastAsia="en-GB"/>
            </w:rPr>
          </w:pPr>
          <w:hyperlink w:anchor="_Toc35784418" w:history="1">
            <w:r w:rsidR="000C59AB" w:rsidRPr="004F6B3B">
              <w:rPr>
                <w:rStyle w:val="Hyperlink"/>
                <w:noProof/>
              </w:rPr>
              <w:t>Azure Networking:</w:t>
            </w:r>
            <w:r w:rsidR="000C59AB">
              <w:rPr>
                <w:noProof/>
                <w:webHidden/>
              </w:rPr>
              <w:tab/>
            </w:r>
            <w:r w:rsidR="000C59AB">
              <w:rPr>
                <w:noProof/>
                <w:webHidden/>
              </w:rPr>
              <w:fldChar w:fldCharType="begin"/>
            </w:r>
            <w:r w:rsidR="000C59AB">
              <w:rPr>
                <w:noProof/>
                <w:webHidden/>
              </w:rPr>
              <w:instrText xml:space="preserve"> PAGEREF _Toc35784418 \h </w:instrText>
            </w:r>
            <w:r w:rsidR="000C59AB">
              <w:rPr>
                <w:noProof/>
                <w:webHidden/>
              </w:rPr>
            </w:r>
            <w:r w:rsidR="000C59AB">
              <w:rPr>
                <w:noProof/>
                <w:webHidden/>
              </w:rPr>
              <w:fldChar w:fldCharType="separate"/>
            </w:r>
            <w:r w:rsidR="00A114E0">
              <w:rPr>
                <w:noProof/>
                <w:webHidden/>
              </w:rPr>
              <w:t>8</w:t>
            </w:r>
            <w:r w:rsidR="000C59AB">
              <w:rPr>
                <w:noProof/>
                <w:webHidden/>
              </w:rPr>
              <w:fldChar w:fldCharType="end"/>
            </w:r>
          </w:hyperlink>
        </w:p>
        <w:p w14:paraId="4D7F0707" w14:textId="1A79B1EA" w:rsidR="000C59AB" w:rsidRDefault="001F15D5">
          <w:pPr>
            <w:pStyle w:val="TOC3"/>
            <w:tabs>
              <w:tab w:val="right" w:leader="dot" w:pos="9350"/>
            </w:tabs>
            <w:rPr>
              <w:rFonts w:cstheme="minorBidi"/>
              <w:noProof/>
              <w:lang w:eastAsia="en-GB"/>
            </w:rPr>
          </w:pPr>
          <w:hyperlink w:anchor="_Toc35784419" w:history="1">
            <w:r w:rsidR="000C59AB" w:rsidRPr="004F6B3B">
              <w:rPr>
                <w:rStyle w:val="Hyperlink"/>
                <w:noProof/>
              </w:rPr>
              <w:t>Identity and Access Management:</w:t>
            </w:r>
            <w:r w:rsidR="000C59AB">
              <w:rPr>
                <w:noProof/>
                <w:webHidden/>
              </w:rPr>
              <w:tab/>
            </w:r>
            <w:r w:rsidR="000C59AB">
              <w:rPr>
                <w:noProof/>
                <w:webHidden/>
              </w:rPr>
              <w:fldChar w:fldCharType="begin"/>
            </w:r>
            <w:r w:rsidR="000C59AB">
              <w:rPr>
                <w:noProof/>
                <w:webHidden/>
              </w:rPr>
              <w:instrText xml:space="preserve"> PAGEREF _Toc35784419 \h </w:instrText>
            </w:r>
            <w:r w:rsidR="000C59AB">
              <w:rPr>
                <w:noProof/>
                <w:webHidden/>
              </w:rPr>
            </w:r>
            <w:r w:rsidR="000C59AB">
              <w:rPr>
                <w:noProof/>
                <w:webHidden/>
              </w:rPr>
              <w:fldChar w:fldCharType="separate"/>
            </w:r>
            <w:r w:rsidR="00A114E0">
              <w:rPr>
                <w:noProof/>
                <w:webHidden/>
              </w:rPr>
              <w:t>9</w:t>
            </w:r>
            <w:r w:rsidR="000C59AB">
              <w:rPr>
                <w:noProof/>
                <w:webHidden/>
              </w:rPr>
              <w:fldChar w:fldCharType="end"/>
            </w:r>
          </w:hyperlink>
        </w:p>
        <w:p w14:paraId="1D3D6BC4" w14:textId="3514D32E" w:rsidR="000C59AB" w:rsidRDefault="001F15D5">
          <w:pPr>
            <w:pStyle w:val="TOC3"/>
            <w:tabs>
              <w:tab w:val="right" w:leader="dot" w:pos="9350"/>
            </w:tabs>
            <w:rPr>
              <w:rFonts w:cstheme="minorBidi"/>
              <w:noProof/>
              <w:lang w:eastAsia="en-GB"/>
            </w:rPr>
          </w:pPr>
          <w:hyperlink w:anchor="_Toc35784420" w:history="1">
            <w:r w:rsidR="000C59AB" w:rsidRPr="004F6B3B">
              <w:rPr>
                <w:rStyle w:val="Hyperlink"/>
                <w:noProof/>
              </w:rPr>
              <w:t>Security and Compliance:</w:t>
            </w:r>
            <w:r w:rsidR="000C59AB">
              <w:rPr>
                <w:noProof/>
                <w:webHidden/>
              </w:rPr>
              <w:tab/>
            </w:r>
            <w:r w:rsidR="000C59AB">
              <w:rPr>
                <w:noProof/>
                <w:webHidden/>
              </w:rPr>
              <w:fldChar w:fldCharType="begin"/>
            </w:r>
            <w:r w:rsidR="000C59AB">
              <w:rPr>
                <w:noProof/>
                <w:webHidden/>
              </w:rPr>
              <w:instrText xml:space="preserve"> PAGEREF _Toc35784420 \h </w:instrText>
            </w:r>
            <w:r w:rsidR="000C59AB">
              <w:rPr>
                <w:noProof/>
                <w:webHidden/>
              </w:rPr>
            </w:r>
            <w:r w:rsidR="000C59AB">
              <w:rPr>
                <w:noProof/>
                <w:webHidden/>
              </w:rPr>
              <w:fldChar w:fldCharType="separate"/>
            </w:r>
            <w:r w:rsidR="00A114E0">
              <w:rPr>
                <w:noProof/>
                <w:webHidden/>
              </w:rPr>
              <w:t>10</w:t>
            </w:r>
            <w:r w:rsidR="000C59AB">
              <w:rPr>
                <w:noProof/>
                <w:webHidden/>
              </w:rPr>
              <w:fldChar w:fldCharType="end"/>
            </w:r>
          </w:hyperlink>
        </w:p>
        <w:p w14:paraId="585BF7F9" w14:textId="47BBB44B" w:rsidR="000C59AB" w:rsidRDefault="001F15D5">
          <w:pPr>
            <w:pStyle w:val="TOC3"/>
            <w:tabs>
              <w:tab w:val="right" w:leader="dot" w:pos="9350"/>
            </w:tabs>
            <w:rPr>
              <w:rFonts w:cstheme="minorBidi"/>
              <w:noProof/>
              <w:lang w:eastAsia="en-GB"/>
            </w:rPr>
          </w:pPr>
          <w:hyperlink w:anchor="_Toc35784421" w:history="1">
            <w:r w:rsidR="000C59AB" w:rsidRPr="004F6B3B">
              <w:rPr>
                <w:rStyle w:val="Hyperlink"/>
                <w:noProof/>
              </w:rPr>
              <w:t>Image Management:</w:t>
            </w:r>
            <w:r w:rsidR="000C59AB">
              <w:rPr>
                <w:noProof/>
                <w:webHidden/>
              </w:rPr>
              <w:tab/>
            </w:r>
            <w:r w:rsidR="000C59AB">
              <w:rPr>
                <w:noProof/>
                <w:webHidden/>
              </w:rPr>
              <w:fldChar w:fldCharType="begin"/>
            </w:r>
            <w:r w:rsidR="000C59AB">
              <w:rPr>
                <w:noProof/>
                <w:webHidden/>
              </w:rPr>
              <w:instrText xml:space="preserve"> PAGEREF _Toc35784421 \h </w:instrText>
            </w:r>
            <w:r w:rsidR="000C59AB">
              <w:rPr>
                <w:noProof/>
                <w:webHidden/>
              </w:rPr>
            </w:r>
            <w:r w:rsidR="000C59AB">
              <w:rPr>
                <w:noProof/>
                <w:webHidden/>
              </w:rPr>
              <w:fldChar w:fldCharType="separate"/>
            </w:r>
            <w:r w:rsidR="00A114E0">
              <w:rPr>
                <w:noProof/>
                <w:webHidden/>
              </w:rPr>
              <w:t>10</w:t>
            </w:r>
            <w:r w:rsidR="000C59AB">
              <w:rPr>
                <w:noProof/>
                <w:webHidden/>
              </w:rPr>
              <w:fldChar w:fldCharType="end"/>
            </w:r>
          </w:hyperlink>
        </w:p>
        <w:p w14:paraId="5B44E705" w14:textId="249F2F23" w:rsidR="000C59AB" w:rsidRDefault="001F15D5">
          <w:pPr>
            <w:pStyle w:val="TOC3"/>
            <w:tabs>
              <w:tab w:val="right" w:leader="dot" w:pos="9350"/>
            </w:tabs>
            <w:rPr>
              <w:rFonts w:cstheme="minorBidi"/>
              <w:noProof/>
              <w:lang w:eastAsia="en-GB"/>
            </w:rPr>
          </w:pPr>
          <w:hyperlink w:anchor="_Toc35784422" w:history="1">
            <w:r w:rsidR="000C59AB" w:rsidRPr="004F6B3B">
              <w:rPr>
                <w:rStyle w:val="Hyperlink"/>
                <w:noProof/>
              </w:rPr>
              <w:t>Deploy and Configure Storage infrastructure for User Profile(s):</w:t>
            </w:r>
            <w:r w:rsidR="000C59AB">
              <w:rPr>
                <w:noProof/>
                <w:webHidden/>
              </w:rPr>
              <w:tab/>
            </w:r>
            <w:r w:rsidR="000C59AB">
              <w:rPr>
                <w:noProof/>
                <w:webHidden/>
              </w:rPr>
              <w:fldChar w:fldCharType="begin"/>
            </w:r>
            <w:r w:rsidR="000C59AB">
              <w:rPr>
                <w:noProof/>
                <w:webHidden/>
              </w:rPr>
              <w:instrText xml:space="preserve"> PAGEREF _Toc35784422 \h </w:instrText>
            </w:r>
            <w:r w:rsidR="000C59AB">
              <w:rPr>
                <w:noProof/>
                <w:webHidden/>
              </w:rPr>
            </w:r>
            <w:r w:rsidR="000C59AB">
              <w:rPr>
                <w:noProof/>
                <w:webHidden/>
              </w:rPr>
              <w:fldChar w:fldCharType="separate"/>
            </w:r>
            <w:r w:rsidR="00A114E0">
              <w:rPr>
                <w:noProof/>
                <w:webHidden/>
              </w:rPr>
              <w:t>11</w:t>
            </w:r>
            <w:r w:rsidR="000C59AB">
              <w:rPr>
                <w:noProof/>
                <w:webHidden/>
              </w:rPr>
              <w:fldChar w:fldCharType="end"/>
            </w:r>
          </w:hyperlink>
        </w:p>
        <w:p w14:paraId="7D5F834E" w14:textId="001E703B" w:rsidR="000C59AB" w:rsidRDefault="001F15D5">
          <w:pPr>
            <w:pStyle w:val="TOC3"/>
            <w:tabs>
              <w:tab w:val="right" w:leader="dot" w:pos="9350"/>
            </w:tabs>
            <w:rPr>
              <w:rFonts w:cstheme="minorBidi"/>
              <w:noProof/>
              <w:lang w:eastAsia="en-GB"/>
            </w:rPr>
          </w:pPr>
          <w:hyperlink w:anchor="_Toc35784423" w:history="1">
            <w:r w:rsidR="000C59AB" w:rsidRPr="004F6B3B">
              <w:rPr>
                <w:rStyle w:val="Hyperlink"/>
                <w:noProof/>
              </w:rPr>
              <w:t>Windows Virtual Desktop Service Deployment:</w:t>
            </w:r>
            <w:r w:rsidR="000C59AB">
              <w:rPr>
                <w:noProof/>
                <w:webHidden/>
              </w:rPr>
              <w:tab/>
            </w:r>
            <w:r w:rsidR="000C59AB">
              <w:rPr>
                <w:noProof/>
                <w:webHidden/>
              </w:rPr>
              <w:fldChar w:fldCharType="begin"/>
            </w:r>
            <w:r w:rsidR="000C59AB">
              <w:rPr>
                <w:noProof/>
                <w:webHidden/>
              </w:rPr>
              <w:instrText xml:space="preserve"> PAGEREF _Toc35784423 \h </w:instrText>
            </w:r>
            <w:r w:rsidR="000C59AB">
              <w:rPr>
                <w:noProof/>
                <w:webHidden/>
              </w:rPr>
            </w:r>
            <w:r w:rsidR="000C59AB">
              <w:rPr>
                <w:noProof/>
                <w:webHidden/>
              </w:rPr>
              <w:fldChar w:fldCharType="separate"/>
            </w:r>
            <w:r w:rsidR="00A114E0">
              <w:rPr>
                <w:noProof/>
                <w:webHidden/>
              </w:rPr>
              <w:t>11</w:t>
            </w:r>
            <w:r w:rsidR="000C59AB">
              <w:rPr>
                <w:noProof/>
                <w:webHidden/>
              </w:rPr>
              <w:fldChar w:fldCharType="end"/>
            </w:r>
          </w:hyperlink>
        </w:p>
        <w:p w14:paraId="543D3508" w14:textId="5C14946B" w:rsidR="000C59AB" w:rsidRDefault="001F15D5">
          <w:pPr>
            <w:pStyle w:val="TOC3"/>
            <w:tabs>
              <w:tab w:val="right" w:leader="dot" w:pos="9350"/>
            </w:tabs>
            <w:rPr>
              <w:rFonts w:cstheme="minorBidi"/>
              <w:noProof/>
              <w:lang w:eastAsia="en-GB"/>
            </w:rPr>
          </w:pPr>
          <w:hyperlink w:anchor="_Toc35784424" w:history="1">
            <w:r w:rsidR="000C59AB" w:rsidRPr="004F6B3B">
              <w:rPr>
                <w:rStyle w:val="Hyperlink"/>
                <w:noProof/>
              </w:rPr>
              <w:t>Application and Desktop Management and Delivery:</w:t>
            </w:r>
            <w:r w:rsidR="000C59AB">
              <w:rPr>
                <w:noProof/>
                <w:webHidden/>
              </w:rPr>
              <w:tab/>
            </w:r>
            <w:r w:rsidR="000C59AB">
              <w:rPr>
                <w:noProof/>
                <w:webHidden/>
              </w:rPr>
              <w:fldChar w:fldCharType="begin"/>
            </w:r>
            <w:r w:rsidR="000C59AB">
              <w:rPr>
                <w:noProof/>
                <w:webHidden/>
              </w:rPr>
              <w:instrText xml:space="preserve"> PAGEREF _Toc35784424 \h </w:instrText>
            </w:r>
            <w:r w:rsidR="000C59AB">
              <w:rPr>
                <w:noProof/>
                <w:webHidden/>
              </w:rPr>
            </w:r>
            <w:r w:rsidR="000C59AB">
              <w:rPr>
                <w:noProof/>
                <w:webHidden/>
              </w:rPr>
              <w:fldChar w:fldCharType="separate"/>
            </w:r>
            <w:r w:rsidR="00A114E0">
              <w:rPr>
                <w:noProof/>
                <w:webHidden/>
              </w:rPr>
              <w:t>11</w:t>
            </w:r>
            <w:r w:rsidR="000C59AB">
              <w:rPr>
                <w:noProof/>
                <w:webHidden/>
              </w:rPr>
              <w:fldChar w:fldCharType="end"/>
            </w:r>
          </w:hyperlink>
        </w:p>
        <w:p w14:paraId="4B284ABF" w14:textId="128681D2" w:rsidR="000C59AB" w:rsidRDefault="001F15D5">
          <w:pPr>
            <w:pStyle w:val="TOC3"/>
            <w:tabs>
              <w:tab w:val="right" w:leader="dot" w:pos="9350"/>
            </w:tabs>
            <w:rPr>
              <w:rFonts w:cstheme="minorBidi"/>
              <w:noProof/>
              <w:lang w:eastAsia="en-GB"/>
            </w:rPr>
          </w:pPr>
          <w:hyperlink w:anchor="_Toc35784425" w:history="1">
            <w:r w:rsidR="000C59AB" w:rsidRPr="004F6B3B">
              <w:rPr>
                <w:rStyle w:val="Hyperlink"/>
                <w:noProof/>
              </w:rPr>
              <w:t>Business Continuity and Disaster Recovery (Azure to Azure):</w:t>
            </w:r>
            <w:r w:rsidR="000C59AB">
              <w:rPr>
                <w:noProof/>
                <w:webHidden/>
              </w:rPr>
              <w:tab/>
            </w:r>
            <w:r w:rsidR="000C59AB">
              <w:rPr>
                <w:noProof/>
                <w:webHidden/>
              </w:rPr>
              <w:fldChar w:fldCharType="begin"/>
            </w:r>
            <w:r w:rsidR="000C59AB">
              <w:rPr>
                <w:noProof/>
                <w:webHidden/>
              </w:rPr>
              <w:instrText xml:space="preserve"> PAGEREF _Toc35784425 \h </w:instrText>
            </w:r>
            <w:r w:rsidR="000C59AB">
              <w:rPr>
                <w:noProof/>
                <w:webHidden/>
              </w:rPr>
            </w:r>
            <w:r w:rsidR="000C59AB">
              <w:rPr>
                <w:noProof/>
                <w:webHidden/>
              </w:rPr>
              <w:fldChar w:fldCharType="separate"/>
            </w:r>
            <w:r w:rsidR="00A114E0">
              <w:rPr>
                <w:noProof/>
                <w:webHidden/>
              </w:rPr>
              <w:t>13</w:t>
            </w:r>
            <w:r w:rsidR="000C59AB">
              <w:rPr>
                <w:noProof/>
                <w:webHidden/>
              </w:rPr>
              <w:fldChar w:fldCharType="end"/>
            </w:r>
          </w:hyperlink>
        </w:p>
        <w:p w14:paraId="63C86F3B" w14:textId="1EC647F6" w:rsidR="000C59AB" w:rsidRDefault="001F15D5">
          <w:pPr>
            <w:pStyle w:val="TOC3"/>
            <w:tabs>
              <w:tab w:val="right" w:leader="dot" w:pos="9350"/>
            </w:tabs>
            <w:rPr>
              <w:rFonts w:cstheme="minorBidi"/>
              <w:noProof/>
              <w:lang w:eastAsia="en-GB"/>
            </w:rPr>
          </w:pPr>
          <w:hyperlink w:anchor="_Toc35784426" w:history="1">
            <w:r w:rsidR="000C59AB" w:rsidRPr="004F6B3B">
              <w:rPr>
                <w:rStyle w:val="Hyperlink"/>
                <w:noProof/>
              </w:rPr>
              <w:t>WVD Service Monitoring:</w:t>
            </w:r>
            <w:r w:rsidR="000C59AB">
              <w:rPr>
                <w:noProof/>
                <w:webHidden/>
              </w:rPr>
              <w:tab/>
            </w:r>
            <w:r w:rsidR="000C59AB">
              <w:rPr>
                <w:noProof/>
                <w:webHidden/>
              </w:rPr>
              <w:fldChar w:fldCharType="begin"/>
            </w:r>
            <w:r w:rsidR="000C59AB">
              <w:rPr>
                <w:noProof/>
                <w:webHidden/>
              </w:rPr>
              <w:instrText xml:space="preserve"> PAGEREF _Toc35784426 \h </w:instrText>
            </w:r>
            <w:r w:rsidR="000C59AB">
              <w:rPr>
                <w:noProof/>
                <w:webHidden/>
              </w:rPr>
            </w:r>
            <w:r w:rsidR="000C59AB">
              <w:rPr>
                <w:noProof/>
                <w:webHidden/>
              </w:rPr>
              <w:fldChar w:fldCharType="separate"/>
            </w:r>
            <w:r w:rsidR="00A114E0">
              <w:rPr>
                <w:noProof/>
                <w:webHidden/>
              </w:rPr>
              <w:t>13</w:t>
            </w:r>
            <w:r w:rsidR="000C59AB">
              <w:rPr>
                <w:noProof/>
                <w:webHidden/>
              </w:rPr>
              <w:fldChar w:fldCharType="end"/>
            </w:r>
          </w:hyperlink>
        </w:p>
        <w:p w14:paraId="1B600F37" w14:textId="3A43F65E" w:rsidR="000C59AB" w:rsidRDefault="001F15D5">
          <w:pPr>
            <w:pStyle w:val="TOC3"/>
            <w:tabs>
              <w:tab w:val="right" w:leader="dot" w:pos="9350"/>
            </w:tabs>
            <w:rPr>
              <w:rFonts w:cstheme="minorBidi"/>
              <w:noProof/>
              <w:lang w:eastAsia="en-GB"/>
            </w:rPr>
          </w:pPr>
          <w:hyperlink w:anchor="_Toc35784427" w:history="1">
            <w:r w:rsidR="000C59AB" w:rsidRPr="004F6B3B">
              <w:rPr>
                <w:rStyle w:val="Hyperlink"/>
                <w:noProof/>
              </w:rPr>
              <w:t>Migrate Existing RDS/VDI Infrastructure:</w:t>
            </w:r>
            <w:r w:rsidR="000C59AB">
              <w:rPr>
                <w:noProof/>
                <w:webHidden/>
              </w:rPr>
              <w:tab/>
            </w:r>
            <w:r w:rsidR="000C59AB">
              <w:rPr>
                <w:noProof/>
                <w:webHidden/>
              </w:rPr>
              <w:fldChar w:fldCharType="begin"/>
            </w:r>
            <w:r w:rsidR="000C59AB">
              <w:rPr>
                <w:noProof/>
                <w:webHidden/>
              </w:rPr>
              <w:instrText xml:space="preserve"> PAGEREF _Toc35784427 \h </w:instrText>
            </w:r>
            <w:r w:rsidR="000C59AB">
              <w:rPr>
                <w:noProof/>
                <w:webHidden/>
              </w:rPr>
            </w:r>
            <w:r w:rsidR="000C59AB">
              <w:rPr>
                <w:noProof/>
                <w:webHidden/>
              </w:rPr>
              <w:fldChar w:fldCharType="separate"/>
            </w:r>
            <w:r w:rsidR="00A114E0">
              <w:rPr>
                <w:noProof/>
                <w:webHidden/>
              </w:rPr>
              <w:t>14</w:t>
            </w:r>
            <w:r w:rsidR="000C59AB">
              <w:rPr>
                <w:noProof/>
                <w:webHidden/>
              </w:rPr>
              <w:fldChar w:fldCharType="end"/>
            </w:r>
          </w:hyperlink>
        </w:p>
        <w:p w14:paraId="4F347038" w14:textId="4E930CEA" w:rsidR="000C59AB" w:rsidRDefault="001F15D5">
          <w:pPr>
            <w:pStyle w:val="TOC3"/>
            <w:tabs>
              <w:tab w:val="right" w:leader="dot" w:pos="9350"/>
            </w:tabs>
            <w:rPr>
              <w:rFonts w:cstheme="minorBidi"/>
              <w:noProof/>
              <w:lang w:eastAsia="en-GB"/>
            </w:rPr>
          </w:pPr>
          <w:hyperlink w:anchor="_Toc35784428" w:history="1">
            <w:r w:rsidR="000C59AB" w:rsidRPr="004F6B3B">
              <w:rPr>
                <w:rStyle w:val="Hyperlink"/>
                <w:noProof/>
              </w:rPr>
              <w:t>Convert and Migrate User Profiles:</w:t>
            </w:r>
            <w:r w:rsidR="000C59AB">
              <w:rPr>
                <w:noProof/>
                <w:webHidden/>
              </w:rPr>
              <w:tab/>
            </w:r>
            <w:r w:rsidR="000C59AB">
              <w:rPr>
                <w:noProof/>
                <w:webHidden/>
              </w:rPr>
              <w:fldChar w:fldCharType="begin"/>
            </w:r>
            <w:r w:rsidR="000C59AB">
              <w:rPr>
                <w:noProof/>
                <w:webHidden/>
              </w:rPr>
              <w:instrText xml:space="preserve"> PAGEREF _Toc35784428 \h </w:instrText>
            </w:r>
            <w:r w:rsidR="000C59AB">
              <w:rPr>
                <w:noProof/>
                <w:webHidden/>
              </w:rPr>
            </w:r>
            <w:r w:rsidR="000C59AB">
              <w:rPr>
                <w:noProof/>
                <w:webHidden/>
              </w:rPr>
              <w:fldChar w:fldCharType="separate"/>
            </w:r>
            <w:r w:rsidR="00A114E0">
              <w:rPr>
                <w:noProof/>
                <w:webHidden/>
              </w:rPr>
              <w:t>14</w:t>
            </w:r>
            <w:r w:rsidR="000C59AB">
              <w:rPr>
                <w:noProof/>
                <w:webHidden/>
              </w:rPr>
              <w:fldChar w:fldCharType="end"/>
            </w:r>
          </w:hyperlink>
        </w:p>
        <w:p w14:paraId="29C1F9E0" w14:textId="49870653" w:rsidR="000C59AB" w:rsidRDefault="001F15D5">
          <w:pPr>
            <w:pStyle w:val="TOC1"/>
            <w:rPr>
              <w:rFonts w:eastAsiaTheme="minorEastAsia"/>
              <w:noProof/>
              <w:lang w:eastAsia="en-GB"/>
            </w:rPr>
          </w:pPr>
          <w:hyperlink w:anchor="_Toc35784429" w:history="1">
            <w:r w:rsidR="000C59AB" w:rsidRPr="004F6B3B">
              <w:rPr>
                <w:rStyle w:val="Hyperlink"/>
                <w:noProof/>
              </w:rPr>
              <w:t>6.</w:t>
            </w:r>
            <w:r w:rsidR="000C59AB">
              <w:rPr>
                <w:rFonts w:eastAsiaTheme="minorEastAsia"/>
                <w:noProof/>
                <w:lang w:eastAsia="en-GB"/>
              </w:rPr>
              <w:tab/>
            </w:r>
            <w:r w:rsidR="000C59AB" w:rsidRPr="004F6B3B">
              <w:rPr>
                <w:rStyle w:val="Hyperlink"/>
                <w:noProof/>
              </w:rPr>
              <w:t xml:space="preserve">Assumptions: </w:t>
            </w:r>
            <w:r w:rsidR="000C59AB" w:rsidRPr="004F6B3B">
              <w:rPr>
                <w:rStyle w:val="Hyperlink"/>
                <w:i/>
                <w:iCs/>
                <w:noProof/>
                <w:highlight w:val="yellow"/>
              </w:rPr>
              <w:t>List all of the assumptions:</w:t>
            </w:r>
            <w:r w:rsidR="000C59AB">
              <w:rPr>
                <w:noProof/>
                <w:webHidden/>
              </w:rPr>
              <w:tab/>
            </w:r>
            <w:r w:rsidR="000C59AB">
              <w:rPr>
                <w:noProof/>
                <w:webHidden/>
              </w:rPr>
              <w:fldChar w:fldCharType="begin"/>
            </w:r>
            <w:r w:rsidR="000C59AB">
              <w:rPr>
                <w:noProof/>
                <w:webHidden/>
              </w:rPr>
              <w:instrText xml:space="preserve"> PAGEREF _Toc35784429 \h </w:instrText>
            </w:r>
            <w:r w:rsidR="000C59AB">
              <w:rPr>
                <w:noProof/>
                <w:webHidden/>
              </w:rPr>
            </w:r>
            <w:r w:rsidR="000C59AB">
              <w:rPr>
                <w:noProof/>
                <w:webHidden/>
              </w:rPr>
              <w:fldChar w:fldCharType="separate"/>
            </w:r>
            <w:r w:rsidR="00A114E0">
              <w:rPr>
                <w:noProof/>
                <w:webHidden/>
              </w:rPr>
              <w:t>15</w:t>
            </w:r>
            <w:r w:rsidR="000C59AB">
              <w:rPr>
                <w:noProof/>
                <w:webHidden/>
              </w:rPr>
              <w:fldChar w:fldCharType="end"/>
            </w:r>
          </w:hyperlink>
        </w:p>
        <w:p w14:paraId="119BBE93" w14:textId="4B518001" w:rsidR="000C59AB" w:rsidRDefault="001F15D5">
          <w:pPr>
            <w:pStyle w:val="TOC1"/>
            <w:rPr>
              <w:rFonts w:eastAsiaTheme="minorEastAsia"/>
              <w:noProof/>
              <w:lang w:eastAsia="en-GB"/>
            </w:rPr>
          </w:pPr>
          <w:hyperlink w:anchor="_Toc35784430" w:history="1">
            <w:r w:rsidR="000C59AB" w:rsidRPr="004F6B3B">
              <w:rPr>
                <w:rStyle w:val="Hyperlink"/>
                <w:noProof/>
              </w:rPr>
              <w:t>7.</w:t>
            </w:r>
            <w:r w:rsidR="000C59AB">
              <w:rPr>
                <w:rFonts w:eastAsiaTheme="minorEastAsia"/>
                <w:noProof/>
                <w:lang w:eastAsia="en-GB"/>
              </w:rPr>
              <w:tab/>
            </w:r>
            <w:r w:rsidR="000C59AB" w:rsidRPr="004F6B3B">
              <w:rPr>
                <w:rStyle w:val="Hyperlink"/>
                <w:noProof/>
              </w:rPr>
              <w:t>Dependencies</w:t>
            </w:r>
            <w:r w:rsidR="000C59AB">
              <w:rPr>
                <w:noProof/>
                <w:webHidden/>
              </w:rPr>
              <w:tab/>
            </w:r>
            <w:r w:rsidR="000C59AB">
              <w:rPr>
                <w:noProof/>
                <w:webHidden/>
              </w:rPr>
              <w:fldChar w:fldCharType="begin"/>
            </w:r>
            <w:r w:rsidR="000C59AB">
              <w:rPr>
                <w:noProof/>
                <w:webHidden/>
              </w:rPr>
              <w:instrText xml:space="preserve"> PAGEREF _Toc35784430 \h </w:instrText>
            </w:r>
            <w:r w:rsidR="000C59AB">
              <w:rPr>
                <w:noProof/>
                <w:webHidden/>
              </w:rPr>
            </w:r>
            <w:r w:rsidR="000C59AB">
              <w:rPr>
                <w:noProof/>
                <w:webHidden/>
              </w:rPr>
              <w:fldChar w:fldCharType="separate"/>
            </w:r>
            <w:r w:rsidR="00A114E0">
              <w:rPr>
                <w:noProof/>
                <w:webHidden/>
              </w:rPr>
              <w:t>16</w:t>
            </w:r>
            <w:r w:rsidR="000C59AB">
              <w:rPr>
                <w:noProof/>
                <w:webHidden/>
              </w:rPr>
              <w:fldChar w:fldCharType="end"/>
            </w:r>
          </w:hyperlink>
        </w:p>
        <w:p w14:paraId="1EEAC9B9" w14:textId="26A2562E" w:rsidR="000C59AB" w:rsidRDefault="001F15D5">
          <w:pPr>
            <w:pStyle w:val="TOC1"/>
            <w:rPr>
              <w:rFonts w:eastAsiaTheme="minorEastAsia"/>
              <w:noProof/>
              <w:lang w:eastAsia="en-GB"/>
            </w:rPr>
          </w:pPr>
          <w:hyperlink w:anchor="_Toc35784431" w:history="1">
            <w:r w:rsidR="000C59AB" w:rsidRPr="004F6B3B">
              <w:rPr>
                <w:rStyle w:val="Hyperlink"/>
                <w:noProof/>
              </w:rPr>
              <w:t>8.</w:t>
            </w:r>
            <w:r w:rsidR="000C59AB">
              <w:rPr>
                <w:rFonts w:eastAsiaTheme="minorEastAsia"/>
                <w:noProof/>
                <w:lang w:eastAsia="en-GB"/>
              </w:rPr>
              <w:tab/>
            </w:r>
            <w:r w:rsidR="000C59AB" w:rsidRPr="004F6B3B">
              <w:rPr>
                <w:rStyle w:val="Hyperlink"/>
                <w:noProof/>
              </w:rPr>
              <w:t>Out of Scope</w:t>
            </w:r>
            <w:r w:rsidR="000C59AB">
              <w:rPr>
                <w:noProof/>
                <w:webHidden/>
              </w:rPr>
              <w:tab/>
            </w:r>
            <w:r w:rsidR="000C59AB">
              <w:rPr>
                <w:noProof/>
                <w:webHidden/>
              </w:rPr>
              <w:fldChar w:fldCharType="begin"/>
            </w:r>
            <w:r w:rsidR="000C59AB">
              <w:rPr>
                <w:noProof/>
                <w:webHidden/>
              </w:rPr>
              <w:instrText xml:space="preserve"> PAGEREF _Toc35784431 \h </w:instrText>
            </w:r>
            <w:r w:rsidR="000C59AB">
              <w:rPr>
                <w:noProof/>
                <w:webHidden/>
              </w:rPr>
            </w:r>
            <w:r w:rsidR="000C59AB">
              <w:rPr>
                <w:noProof/>
                <w:webHidden/>
              </w:rPr>
              <w:fldChar w:fldCharType="separate"/>
            </w:r>
            <w:r w:rsidR="00A114E0">
              <w:rPr>
                <w:noProof/>
                <w:webHidden/>
              </w:rPr>
              <w:t>16</w:t>
            </w:r>
            <w:r w:rsidR="000C59AB">
              <w:rPr>
                <w:noProof/>
                <w:webHidden/>
              </w:rPr>
              <w:fldChar w:fldCharType="end"/>
            </w:r>
          </w:hyperlink>
        </w:p>
        <w:p w14:paraId="30497A27" w14:textId="0791F1DD" w:rsidR="000C59AB" w:rsidRDefault="001F15D5">
          <w:pPr>
            <w:pStyle w:val="TOC1"/>
            <w:rPr>
              <w:rFonts w:eastAsiaTheme="minorEastAsia"/>
              <w:noProof/>
              <w:lang w:eastAsia="en-GB"/>
            </w:rPr>
          </w:pPr>
          <w:hyperlink w:anchor="_Toc35784432" w:history="1">
            <w:r w:rsidR="000C59AB" w:rsidRPr="004F6B3B">
              <w:rPr>
                <w:rStyle w:val="Hyperlink"/>
                <w:noProof/>
              </w:rPr>
              <w:t>9.</w:t>
            </w:r>
            <w:r w:rsidR="000C59AB">
              <w:rPr>
                <w:rFonts w:eastAsiaTheme="minorEastAsia"/>
                <w:noProof/>
                <w:lang w:eastAsia="en-GB"/>
              </w:rPr>
              <w:tab/>
            </w:r>
            <w:r w:rsidR="000C59AB" w:rsidRPr="004F6B3B">
              <w:rPr>
                <w:rStyle w:val="Hyperlink"/>
                <w:noProof/>
              </w:rPr>
              <w:t>Customer Acceptance Criteria</w:t>
            </w:r>
            <w:r w:rsidR="000C59AB">
              <w:rPr>
                <w:noProof/>
                <w:webHidden/>
              </w:rPr>
              <w:tab/>
            </w:r>
            <w:r w:rsidR="000C59AB">
              <w:rPr>
                <w:noProof/>
                <w:webHidden/>
              </w:rPr>
              <w:fldChar w:fldCharType="begin"/>
            </w:r>
            <w:r w:rsidR="000C59AB">
              <w:rPr>
                <w:noProof/>
                <w:webHidden/>
              </w:rPr>
              <w:instrText xml:space="preserve"> PAGEREF _Toc35784432 \h </w:instrText>
            </w:r>
            <w:r w:rsidR="000C59AB">
              <w:rPr>
                <w:noProof/>
                <w:webHidden/>
              </w:rPr>
            </w:r>
            <w:r w:rsidR="000C59AB">
              <w:rPr>
                <w:noProof/>
                <w:webHidden/>
              </w:rPr>
              <w:fldChar w:fldCharType="separate"/>
            </w:r>
            <w:r w:rsidR="00A114E0">
              <w:rPr>
                <w:noProof/>
                <w:webHidden/>
              </w:rPr>
              <w:t>18</w:t>
            </w:r>
            <w:r w:rsidR="000C59AB">
              <w:rPr>
                <w:noProof/>
                <w:webHidden/>
              </w:rPr>
              <w:fldChar w:fldCharType="end"/>
            </w:r>
          </w:hyperlink>
        </w:p>
        <w:p w14:paraId="0DDFE9A3" w14:textId="75CABC6B" w:rsidR="000C59AB" w:rsidRDefault="001F15D5">
          <w:pPr>
            <w:pStyle w:val="TOC1"/>
            <w:rPr>
              <w:rFonts w:eastAsiaTheme="minorEastAsia"/>
              <w:noProof/>
              <w:lang w:eastAsia="en-GB"/>
            </w:rPr>
          </w:pPr>
          <w:hyperlink w:anchor="_Toc35784433" w:history="1">
            <w:r w:rsidR="000C59AB" w:rsidRPr="004F6B3B">
              <w:rPr>
                <w:rStyle w:val="Hyperlink"/>
                <w:noProof/>
              </w:rPr>
              <w:t>10.</w:t>
            </w:r>
            <w:r w:rsidR="000C59AB">
              <w:rPr>
                <w:rFonts w:eastAsiaTheme="minorEastAsia"/>
                <w:noProof/>
                <w:lang w:eastAsia="en-GB"/>
              </w:rPr>
              <w:tab/>
            </w:r>
            <w:r w:rsidR="000C59AB" w:rsidRPr="004F6B3B">
              <w:rPr>
                <w:rStyle w:val="Hyperlink"/>
                <w:noProof/>
              </w:rPr>
              <w:t>Commercials</w:t>
            </w:r>
            <w:r w:rsidR="000C59AB">
              <w:rPr>
                <w:noProof/>
                <w:webHidden/>
              </w:rPr>
              <w:tab/>
            </w:r>
            <w:r w:rsidR="000C59AB">
              <w:rPr>
                <w:noProof/>
                <w:webHidden/>
              </w:rPr>
              <w:fldChar w:fldCharType="begin"/>
            </w:r>
            <w:r w:rsidR="000C59AB">
              <w:rPr>
                <w:noProof/>
                <w:webHidden/>
              </w:rPr>
              <w:instrText xml:space="preserve"> PAGEREF _Toc35784433 \h </w:instrText>
            </w:r>
            <w:r w:rsidR="000C59AB">
              <w:rPr>
                <w:noProof/>
                <w:webHidden/>
              </w:rPr>
            </w:r>
            <w:r w:rsidR="000C59AB">
              <w:rPr>
                <w:noProof/>
                <w:webHidden/>
              </w:rPr>
              <w:fldChar w:fldCharType="separate"/>
            </w:r>
            <w:r w:rsidR="00A114E0">
              <w:rPr>
                <w:noProof/>
                <w:webHidden/>
              </w:rPr>
              <w:t>18</w:t>
            </w:r>
            <w:r w:rsidR="000C59AB">
              <w:rPr>
                <w:noProof/>
                <w:webHidden/>
              </w:rPr>
              <w:fldChar w:fldCharType="end"/>
            </w:r>
          </w:hyperlink>
        </w:p>
        <w:p w14:paraId="6BB6D16C" w14:textId="6212BFEB" w:rsidR="005D17CC" w:rsidRDefault="005D17CC">
          <w:r>
            <w:fldChar w:fldCharType="end"/>
          </w:r>
        </w:p>
      </w:sdtContent>
    </w:sdt>
    <w:p w14:paraId="587F4D4E" w14:textId="0666FBDB" w:rsidR="00B35729" w:rsidRDefault="00B35729"/>
    <w:p w14:paraId="6209A758" w14:textId="0666FBDB" w:rsidR="00E2107F" w:rsidRDefault="00E2107F">
      <w:r>
        <w:br w:type="page"/>
      </w:r>
    </w:p>
    <w:p w14:paraId="34AF034D" w14:textId="33ACCCB7" w:rsidR="00B35729" w:rsidRDefault="00765BBA" w:rsidP="00593EDE">
      <w:pPr>
        <w:pStyle w:val="Heading1"/>
        <w:numPr>
          <w:ilvl w:val="0"/>
          <w:numId w:val="4"/>
        </w:numPr>
        <w:ind w:left="0"/>
      </w:pPr>
      <w:bookmarkStart w:id="0" w:name="_Toc35784409"/>
      <w:r>
        <w:lastRenderedPageBreak/>
        <w:t>I</w:t>
      </w:r>
      <w:r w:rsidR="00593EDE">
        <w:t>n</w:t>
      </w:r>
      <w:r>
        <w:t>troduction</w:t>
      </w:r>
      <w:r w:rsidR="00276F8A">
        <w:t>s</w:t>
      </w:r>
      <w:bookmarkEnd w:id="0"/>
    </w:p>
    <w:p w14:paraId="5D261C07" w14:textId="44D4B1E8" w:rsidR="00B05CF6" w:rsidRPr="00682A07" w:rsidRDefault="00C91F95" w:rsidP="00CA3371">
      <w:pPr>
        <w:pStyle w:val="ListParagraph"/>
        <w:numPr>
          <w:ilvl w:val="0"/>
          <w:numId w:val="21"/>
        </w:numPr>
        <w:rPr>
          <w:rFonts w:eastAsia="Segoe UI" w:cs="Segoe UI"/>
          <w:highlight w:val="yellow"/>
        </w:rPr>
      </w:pPr>
      <w:r w:rsidRPr="00682A07">
        <w:rPr>
          <w:rFonts w:eastAsia="Segoe UI" w:cs="Segoe UI"/>
          <w:highlight w:val="yellow"/>
        </w:rPr>
        <w:t>Introduction to the Partner</w:t>
      </w:r>
    </w:p>
    <w:p w14:paraId="2EB9EE32" w14:textId="79333C12" w:rsidR="00C91F95" w:rsidRPr="00682A07" w:rsidRDefault="00447ED8" w:rsidP="00CA3371">
      <w:pPr>
        <w:pStyle w:val="ListParagraph"/>
        <w:numPr>
          <w:ilvl w:val="0"/>
          <w:numId w:val="21"/>
        </w:numPr>
        <w:rPr>
          <w:rFonts w:eastAsia="Segoe UI" w:cs="Segoe UI"/>
          <w:highlight w:val="yellow"/>
        </w:rPr>
      </w:pPr>
      <w:r w:rsidRPr="00682A07">
        <w:rPr>
          <w:rFonts w:eastAsia="Segoe UI" w:cs="Segoe UI"/>
          <w:highlight w:val="yellow"/>
        </w:rPr>
        <w:t>Experience</w:t>
      </w:r>
      <w:r w:rsidR="006D30E8" w:rsidRPr="00682A07">
        <w:rPr>
          <w:rFonts w:eastAsia="Segoe UI" w:cs="Segoe UI"/>
          <w:highlight w:val="yellow"/>
        </w:rPr>
        <w:t xml:space="preserve"> with WVD &amp; Azure </w:t>
      </w:r>
    </w:p>
    <w:p w14:paraId="2EBCF755" w14:textId="3B67291F" w:rsidR="00E062C7" w:rsidRPr="00682A07" w:rsidRDefault="00447ED8" w:rsidP="00CA3371">
      <w:pPr>
        <w:pStyle w:val="ListParagraph"/>
        <w:numPr>
          <w:ilvl w:val="0"/>
          <w:numId w:val="21"/>
        </w:numPr>
        <w:rPr>
          <w:rFonts w:eastAsia="Segoe UI" w:cs="Segoe UI"/>
          <w:highlight w:val="yellow"/>
        </w:rPr>
      </w:pPr>
      <w:r w:rsidRPr="00682A07">
        <w:rPr>
          <w:rFonts w:eastAsia="Segoe UI" w:cs="Segoe UI"/>
          <w:highlight w:val="yellow"/>
        </w:rPr>
        <w:t>Speciali</w:t>
      </w:r>
      <w:r w:rsidR="00DC3C70">
        <w:rPr>
          <w:rFonts w:eastAsia="Segoe UI" w:cs="Segoe UI"/>
          <w:highlight w:val="yellow"/>
        </w:rPr>
        <w:t>zation</w:t>
      </w:r>
      <w:r w:rsidR="006D30E8" w:rsidRPr="00682A07">
        <w:rPr>
          <w:rFonts w:eastAsia="Segoe UI" w:cs="Segoe UI"/>
          <w:highlight w:val="yellow"/>
        </w:rPr>
        <w:t xml:space="preserve"> (Security, </w:t>
      </w:r>
      <w:proofErr w:type="gramStart"/>
      <w:r w:rsidR="006D30E8" w:rsidRPr="00682A07">
        <w:rPr>
          <w:rFonts w:eastAsia="Segoe UI" w:cs="Segoe UI"/>
          <w:highlight w:val="yellow"/>
        </w:rPr>
        <w:t>VDI, ..</w:t>
      </w:r>
      <w:proofErr w:type="gramEnd"/>
      <w:r w:rsidR="006D30E8" w:rsidRPr="00682A07">
        <w:rPr>
          <w:rFonts w:eastAsia="Segoe UI" w:cs="Segoe UI"/>
          <w:highlight w:val="yellow"/>
        </w:rPr>
        <w:t>)</w:t>
      </w:r>
      <w:r w:rsidR="00CA3371" w:rsidRPr="00682A07">
        <w:rPr>
          <w:rFonts w:eastAsia="Segoe UI" w:cs="Segoe UI"/>
          <w:highlight w:val="yellow"/>
        </w:rPr>
        <w:br/>
      </w:r>
    </w:p>
    <w:p w14:paraId="70C725FA" w14:textId="271BFD4E" w:rsidR="00CA3371" w:rsidRDefault="00CA3371" w:rsidP="00CA3371">
      <w:pPr>
        <w:pStyle w:val="Heading2"/>
      </w:pPr>
      <w:bookmarkStart w:id="1" w:name="_Toc35784410"/>
      <w:r>
        <w:t>Example Architecture</w:t>
      </w:r>
      <w:bookmarkEnd w:id="1"/>
    </w:p>
    <w:p w14:paraId="0657D717" w14:textId="77777777" w:rsidR="00CA3371" w:rsidRPr="00CA3371" w:rsidRDefault="00CA3371" w:rsidP="00CA3371">
      <w:pPr>
        <w:jc w:val="both"/>
        <w:rPr>
          <w:rFonts w:eastAsia="Segoe UI" w:cs="Segoe UI"/>
        </w:rPr>
      </w:pPr>
    </w:p>
    <w:p w14:paraId="4B6FA2DE" w14:textId="03F7D6DF" w:rsidR="00CA3371" w:rsidRPr="00CA3371" w:rsidRDefault="00CA3371" w:rsidP="00CA3371">
      <w:pPr>
        <w:jc w:val="both"/>
        <w:rPr>
          <w:rFonts w:eastAsia="Segoe UI" w:cs="Segoe UI"/>
        </w:rPr>
      </w:pPr>
      <w:r w:rsidRPr="00CA3371">
        <w:rPr>
          <w:rFonts w:eastAsia="Segoe UI" w:cs="Segoe UI"/>
          <w:noProof/>
        </w:rPr>
        <w:drawing>
          <wp:inline distT="0" distB="0" distL="0" distR="0" wp14:anchorId="55FAE1A8" wp14:editId="1052A83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2D3530AB" w14:textId="2FDE79AF" w:rsidR="00E062C7" w:rsidRDefault="00E062C7" w:rsidP="00E062C7">
      <w:pPr>
        <w:pStyle w:val="Heading1"/>
        <w:numPr>
          <w:ilvl w:val="0"/>
          <w:numId w:val="4"/>
        </w:numPr>
        <w:ind w:left="0"/>
      </w:pPr>
      <w:bookmarkStart w:id="2" w:name="_Toc35784411"/>
      <w:r>
        <w:t>Project Overview</w:t>
      </w:r>
      <w:bookmarkEnd w:id="2"/>
    </w:p>
    <w:p w14:paraId="093C63B0" w14:textId="77777777" w:rsidR="00E062C7" w:rsidRDefault="00E062C7" w:rsidP="00E062C7">
      <w:pPr>
        <w:jc w:val="both"/>
        <w:rPr>
          <w:rFonts w:eastAsia="Segoe UI" w:cs="Segoe UI"/>
        </w:rPr>
      </w:pPr>
    </w:p>
    <w:p w14:paraId="6F9288A6" w14:textId="4898AB09" w:rsidR="00AB1CF1" w:rsidRPr="00E062C7" w:rsidRDefault="00AB1CF1" w:rsidP="00E062C7">
      <w:pPr>
        <w:jc w:val="both"/>
        <w:rPr>
          <w:rFonts w:eastAsia="Segoe UI" w:cs="Segoe UI"/>
        </w:rPr>
      </w:pPr>
      <w:r w:rsidRPr="00E44D7E">
        <w:rPr>
          <w:rFonts w:eastAsia="Segoe UI" w:cs="Segoe UI"/>
          <w:highlight w:val="yellow"/>
        </w:rPr>
        <w:t xml:space="preserve">To be </w:t>
      </w:r>
      <w:r w:rsidR="00E44D7E" w:rsidRPr="00E44D7E">
        <w:rPr>
          <w:rFonts w:eastAsia="Segoe UI" w:cs="Segoe UI"/>
          <w:highlight w:val="yellow"/>
        </w:rPr>
        <w:t>provided by the partner</w:t>
      </w:r>
    </w:p>
    <w:p w14:paraId="5A3CAC0F" w14:textId="61ADE3A2" w:rsidR="00445849" w:rsidRDefault="00E062C7" w:rsidP="00445849">
      <w:pPr>
        <w:pStyle w:val="Heading1"/>
        <w:numPr>
          <w:ilvl w:val="0"/>
          <w:numId w:val="4"/>
        </w:numPr>
        <w:ind w:left="0"/>
      </w:pPr>
      <w:bookmarkStart w:id="3" w:name="_Toc17793216"/>
      <w:bookmarkStart w:id="4" w:name="_Toc17793217"/>
      <w:bookmarkStart w:id="5" w:name="_Toc17793218"/>
      <w:bookmarkStart w:id="6" w:name="_Toc17708616"/>
      <w:bookmarkStart w:id="7" w:name="_Toc17793219"/>
      <w:bookmarkStart w:id="8" w:name="_Toc35784412"/>
      <w:bookmarkEnd w:id="3"/>
      <w:bookmarkEnd w:id="4"/>
      <w:bookmarkEnd w:id="5"/>
      <w:bookmarkEnd w:id="6"/>
      <w:bookmarkEnd w:id="7"/>
      <w:r>
        <w:t>High-Level Solution Approach</w:t>
      </w:r>
      <w:bookmarkEnd w:id="8"/>
    </w:p>
    <w:p w14:paraId="6E953DC5" w14:textId="2C894CC5" w:rsidR="00103395" w:rsidRPr="00E062C7" w:rsidRDefault="001C27BB" w:rsidP="00E062C7">
      <w:pPr>
        <w:pStyle w:val="ListParagraph"/>
        <w:ind w:left="360"/>
        <w:rPr>
          <w:i/>
          <w:iCs/>
        </w:rPr>
      </w:pPr>
      <w:r w:rsidRPr="00E062C7">
        <w:rPr>
          <w:i/>
          <w:iCs/>
        </w:rPr>
        <w:t xml:space="preserve">A successful WVD engagement should </w:t>
      </w:r>
      <w:r w:rsidR="00E933C8" w:rsidRPr="00E062C7">
        <w:rPr>
          <w:i/>
          <w:iCs/>
        </w:rPr>
        <w:t>carefully consider the</w:t>
      </w:r>
      <w:r w:rsidRPr="00E062C7">
        <w:rPr>
          <w:i/>
          <w:iCs/>
        </w:rPr>
        <w:t xml:space="preserve"> </w:t>
      </w:r>
      <w:r w:rsidR="00E933C8" w:rsidRPr="00E062C7">
        <w:rPr>
          <w:i/>
          <w:iCs/>
        </w:rPr>
        <w:t xml:space="preserve">several key </w:t>
      </w:r>
      <w:r w:rsidRPr="00E062C7">
        <w:rPr>
          <w:i/>
          <w:iCs/>
        </w:rPr>
        <w:t>implementation details like Networking, WVD Setup</w:t>
      </w:r>
      <w:r w:rsidR="00480217" w:rsidRPr="00E062C7">
        <w:rPr>
          <w:i/>
          <w:iCs/>
        </w:rPr>
        <w:t>/Configur</w:t>
      </w:r>
      <w:r w:rsidR="003F1C00" w:rsidRPr="00E062C7">
        <w:rPr>
          <w:i/>
          <w:iCs/>
        </w:rPr>
        <w:t>ation</w:t>
      </w:r>
      <w:r w:rsidRPr="00E062C7">
        <w:rPr>
          <w:i/>
          <w:iCs/>
        </w:rPr>
        <w:t>, Application Assessment, User Profile Management, Migration Scenarios (in case of migrating existing RDS implementations), Licensing Options, Management &amp; Monitoring Capabilities</w:t>
      </w:r>
      <w:r w:rsidR="00E933C8" w:rsidRPr="00E062C7">
        <w:rPr>
          <w:i/>
          <w:iCs/>
        </w:rPr>
        <w:t xml:space="preserve">, </w:t>
      </w:r>
      <w:r w:rsidRPr="00E062C7">
        <w:rPr>
          <w:i/>
          <w:iCs/>
        </w:rPr>
        <w:t xml:space="preserve">Identity </w:t>
      </w:r>
      <w:r w:rsidR="00E933C8" w:rsidRPr="00E062C7">
        <w:rPr>
          <w:i/>
          <w:iCs/>
        </w:rPr>
        <w:t>and</w:t>
      </w:r>
      <w:r w:rsidRPr="00E062C7">
        <w:rPr>
          <w:i/>
          <w:iCs/>
        </w:rPr>
        <w:t xml:space="preserve"> Security. This is by no means a complete list of all the implementation </w:t>
      </w:r>
      <w:r w:rsidR="00E933C8" w:rsidRPr="00E062C7">
        <w:rPr>
          <w:i/>
          <w:iCs/>
        </w:rPr>
        <w:t>steps</w:t>
      </w:r>
      <w:r w:rsidRPr="00E062C7">
        <w:rPr>
          <w:i/>
          <w:iCs/>
        </w:rPr>
        <w:t xml:space="preserve">, as each </w:t>
      </w:r>
      <w:r w:rsidR="001E1662" w:rsidRPr="00E062C7">
        <w:rPr>
          <w:i/>
          <w:iCs/>
        </w:rPr>
        <w:t>deployment</w:t>
      </w:r>
      <w:r w:rsidRPr="00E062C7">
        <w:rPr>
          <w:i/>
          <w:iCs/>
        </w:rPr>
        <w:t xml:space="preserve"> is unique to the customer’s environment and needs. The document is only intended as a </w:t>
      </w:r>
      <w:r w:rsidR="00B27A93" w:rsidRPr="00E062C7">
        <w:rPr>
          <w:i/>
          <w:iCs/>
        </w:rPr>
        <w:t>checklist</w:t>
      </w:r>
      <w:r w:rsidRPr="00E062C7">
        <w:rPr>
          <w:i/>
          <w:iCs/>
        </w:rPr>
        <w:t xml:space="preserve"> and a starting point for the partner (or customer) team to customize the </w:t>
      </w:r>
      <w:r w:rsidR="00552111" w:rsidRPr="00E062C7">
        <w:rPr>
          <w:i/>
          <w:iCs/>
        </w:rPr>
        <w:t xml:space="preserve">specific </w:t>
      </w:r>
      <w:r w:rsidRPr="00E062C7">
        <w:rPr>
          <w:i/>
          <w:iCs/>
        </w:rPr>
        <w:t xml:space="preserve">engagement as </w:t>
      </w:r>
      <w:r w:rsidR="00552111" w:rsidRPr="00E062C7">
        <w:rPr>
          <w:i/>
          <w:iCs/>
        </w:rPr>
        <w:t>needed</w:t>
      </w:r>
      <w:r w:rsidRPr="00E062C7">
        <w:rPr>
          <w:i/>
          <w:iCs/>
        </w:rPr>
        <w:t>. Below is the outline of the key tasks typically required/recommended to successfully implement and execute the WVD engagement.</w:t>
      </w:r>
      <w:r w:rsidR="00F12D70" w:rsidRPr="00E062C7">
        <w:rPr>
          <w:i/>
          <w:iCs/>
        </w:rPr>
        <w:t xml:space="preserve"> </w:t>
      </w:r>
      <w:r w:rsidR="00103395" w:rsidRPr="00E062C7">
        <w:rPr>
          <w:i/>
          <w:iCs/>
        </w:rPr>
        <w:br/>
      </w:r>
      <w:r w:rsidR="00103395" w:rsidRPr="00E062C7">
        <w:rPr>
          <w:color w:val="FF0000"/>
        </w:rPr>
        <w:lastRenderedPageBreak/>
        <w:br/>
      </w:r>
    </w:p>
    <w:p w14:paraId="63797F55" w14:textId="1D9B3E66" w:rsidR="00E062C7" w:rsidRDefault="00E062C7" w:rsidP="00E062C7">
      <w:pPr>
        <w:pStyle w:val="Heading1"/>
        <w:numPr>
          <w:ilvl w:val="0"/>
          <w:numId w:val="4"/>
        </w:numPr>
        <w:ind w:left="0"/>
      </w:pPr>
      <w:bookmarkStart w:id="9" w:name="_Toc35784413"/>
      <w:r>
        <w:t>Scope of Work</w:t>
      </w:r>
      <w:bookmarkEnd w:id="9"/>
    </w:p>
    <w:p w14:paraId="67B5A213" w14:textId="3E1796A2" w:rsidR="00E062C7" w:rsidRDefault="00E062C7" w:rsidP="00E062C7"/>
    <w:p w14:paraId="0EEC6E06" w14:textId="2770EE92" w:rsidR="005222B6" w:rsidRDefault="005222B6" w:rsidP="005222B6">
      <w:r w:rsidRPr="005222B6">
        <w:t xml:space="preserve">During this </w:t>
      </w:r>
      <w:r>
        <w:t>project</w:t>
      </w:r>
      <w:r w:rsidRPr="005222B6">
        <w:t xml:space="preserve">, </w:t>
      </w:r>
      <w:r w:rsidRPr="005222B6">
        <w:rPr>
          <w:highlight w:val="yellow"/>
        </w:rPr>
        <w:t>Partner</w:t>
      </w:r>
      <w:r w:rsidRPr="005222B6">
        <w:t xml:space="preserve"> will </w:t>
      </w:r>
      <w:r>
        <w:t>be</w:t>
      </w:r>
      <w:r w:rsidRPr="005222B6">
        <w:t xml:space="preserve"> </w:t>
      </w:r>
      <w:r>
        <w:t>deploying</w:t>
      </w:r>
      <w:r w:rsidRPr="005222B6">
        <w:t xml:space="preserve"> Windows Virtual Desktop</w:t>
      </w:r>
      <w:r>
        <w:t xml:space="preserve"> </w:t>
      </w:r>
      <w:r w:rsidRPr="005222B6">
        <w:t xml:space="preserve">by </w:t>
      </w:r>
      <w:r>
        <w:t>provisioning</w:t>
      </w:r>
      <w:r w:rsidRPr="005222B6">
        <w:t xml:space="preserve"> </w:t>
      </w:r>
      <w:r w:rsidR="00D27F50" w:rsidRPr="004F6473">
        <w:rPr>
          <w:highlight w:val="yellow"/>
        </w:rPr>
        <w:t>XX</w:t>
      </w:r>
      <w:r w:rsidR="00D27F50">
        <w:t xml:space="preserve"> users </w:t>
      </w:r>
      <w:r w:rsidR="004F6473">
        <w:t>up to</w:t>
      </w:r>
      <w:r w:rsidR="00D27F50">
        <w:t xml:space="preserve"> </w:t>
      </w:r>
      <w:r w:rsidR="00D27F50" w:rsidRPr="004F6473">
        <w:rPr>
          <w:highlight w:val="yellow"/>
        </w:rPr>
        <w:t>YY</w:t>
      </w:r>
      <w:r w:rsidR="00D27F50">
        <w:t xml:space="preserve"> </w:t>
      </w:r>
      <w:r w:rsidR="004F6473">
        <w:t xml:space="preserve">VMs </w:t>
      </w:r>
      <w:r w:rsidR="00D27F50" w:rsidRPr="004F6473">
        <w:rPr>
          <w:highlight w:val="yellow"/>
        </w:rPr>
        <w:t>(</w:t>
      </w:r>
      <w:r w:rsidRPr="004F6473">
        <w:rPr>
          <w:highlight w:val="yellow"/>
        </w:rPr>
        <w:t>at least 25 users up to 250 VMs</w:t>
      </w:r>
      <w:r w:rsidR="00D27F50" w:rsidRPr="004F6473">
        <w:rPr>
          <w:highlight w:val="yellow"/>
        </w:rPr>
        <w:t>)</w:t>
      </w:r>
      <w:r w:rsidRPr="005222B6">
        <w:t xml:space="preserve"> into a Windows Virtual Desktop Pool</w:t>
      </w:r>
      <w:r>
        <w:t xml:space="preserve">, and the project is expected to be delivered in </w:t>
      </w:r>
      <w:r w:rsidRPr="005222B6">
        <w:rPr>
          <w:highlight w:val="yellow"/>
        </w:rPr>
        <w:t>X</w:t>
      </w:r>
      <w:r>
        <w:t xml:space="preserve"> Days</w:t>
      </w:r>
      <w:r w:rsidRPr="005222B6">
        <w:t>.</w:t>
      </w:r>
      <w:r w:rsidR="00665AAB">
        <w:br/>
      </w:r>
    </w:p>
    <w:p w14:paraId="057FE93E" w14:textId="6232BC24" w:rsidR="00665AAB" w:rsidRPr="003840EC" w:rsidRDefault="00665AAB" w:rsidP="00665AAB">
      <w:pPr>
        <w:rPr>
          <w:u w:val="single"/>
        </w:rPr>
      </w:pPr>
      <w:r w:rsidRPr="003840EC">
        <w:rPr>
          <w:u w:val="single"/>
        </w:rPr>
        <w:t>WVD Assessment and Design:</w:t>
      </w:r>
    </w:p>
    <w:p w14:paraId="1723B309" w14:textId="0B320B19" w:rsidR="00665AAB" w:rsidRDefault="00C91563" w:rsidP="00665AAB">
      <w:pPr>
        <w:pStyle w:val="ListParagraph"/>
        <w:numPr>
          <w:ilvl w:val="0"/>
          <w:numId w:val="21"/>
        </w:numPr>
      </w:pPr>
      <w:r w:rsidRPr="00455001">
        <w:rPr>
          <w:b/>
          <w:bCs/>
        </w:rPr>
        <w:t>Customer Requirements:</w:t>
      </w:r>
      <w:r>
        <w:t xml:space="preserve"> </w:t>
      </w:r>
      <w:r w:rsidR="00665AAB">
        <w:t>Gather customer requirements for the WVD solution</w:t>
      </w:r>
    </w:p>
    <w:p w14:paraId="2CDBE065" w14:textId="54B25501" w:rsidR="00C91563" w:rsidRPr="00455001" w:rsidRDefault="00C91563" w:rsidP="00665AAB">
      <w:pPr>
        <w:pStyle w:val="ListParagraph"/>
        <w:numPr>
          <w:ilvl w:val="0"/>
          <w:numId w:val="21"/>
        </w:numPr>
        <w:rPr>
          <w:b/>
          <w:bCs/>
        </w:rPr>
      </w:pPr>
      <w:r w:rsidRPr="00455001">
        <w:rPr>
          <w:b/>
          <w:bCs/>
        </w:rPr>
        <w:t>Environment Assessments:</w:t>
      </w:r>
    </w:p>
    <w:p w14:paraId="4F982CFF" w14:textId="17D3A133" w:rsidR="00665AAB" w:rsidRDefault="00665AAB" w:rsidP="00C91563">
      <w:pPr>
        <w:pStyle w:val="ListParagraph"/>
        <w:numPr>
          <w:ilvl w:val="1"/>
          <w:numId w:val="21"/>
        </w:numPr>
      </w:pPr>
      <w:r>
        <w:t xml:space="preserve">Assess Azure Platform requirements to deploy WVD </w:t>
      </w:r>
    </w:p>
    <w:p w14:paraId="62F91C5D" w14:textId="6F2DA63A" w:rsidR="00C91563" w:rsidRDefault="00C91563" w:rsidP="00C91563">
      <w:pPr>
        <w:pStyle w:val="ListParagraph"/>
        <w:numPr>
          <w:ilvl w:val="1"/>
          <w:numId w:val="21"/>
        </w:numPr>
      </w:pPr>
      <w:r>
        <w:t xml:space="preserve">Assess Licensing and Entitlement </w:t>
      </w:r>
    </w:p>
    <w:p w14:paraId="1B6FEB8A" w14:textId="71733708" w:rsidR="00C91563" w:rsidRDefault="00C91563" w:rsidP="00C91563">
      <w:pPr>
        <w:pStyle w:val="ListParagraph"/>
        <w:numPr>
          <w:ilvl w:val="1"/>
          <w:numId w:val="21"/>
        </w:numPr>
      </w:pPr>
      <w:r>
        <w:t xml:space="preserve">Assess Application requirements </w:t>
      </w:r>
    </w:p>
    <w:p w14:paraId="6C131C0C" w14:textId="0EA54D26" w:rsidR="00C91563" w:rsidRDefault="00C91563" w:rsidP="00C91563">
      <w:pPr>
        <w:pStyle w:val="ListParagraph"/>
        <w:numPr>
          <w:ilvl w:val="1"/>
          <w:numId w:val="21"/>
        </w:numPr>
      </w:pPr>
      <w:r>
        <w:t xml:space="preserve">Assess Storage requirements </w:t>
      </w:r>
    </w:p>
    <w:p w14:paraId="768D50F1" w14:textId="626754A4" w:rsidR="00C91563" w:rsidRDefault="00C91563" w:rsidP="00C91563">
      <w:pPr>
        <w:pStyle w:val="ListParagraph"/>
        <w:numPr>
          <w:ilvl w:val="1"/>
          <w:numId w:val="21"/>
        </w:numPr>
      </w:pPr>
      <w:r>
        <w:t xml:space="preserve">Assess Image Management requirements </w:t>
      </w:r>
    </w:p>
    <w:p w14:paraId="652D2C64" w14:textId="7C61B4DD" w:rsidR="00C91563" w:rsidRDefault="00C91563" w:rsidP="00C91563">
      <w:pPr>
        <w:pStyle w:val="ListParagraph"/>
        <w:numPr>
          <w:ilvl w:val="1"/>
          <w:numId w:val="21"/>
        </w:numPr>
      </w:pPr>
      <w:r>
        <w:t>Assess Network topology and requirements</w:t>
      </w:r>
    </w:p>
    <w:p w14:paraId="4B646E42" w14:textId="19B7CA7A" w:rsidR="00C91563" w:rsidRDefault="00C91563" w:rsidP="00C91563">
      <w:pPr>
        <w:pStyle w:val="ListParagraph"/>
        <w:numPr>
          <w:ilvl w:val="1"/>
          <w:numId w:val="21"/>
        </w:numPr>
      </w:pPr>
      <w:r>
        <w:t xml:space="preserve">Assess Identity and Access Management </w:t>
      </w:r>
    </w:p>
    <w:p w14:paraId="49CAB731" w14:textId="0EAAB708" w:rsidR="00C91563" w:rsidRDefault="00C91563" w:rsidP="00C91563">
      <w:pPr>
        <w:pStyle w:val="ListParagraph"/>
        <w:numPr>
          <w:ilvl w:val="1"/>
          <w:numId w:val="21"/>
        </w:numPr>
      </w:pPr>
      <w:r w:rsidRPr="00C91563">
        <w:t xml:space="preserve">Assess Security &amp; Compliance requirements </w:t>
      </w:r>
    </w:p>
    <w:p w14:paraId="463C5578" w14:textId="454EF1EF" w:rsidR="00C91563" w:rsidRDefault="00C91563" w:rsidP="00C91563">
      <w:pPr>
        <w:pStyle w:val="ListParagraph"/>
        <w:numPr>
          <w:ilvl w:val="1"/>
          <w:numId w:val="21"/>
        </w:numPr>
      </w:pPr>
      <w:r>
        <w:t xml:space="preserve">Assess Monitoring requirements </w:t>
      </w:r>
    </w:p>
    <w:p w14:paraId="00A44933" w14:textId="5447EB60" w:rsidR="00C91563" w:rsidRPr="00C91563" w:rsidRDefault="00C91563" w:rsidP="00C91563">
      <w:pPr>
        <w:pStyle w:val="ListParagraph"/>
        <w:numPr>
          <w:ilvl w:val="1"/>
          <w:numId w:val="21"/>
        </w:numPr>
      </w:pPr>
      <w:r>
        <w:t xml:space="preserve">Assess WVD Management requirements </w:t>
      </w:r>
    </w:p>
    <w:p w14:paraId="3ADF7087" w14:textId="07061044" w:rsidR="00C91563" w:rsidRDefault="00C91563" w:rsidP="00C91563">
      <w:pPr>
        <w:pStyle w:val="ListParagraph"/>
        <w:numPr>
          <w:ilvl w:val="1"/>
          <w:numId w:val="21"/>
        </w:numPr>
      </w:pPr>
      <w:r>
        <w:t xml:space="preserve">Assess BCDR requirements </w:t>
      </w:r>
    </w:p>
    <w:p w14:paraId="494A4FCC" w14:textId="002C1E27" w:rsidR="00C91563" w:rsidRPr="00EA570A" w:rsidRDefault="00C91563" w:rsidP="00EA43E9">
      <w:pPr>
        <w:pStyle w:val="ListParagraph"/>
        <w:numPr>
          <w:ilvl w:val="0"/>
          <w:numId w:val="21"/>
        </w:numPr>
      </w:pPr>
      <w:r w:rsidRPr="00455001">
        <w:rPr>
          <w:b/>
          <w:bCs/>
        </w:rPr>
        <w:t>Design &amp; Architecture:</w:t>
      </w:r>
      <w:r w:rsidRPr="00EA570A">
        <w:t xml:space="preserve"> </w:t>
      </w:r>
      <w:r w:rsidR="00665AAB" w:rsidRPr="00EA570A">
        <w:t xml:space="preserve">Design WVD Desktops architecture and solution </w:t>
      </w:r>
    </w:p>
    <w:p w14:paraId="45756AAA" w14:textId="7D861928" w:rsidR="00665AAB" w:rsidRDefault="00C91563" w:rsidP="00EA570A">
      <w:pPr>
        <w:pStyle w:val="ListParagraph"/>
        <w:numPr>
          <w:ilvl w:val="0"/>
          <w:numId w:val="21"/>
        </w:numPr>
      </w:pPr>
      <w:r w:rsidRPr="00455001">
        <w:rPr>
          <w:b/>
          <w:bCs/>
        </w:rPr>
        <w:t>Enablement:</w:t>
      </w:r>
      <w:r>
        <w:t xml:space="preserve"> Customer &amp; End User Enablement</w:t>
      </w:r>
      <w:r w:rsidR="00665AAB">
        <w:t>.</w:t>
      </w:r>
      <w:r w:rsidR="00665AAB">
        <w:br/>
      </w:r>
    </w:p>
    <w:p w14:paraId="37FCBA1E" w14:textId="1CC2EAE2" w:rsidR="00665AAB" w:rsidRPr="003840EC" w:rsidRDefault="00665AAB" w:rsidP="00665AAB">
      <w:pPr>
        <w:rPr>
          <w:u w:val="single"/>
        </w:rPr>
      </w:pPr>
      <w:r w:rsidRPr="003840EC">
        <w:rPr>
          <w:u w:val="single"/>
        </w:rPr>
        <w:t>WVD Deployment:</w:t>
      </w:r>
    </w:p>
    <w:p w14:paraId="757CDD06" w14:textId="76EAF8A2" w:rsidR="00665AAB" w:rsidRDefault="00665AAB" w:rsidP="00665AAB">
      <w:pPr>
        <w:pStyle w:val="ListParagraph"/>
        <w:numPr>
          <w:ilvl w:val="0"/>
          <w:numId w:val="21"/>
        </w:numPr>
      </w:pPr>
      <w:r>
        <w:t>Implement a Windows Virtual Desktop Host Pool for Personal Desktops</w:t>
      </w:r>
    </w:p>
    <w:p w14:paraId="2F514D99" w14:textId="6AC8F46F" w:rsidR="00EA43E9" w:rsidRDefault="00EA43E9" w:rsidP="00665AAB">
      <w:pPr>
        <w:pStyle w:val="ListParagraph"/>
        <w:numPr>
          <w:ilvl w:val="0"/>
          <w:numId w:val="21"/>
        </w:numPr>
      </w:pPr>
      <w:r>
        <w:t xml:space="preserve">Implement WVD design architecture components </w:t>
      </w:r>
    </w:p>
    <w:p w14:paraId="6F84FD72" w14:textId="0C076540" w:rsidR="00EA43E9" w:rsidRDefault="00EA43E9" w:rsidP="00EA43E9">
      <w:pPr>
        <w:pStyle w:val="ListParagraph"/>
        <w:numPr>
          <w:ilvl w:val="1"/>
          <w:numId w:val="21"/>
        </w:numPr>
      </w:pPr>
      <w:r>
        <w:t xml:space="preserve">Implement Azure Platform requirements to deploy WVD </w:t>
      </w:r>
    </w:p>
    <w:p w14:paraId="6ABA83DE" w14:textId="34599720" w:rsidR="00EA43E9" w:rsidRDefault="00EA43E9" w:rsidP="00EA43E9">
      <w:pPr>
        <w:pStyle w:val="ListParagraph"/>
        <w:numPr>
          <w:ilvl w:val="1"/>
          <w:numId w:val="21"/>
        </w:numPr>
      </w:pPr>
      <w:r>
        <w:t>Deploy Applications</w:t>
      </w:r>
    </w:p>
    <w:p w14:paraId="1061D496" w14:textId="55D30295" w:rsidR="00EA43E9" w:rsidRDefault="00EA43E9" w:rsidP="00EA43E9">
      <w:pPr>
        <w:pStyle w:val="ListParagraph"/>
        <w:numPr>
          <w:ilvl w:val="1"/>
          <w:numId w:val="21"/>
        </w:numPr>
      </w:pPr>
      <w:r>
        <w:t xml:space="preserve">Deploy Storage </w:t>
      </w:r>
    </w:p>
    <w:p w14:paraId="1425386A" w14:textId="7713ED07" w:rsidR="00EA43E9" w:rsidRDefault="00EA43E9" w:rsidP="00EA43E9">
      <w:pPr>
        <w:pStyle w:val="ListParagraph"/>
        <w:numPr>
          <w:ilvl w:val="1"/>
          <w:numId w:val="21"/>
        </w:numPr>
      </w:pPr>
      <w:r>
        <w:t>Deploy Image Management solution</w:t>
      </w:r>
    </w:p>
    <w:p w14:paraId="72F1FDA4" w14:textId="0030E73B" w:rsidR="00EA43E9" w:rsidRDefault="00EA43E9" w:rsidP="00EA43E9">
      <w:pPr>
        <w:pStyle w:val="ListParagraph"/>
        <w:numPr>
          <w:ilvl w:val="1"/>
          <w:numId w:val="21"/>
        </w:numPr>
      </w:pPr>
      <w:r>
        <w:t xml:space="preserve">Deploy Network topology </w:t>
      </w:r>
    </w:p>
    <w:p w14:paraId="489C7330" w14:textId="3D1C0C94" w:rsidR="00EA43E9" w:rsidRDefault="00EA43E9" w:rsidP="00EA43E9">
      <w:pPr>
        <w:pStyle w:val="ListParagraph"/>
        <w:numPr>
          <w:ilvl w:val="1"/>
          <w:numId w:val="21"/>
        </w:numPr>
      </w:pPr>
      <w:r>
        <w:t xml:space="preserve">Deploy Identity and Access Management </w:t>
      </w:r>
    </w:p>
    <w:p w14:paraId="34FBE6F5" w14:textId="3A67FD20" w:rsidR="00EA43E9" w:rsidRDefault="00EA43E9" w:rsidP="00EA43E9">
      <w:pPr>
        <w:pStyle w:val="ListParagraph"/>
        <w:numPr>
          <w:ilvl w:val="1"/>
          <w:numId w:val="21"/>
        </w:numPr>
      </w:pPr>
      <w:r>
        <w:t>Deploy Security &amp; Compliance solutions</w:t>
      </w:r>
    </w:p>
    <w:p w14:paraId="3ED81BC5" w14:textId="4A35FAE7" w:rsidR="00EA43E9" w:rsidRDefault="00EA43E9" w:rsidP="00EA43E9">
      <w:pPr>
        <w:pStyle w:val="ListParagraph"/>
        <w:numPr>
          <w:ilvl w:val="1"/>
          <w:numId w:val="21"/>
        </w:numPr>
      </w:pPr>
      <w:r>
        <w:t>Deploy Monitoring solutions</w:t>
      </w:r>
    </w:p>
    <w:p w14:paraId="03AE3B72" w14:textId="5439CC98" w:rsidR="00EA43E9" w:rsidRDefault="00EA43E9" w:rsidP="00EA43E9">
      <w:pPr>
        <w:pStyle w:val="ListParagraph"/>
        <w:numPr>
          <w:ilvl w:val="1"/>
          <w:numId w:val="21"/>
        </w:numPr>
      </w:pPr>
      <w:r>
        <w:t xml:space="preserve">Deploy WVD Management tools </w:t>
      </w:r>
    </w:p>
    <w:p w14:paraId="3A563572" w14:textId="36CFC7C0" w:rsidR="00EA43E9" w:rsidRDefault="00EA43E9" w:rsidP="00EA570A">
      <w:pPr>
        <w:pStyle w:val="ListParagraph"/>
        <w:numPr>
          <w:ilvl w:val="1"/>
          <w:numId w:val="21"/>
        </w:numPr>
      </w:pPr>
      <w:r>
        <w:t>Deploy BCDR solution</w:t>
      </w:r>
    </w:p>
    <w:p w14:paraId="5C2ED801" w14:textId="362B0050" w:rsidR="00EA570A" w:rsidRDefault="00EA570A" w:rsidP="00EA570A">
      <w:pPr>
        <w:rPr>
          <w:u w:val="single"/>
        </w:rPr>
      </w:pPr>
      <w:r w:rsidRPr="00EA570A">
        <w:rPr>
          <w:u w:val="single"/>
        </w:rPr>
        <w:lastRenderedPageBreak/>
        <w:t>The details of the assessment, design, and implement</w:t>
      </w:r>
      <w:r>
        <w:rPr>
          <w:u w:val="single"/>
        </w:rPr>
        <w:t>ation</w:t>
      </w:r>
      <w:r w:rsidRPr="00EA570A">
        <w:rPr>
          <w:u w:val="single"/>
        </w:rPr>
        <w:t xml:space="preserve"> for each item are listed in the follow sections.</w:t>
      </w:r>
    </w:p>
    <w:p w14:paraId="2AB7DD7F" w14:textId="6AB92235" w:rsidR="00EA570A" w:rsidRDefault="00EA570A" w:rsidP="00EA570A">
      <w:pPr>
        <w:rPr>
          <w:u w:val="single"/>
        </w:rPr>
      </w:pPr>
    </w:p>
    <w:p w14:paraId="38BDFEC8" w14:textId="08EA33E8" w:rsidR="005A7071" w:rsidRDefault="005A7071" w:rsidP="00AB1CF1">
      <w:pPr>
        <w:pStyle w:val="Heading2"/>
      </w:pPr>
      <w:r>
        <w:t>Key Deliverables</w:t>
      </w:r>
    </w:p>
    <w:p w14:paraId="7A0E7BFE" w14:textId="77777777" w:rsidR="005A7071" w:rsidRDefault="005A7071" w:rsidP="005A7071"/>
    <w:p w14:paraId="10950012" w14:textId="26B96BDE" w:rsidR="005A7071" w:rsidRPr="00E34B31" w:rsidRDefault="005A7071" w:rsidP="005A7071">
      <w:pPr>
        <w:pStyle w:val="ListParagraph"/>
        <w:numPr>
          <w:ilvl w:val="0"/>
          <w:numId w:val="21"/>
        </w:numPr>
      </w:pPr>
      <w:r w:rsidRPr="00E34B31">
        <w:t>Customer Requirements</w:t>
      </w:r>
      <w:r w:rsidR="0082363A" w:rsidRPr="00E34B31">
        <w:t xml:space="preserve"> Documentation</w:t>
      </w:r>
    </w:p>
    <w:p w14:paraId="3F306472" w14:textId="3BD37DBE" w:rsidR="005A7071" w:rsidRPr="00E34B31" w:rsidRDefault="005A7071" w:rsidP="005A7071">
      <w:pPr>
        <w:pStyle w:val="ListParagraph"/>
        <w:numPr>
          <w:ilvl w:val="0"/>
          <w:numId w:val="21"/>
        </w:numPr>
      </w:pPr>
      <w:r w:rsidRPr="00E34B31">
        <w:t>Environment Assessments</w:t>
      </w:r>
      <w:r w:rsidR="0082363A" w:rsidRPr="00E34B31">
        <w:t xml:space="preserve"> Report</w:t>
      </w:r>
    </w:p>
    <w:p w14:paraId="5FE6FE69" w14:textId="2219A8A7" w:rsidR="005A7071" w:rsidRPr="00E34B31" w:rsidRDefault="005A7071" w:rsidP="005A7071">
      <w:pPr>
        <w:pStyle w:val="ListParagraph"/>
        <w:numPr>
          <w:ilvl w:val="0"/>
          <w:numId w:val="21"/>
        </w:numPr>
      </w:pPr>
      <w:r w:rsidRPr="00E34B31">
        <w:t>Design &amp; Architecture</w:t>
      </w:r>
      <w:r w:rsidR="00FF4A41" w:rsidRPr="00E34B31">
        <w:t xml:space="preserve"> Document</w:t>
      </w:r>
    </w:p>
    <w:p w14:paraId="5FA77698" w14:textId="77777777" w:rsidR="00C96487" w:rsidRDefault="005A7071" w:rsidP="00CC6F9C">
      <w:pPr>
        <w:pStyle w:val="ListParagraph"/>
        <w:numPr>
          <w:ilvl w:val="0"/>
          <w:numId w:val="21"/>
        </w:numPr>
      </w:pPr>
      <w:r>
        <w:t xml:space="preserve">Customer &amp; End User </w:t>
      </w:r>
      <w:r w:rsidR="00C96487">
        <w:t>Training</w:t>
      </w:r>
      <w:r>
        <w:t>.</w:t>
      </w:r>
    </w:p>
    <w:p w14:paraId="4DF33DC7" w14:textId="430C89A0" w:rsidR="00202E11" w:rsidRDefault="00FD41C9" w:rsidP="00CC6F9C">
      <w:pPr>
        <w:pStyle w:val="ListParagraph"/>
        <w:numPr>
          <w:ilvl w:val="0"/>
          <w:numId w:val="21"/>
        </w:numPr>
      </w:pPr>
      <w:r>
        <w:t xml:space="preserve">WVD Solutions Implementation as per the approved </w:t>
      </w:r>
      <w:r w:rsidRPr="00E34B31">
        <w:t>Design &amp; Architecture</w:t>
      </w:r>
    </w:p>
    <w:p w14:paraId="79331BCA" w14:textId="77777777" w:rsidR="005A7071" w:rsidRDefault="005A7071" w:rsidP="00EA570A">
      <w:pPr>
        <w:rPr>
          <w:u w:val="single"/>
        </w:rPr>
      </w:pPr>
    </w:p>
    <w:p w14:paraId="5B62399F" w14:textId="1CB88454" w:rsidR="00EA570A" w:rsidRDefault="00EA570A" w:rsidP="00EA570A">
      <w:pPr>
        <w:rPr>
          <w:u w:val="single"/>
        </w:rPr>
      </w:pPr>
      <w:r w:rsidRPr="00EA570A">
        <w:rPr>
          <w:color w:val="FF0000"/>
          <w:highlight w:val="yellow"/>
        </w:rPr>
        <w:t>PLEASE ADD / REMOVE TO THE ITEMS LISTED AS PER YOUR CUSTOMER’S REQUIREMENTS!</w:t>
      </w:r>
      <w:r>
        <w:rPr>
          <w:color w:val="FF0000"/>
        </w:rPr>
        <w:t xml:space="preserve"> </w:t>
      </w:r>
      <w:r w:rsidRPr="006D30E8">
        <w:rPr>
          <w:color w:val="FF0000"/>
        </w:rPr>
        <w:t xml:space="preserve"> </w:t>
      </w:r>
      <w:r w:rsidRPr="006D30E8">
        <w:rPr>
          <w:color w:val="FF0000"/>
        </w:rPr>
        <w:br/>
      </w:r>
    </w:p>
    <w:p w14:paraId="49DEA27C" w14:textId="65989068" w:rsidR="00527802" w:rsidRDefault="00527802" w:rsidP="00527802">
      <w:pPr>
        <w:pStyle w:val="Heading1"/>
        <w:numPr>
          <w:ilvl w:val="0"/>
          <w:numId w:val="4"/>
        </w:numPr>
        <w:ind w:left="0"/>
      </w:pPr>
      <w:bookmarkStart w:id="10" w:name="_Toc35784414"/>
      <w:r>
        <w:t>Key Engagement Activ</w:t>
      </w:r>
      <w:r w:rsidR="00855575">
        <w:t>i</w:t>
      </w:r>
      <w:r>
        <w:t>t</w:t>
      </w:r>
      <w:r w:rsidR="00855575">
        <w:t>i</w:t>
      </w:r>
      <w:r>
        <w:t>es</w:t>
      </w:r>
      <w:bookmarkEnd w:id="10"/>
    </w:p>
    <w:p w14:paraId="6DB94A21" w14:textId="77777777" w:rsidR="00527802" w:rsidRPr="00EA570A" w:rsidRDefault="00527802" w:rsidP="00EA570A">
      <w:pPr>
        <w:rPr>
          <w:u w:val="single"/>
        </w:rPr>
      </w:pPr>
    </w:p>
    <w:p w14:paraId="31066AB9" w14:textId="581A256C" w:rsidR="0001033F" w:rsidRPr="0001033F" w:rsidRDefault="0001033F" w:rsidP="0001033F">
      <w:pPr>
        <w:pStyle w:val="Heading2"/>
        <w:ind w:left="792"/>
      </w:pPr>
    </w:p>
    <w:p w14:paraId="51E1FA5F" w14:textId="386198E8" w:rsidR="00A00F8B" w:rsidRPr="000C59AB" w:rsidRDefault="001B61D5" w:rsidP="000C59AB">
      <w:pPr>
        <w:rPr>
          <w:color w:val="FF0000"/>
        </w:rPr>
      </w:pPr>
      <w:bookmarkStart w:id="11" w:name="_Toc35784415"/>
      <w:r w:rsidRPr="000C59AB">
        <w:rPr>
          <w:rStyle w:val="Heading3Char"/>
          <w:sz w:val="28"/>
          <w:szCs w:val="28"/>
          <w:u w:val="single"/>
        </w:rPr>
        <w:t>Azure Environment Assessment</w:t>
      </w:r>
      <w:r w:rsidR="00DE2779" w:rsidRPr="000C59AB">
        <w:rPr>
          <w:rStyle w:val="Heading3Char"/>
          <w:sz w:val="28"/>
          <w:szCs w:val="28"/>
        </w:rPr>
        <w:t>:</w:t>
      </w:r>
      <w:bookmarkEnd w:id="11"/>
      <w:r w:rsidR="000C59AB">
        <w:rPr>
          <w:rStyle w:val="Heading3Char"/>
          <w:sz w:val="28"/>
          <w:szCs w:val="28"/>
        </w:rPr>
        <w:br/>
      </w:r>
      <w:r w:rsidR="00047C71" w:rsidRPr="000C59AB">
        <w:rPr>
          <w:i/>
          <w:iCs/>
          <w:highlight w:val="yellow"/>
        </w:rPr>
        <w:t xml:space="preserve">Evaluate the current Azure footprint </w:t>
      </w:r>
      <w:r w:rsidR="00AF46BC" w:rsidRPr="000C59AB">
        <w:rPr>
          <w:i/>
          <w:iCs/>
          <w:highlight w:val="yellow"/>
        </w:rPr>
        <w:t>to drive</w:t>
      </w:r>
      <w:r w:rsidR="00D31ED9" w:rsidRPr="000C59AB">
        <w:rPr>
          <w:i/>
          <w:iCs/>
          <w:highlight w:val="yellow"/>
        </w:rPr>
        <w:t xml:space="preserve"> efficienc</w:t>
      </w:r>
      <w:r w:rsidR="007261E4" w:rsidRPr="000C59AB">
        <w:rPr>
          <w:i/>
          <w:iCs/>
          <w:highlight w:val="yellow"/>
        </w:rPr>
        <w:t>y</w:t>
      </w:r>
      <w:r w:rsidR="5741C2A5" w:rsidRPr="000C59AB">
        <w:rPr>
          <w:i/>
          <w:iCs/>
          <w:highlight w:val="yellow"/>
        </w:rPr>
        <w:t xml:space="preserve"> and reuse services</w:t>
      </w:r>
      <w:r w:rsidR="00D31ED9" w:rsidRPr="000C59AB">
        <w:rPr>
          <w:i/>
          <w:iCs/>
          <w:highlight w:val="yellow"/>
        </w:rPr>
        <w:t xml:space="preserve">. </w:t>
      </w:r>
      <w:r w:rsidR="009919F3" w:rsidRPr="000C59AB">
        <w:rPr>
          <w:i/>
          <w:iCs/>
          <w:highlight w:val="yellow"/>
        </w:rPr>
        <w:t xml:space="preserve">For Customers with existing Azure deployments, the assessment phase can help identify resources that can be repurposed or utilized and </w:t>
      </w:r>
      <w:r w:rsidR="005226A0" w:rsidRPr="000C59AB">
        <w:rPr>
          <w:i/>
          <w:iCs/>
          <w:highlight w:val="yellow"/>
        </w:rPr>
        <w:t>reduce</w:t>
      </w:r>
      <w:r w:rsidR="009919F3" w:rsidRPr="000C59AB">
        <w:rPr>
          <w:i/>
          <w:iCs/>
          <w:highlight w:val="yellow"/>
        </w:rPr>
        <w:t xml:space="preserve"> the </w:t>
      </w:r>
      <w:r w:rsidR="005226A0" w:rsidRPr="000C59AB">
        <w:rPr>
          <w:i/>
          <w:iCs/>
          <w:highlight w:val="yellow"/>
        </w:rPr>
        <w:t>number</w:t>
      </w:r>
      <w:r w:rsidR="009919F3" w:rsidRPr="000C59AB">
        <w:rPr>
          <w:i/>
          <w:iCs/>
          <w:highlight w:val="yellow"/>
        </w:rPr>
        <w:t xml:space="preserve"> of new </w:t>
      </w:r>
      <w:r w:rsidR="002D15C6" w:rsidRPr="000C59AB">
        <w:rPr>
          <w:i/>
          <w:iCs/>
          <w:highlight w:val="yellow"/>
        </w:rPr>
        <w:t xml:space="preserve">Azure </w:t>
      </w:r>
      <w:r w:rsidR="009919F3" w:rsidRPr="000C59AB">
        <w:rPr>
          <w:i/>
          <w:iCs/>
          <w:highlight w:val="yellow"/>
        </w:rPr>
        <w:t>services required for deploying WVD.</w:t>
      </w:r>
      <w:r w:rsidR="009919F3" w:rsidRPr="000C59AB">
        <w:rPr>
          <w:highlight w:val="yellow"/>
        </w:rPr>
        <w:t xml:space="preserve"> </w:t>
      </w:r>
      <w:r w:rsidR="00103395" w:rsidRPr="000C59AB">
        <w:rPr>
          <w:highlight w:val="yellow"/>
        </w:rPr>
        <w:br/>
      </w:r>
      <w:r w:rsidR="00103395" w:rsidRPr="000C59AB">
        <w:rPr>
          <w:color w:val="FF0000"/>
          <w:highlight w:val="yellow"/>
        </w:rPr>
        <w:t>Insert details of the Customer’s current Azure environment and how WVD will be integrated (or not) to their existing Azure infrastructure.</w:t>
      </w:r>
      <w:r w:rsidR="00103395" w:rsidRPr="000C59AB">
        <w:rPr>
          <w:color w:val="FF0000"/>
        </w:rPr>
        <w:t xml:space="preserve"> </w:t>
      </w:r>
      <w:r w:rsidR="00A00F8B" w:rsidRPr="000C59AB">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A00F8B" w:rsidRPr="0076470C" w14:paraId="0E58AD8E" w14:textId="77777777" w:rsidTr="00243B5B">
        <w:trPr>
          <w:trHeight w:val="360"/>
          <w:tblHeader/>
        </w:trPr>
        <w:tc>
          <w:tcPr>
            <w:tcW w:w="4964" w:type="dxa"/>
            <w:shd w:val="clear" w:color="auto" w:fill="0070C0"/>
          </w:tcPr>
          <w:p w14:paraId="654EE43A" w14:textId="77777777" w:rsidR="00A00F8B" w:rsidRPr="0076470C" w:rsidRDefault="00A00F8B" w:rsidP="00243B5B">
            <w:pPr>
              <w:pStyle w:val="Table-Header"/>
              <w:spacing w:line="276" w:lineRule="auto"/>
            </w:pPr>
            <w:bookmarkStart w:id="12" w:name="_Hlk35773212"/>
            <w:r w:rsidRPr="0076470C">
              <w:t xml:space="preserve">Description </w:t>
            </w:r>
          </w:p>
        </w:tc>
        <w:tc>
          <w:tcPr>
            <w:tcW w:w="5244" w:type="dxa"/>
            <w:shd w:val="clear" w:color="auto" w:fill="0070C0"/>
          </w:tcPr>
          <w:p w14:paraId="1E967D7C" w14:textId="6E0A149E" w:rsidR="00A00F8B" w:rsidRPr="0076470C" w:rsidRDefault="00A00F8B" w:rsidP="00243B5B">
            <w:pPr>
              <w:pStyle w:val="Table-Header"/>
              <w:spacing w:line="276" w:lineRule="auto"/>
            </w:pPr>
            <w:r>
              <w:t>Action</w:t>
            </w:r>
            <w:r w:rsidR="009C471B">
              <w:t xml:space="preserve"> (Delete as appropriate + add details) </w:t>
            </w:r>
          </w:p>
        </w:tc>
      </w:tr>
      <w:tr w:rsidR="00A00F8B" w:rsidRPr="0076470C" w14:paraId="14C04A7A" w14:textId="77777777" w:rsidTr="00243B5B">
        <w:trPr>
          <w:trHeight w:val="432"/>
        </w:trPr>
        <w:tc>
          <w:tcPr>
            <w:tcW w:w="4964" w:type="dxa"/>
            <w:shd w:val="clear" w:color="auto" w:fill="FFFFFF" w:themeFill="background1"/>
          </w:tcPr>
          <w:p w14:paraId="7B06DA34" w14:textId="77777777" w:rsidR="00A00F8B" w:rsidRPr="000A1E39" w:rsidRDefault="00A00F8B" w:rsidP="00A00F8B">
            <w:pPr>
              <w:pStyle w:val="TableText"/>
              <w:numPr>
                <w:ilvl w:val="0"/>
                <w:numId w:val="21"/>
              </w:numPr>
            </w:pPr>
            <w:r>
              <w:t>Network Assessment</w:t>
            </w:r>
          </w:p>
        </w:tc>
        <w:tc>
          <w:tcPr>
            <w:tcW w:w="5244" w:type="dxa"/>
            <w:shd w:val="clear" w:color="auto" w:fill="FFFFFF" w:themeFill="background1"/>
          </w:tcPr>
          <w:p w14:paraId="50EDF0E1" w14:textId="77777777" w:rsidR="00A00F8B" w:rsidRDefault="00A00F8B" w:rsidP="00A00F8B">
            <w:pPr>
              <w:pStyle w:val="ListParagraph"/>
              <w:numPr>
                <w:ilvl w:val="0"/>
                <w:numId w:val="21"/>
              </w:numPr>
            </w:pPr>
            <w:r>
              <w:t>Verify if the CIDR block</w:t>
            </w:r>
          </w:p>
          <w:p w14:paraId="533EC878" w14:textId="1741FEB4" w:rsidR="00A00F8B" w:rsidRDefault="00A00F8B" w:rsidP="00A00F8B">
            <w:pPr>
              <w:pStyle w:val="ListParagraph"/>
              <w:numPr>
                <w:ilvl w:val="0"/>
                <w:numId w:val="21"/>
              </w:numPr>
            </w:pPr>
            <w:r>
              <w:t>Ensure the VNET/subnets hav</w:t>
            </w:r>
            <w:r w:rsidR="00B772ED">
              <w:t xml:space="preserve">e suitable </w:t>
            </w:r>
            <w:r>
              <w:t>IP addresses for deploying session hosts</w:t>
            </w:r>
          </w:p>
          <w:p w14:paraId="2A9D908B" w14:textId="609C1730" w:rsidR="00A00F8B" w:rsidRDefault="00A00F8B" w:rsidP="00A00F8B">
            <w:pPr>
              <w:pStyle w:val="ListParagraph"/>
              <w:numPr>
                <w:ilvl w:val="0"/>
                <w:numId w:val="21"/>
              </w:numPr>
            </w:pPr>
            <w:r>
              <w:t>If utilizing a hybrid architecture, verify if a S2S VPN tunnel or Express Route exists between your On-prem network to Azure VNET.</w:t>
            </w:r>
          </w:p>
          <w:p w14:paraId="79BEDC04" w14:textId="77777777" w:rsidR="00A00F8B" w:rsidRPr="002E3135" w:rsidRDefault="00A00F8B" w:rsidP="00A00F8B">
            <w:pPr>
              <w:pStyle w:val="TableBullet1"/>
              <w:numPr>
                <w:ilvl w:val="0"/>
                <w:numId w:val="0"/>
              </w:numPr>
              <w:ind w:left="360"/>
            </w:pPr>
          </w:p>
          <w:p w14:paraId="2A0B7626" w14:textId="77777777" w:rsidR="00A00F8B" w:rsidRPr="002E3135" w:rsidRDefault="00A00F8B" w:rsidP="00A00F8B">
            <w:pPr>
              <w:pStyle w:val="TableBullet1"/>
              <w:numPr>
                <w:ilvl w:val="0"/>
                <w:numId w:val="0"/>
              </w:numPr>
              <w:ind w:left="360" w:hanging="360"/>
            </w:pPr>
          </w:p>
        </w:tc>
      </w:tr>
      <w:tr w:rsidR="00A00F8B" w:rsidRPr="0076470C" w14:paraId="00A9EC3D" w14:textId="77777777" w:rsidTr="00243B5B">
        <w:trPr>
          <w:trHeight w:val="432"/>
        </w:trPr>
        <w:tc>
          <w:tcPr>
            <w:tcW w:w="4964" w:type="dxa"/>
            <w:shd w:val="clear" w:color="auto" w:fill="FFFFFF" w:themeFill="background1"/>
          </w:tcPr>
          <w:p w14:paraId="7B045C1D" w14:textId="3372824F" w:rsidR="00A00F8B" w:rsidRDefault="00A00F8B" w:rsidP="00A00F8B">
            <w:pPr>
              <w:pStyle w:val="ListParagraph"/>
              <w:numPr>
                <w:ilvl w:val="0"/>
                <w:numId w:val="21"/>
              </w:numPr>
            </w:pPr>
            <w:r>
              <w:t>Identity and Access Management Assessment</w:t>
            </w:r>
          </w:p>
          <w:p w14:paraId="35ADF7E7" w14:textId="6822AE56" w:rsidR="00A00F8B" w:rsidRPr="000A1E39" w:rsidRDefault="00A00F8B" w:rsidP="00A00F8B">
            <w:pPr>
              <w:pStyle w:val="TableText"/>
            </w:pPr>
          </w:p>
        </w:tc>
        <w:tc>
          <w:tcPr>
            <w:tcW w:w="5244" w:type="dxa"/>
            <w:shd w:val="clear" w:color="auto" w:fill="FFFFFF" w:themeFill="background1"/>
          </w:tcPr>
          <w:p w14:paraId="6E0C35AD" w14:textId="4CC4096A" w:rsidR="00A00F8B" w:rsidRDefault="00B772ED" w:rsidP="00A00F8B">
            <w:pPr>
              <w:pStyle w:val="Bulletlist"/>
            </w:pPr>
            <w:r>
              <w:t xml:space="preserve">Verify if </w:t>
            </w:r>
            <w:r w:rsidR="00A00F8B">
              <w:t>Customer has Azure AD Connect deployed</w:t>
            </w:r>
          </w:p>
          <w:p w14:paraId="6574291A" w14:textId="77777777" w:rsidR="00A00F8B" w:rsidRPr="0076470C" w:rsidRDefault="00A00F8B" w:rsidP="00A00F8B">
            <w:pPr>
              <w:pStyle w:val="Bulletlist"/>
            </w:pPr>
            <w:r>
              <w:t>If Hybrid Setup required, Customer has S2S VPN or ExpressRoute enabled between Azure and Customer Datacenter</w:t>
            </w:r>
          </w:p>
          <w:p w14:paraId="3459C302" w14:textId="77777777" w:rsidR="00A00F8B" w:rsidRDefault="00A00F8B" w:rsidP="00A00F8B">
            <w:pPr>
              <w:pStyle w:val="Bulletlist"/>
            </w:pPr>
            <w:r>
              <w:lastRenderedPageBreak/>
              <w:t>Verify if the CIDR block for the VNET/subnet has enough IP addresses for deploying new session hosts</w:t>
            </w:r>
          </w:p>
          <w:p w14:paraId="729AE12A" w14:textId="5F326886" w:rsidR="00A00F8B" w:rsidRDefault="00A00F8B" w:rsidP="00A00F8B">
            <w:pPr>
              <w:pStyle w:val="Bulletlist"/>
            </w:pPr>
            <w:r>
              <w:t>If utilizing a hybrid architecture, verify if a S2S VPN tunnel or Express Route exists between your On-prem network to Azure VNET.</w:t>
            </w:r>
          </w:p>
          <w:p w14:paraId="3ABD065D" w14:textId="77777777" w:rsidR="00A00F8B" w:rsidRPr="0076470C" w:rsidRDefault="00A00F8B" w:rsidP="00A00F8B">
            <w:pPr>
              <w:pStyle w:val="Bulletlist"/>
              <w:numPr>
                <w:ilvl w:val="0"/>
                <w:numId w:val="0"/>
              </w:numPr>
              <w:ind w:left="360" w:hanging="360"/>
            </w:pPr>
          </w:p>
        </w:tc>
      </w:tr>
      <w:tr w:rsidR="00A00F8B" w:rsidRPr="0076470C" w14:paraId="725CFC89" w14:textId="77777777" w:rsidTr="00243B5B">
        <w:trPr>
          <w:trHeight w:val="432"/>
        </w:trPr>
        <w:tc>
          <w:tcPr>
            <w:tcW w:w="4964" w:type="dxa"/>
            <w:shd w:val="clear" w:color="auto" w:fill="FFFFFF" w:themeFill="background1"/>
          </w:tcPr>
          <w:p w14:paraId="11D89A75" w14:textId="4C480580" w:rsidR="00A00F8B" w:rsidRDefault="00A00F8B" w:rsidP="00A00F8B">
            <w:pPr>
              <w:pStyle w:val="Bulletlist"/>
            </w:pPr>
            <w:r>
              <w:lastRenderedPageBreak/>
              <w:t>Identity and Access Management Assessment</w:t>
            </w:r>
          </w:p>
          <w:p w14:paraId="3DAA3A1F" w14:textId="77777777" w:rsidR="00A00F8B" w:rsidRDefault="00A00F8B" w:rsidP="00A00F8B">
            <w:pPr>
              <w:pStyle w:val="Bulletlist"/>
              <w:numPr>
                <w:ilvl w:val="0"/>
                <w:numId w:val="0"/>
              </w:numPr>
            </w:pPr>
          </w:p>
        </w:tc>
        <w:tc>
          <w:tcPr>
            <w:tcW w:w="5244" w:type="dxa"/>
            <w:shd w:val="clear" w:color="auto" w:fill="FFFFFF" w:themeFill="background1"/>
          </w:tcPr>
          <w:p w14:paraId="2B584F9C" w14:textId="3F113ED3" w:rsidR="00A00F8B" w:rsidRDefault="00A00F8B" w:rsidP="00A00F8B">
            <w:pPr>
              <w:pStyle w:val="Bulletlist"/>
            </w:pPr>
            <w:r>
              <w:t>Verify Active Directory Domain Services are available</w:t>
            </w:r>
          </w:p>
          <w:p w14:paraId="75F2DE5F" w14:textId="110258DA" w:rsidR="00A00F8B" w:rsidRPr="00A00F8B" w:rsidRDefault="00A00F8B" w:rsidP="00A00F8B">
            <w:pPr>
              <w:pStyle w:val="Bulletlist"/>
              <w:numPr>
                <w:ilvl w:val="0"/>
                <w:numId w:val="0"/>
              </w:numPr>
              <w:rPr>
                <w:color w:val="FF0000"/>
              </w:rPr>
            </w:pPr>
            <w:r w:rsidRPr="00A00F8B">
              <w:rPr>
                <w:color w:val="FF0000"/>
              </w:rPr>
              <w:t>If the Customer is using Hybrid Architecture, verify that you have:</w:t>
            </w:r>
          </w:p>
          <w:p w14:paraId="0149E664" w14:textId="5E8DC73E" w:rsidR="00A00F8B" w:rsidRDefault="00A00F8B" w:rsidP="00A00F8B">
            <w:pPr>
              <w:pStyle w:val="Bulletlist"/>
            </w:pPr>
            <w:r>
              <w:t>Connectivity to a Domain Controller from on-prem/Azure</w:t>
            </w:r>
          </w:p>
          <w:p w14:paraId="0B1831D2" w14:textId="456DB2E8" w:rsidR="00A00F8B" w:rsidRDefault="00A00F8B" w:rsidP="00A00F8B">
            <w:pPr>
              <w:pStyle w:val="Bulletlist"/>
            </w:pPr>
            <w:r>
              <w:t>AD Connect configured to sync objects between Domain Controllers and Azure Active Directory</w:t>
            </w:r>
          </w:p>
          <w:p w14:paraId="3A3BEE34" w14:textId="22175C11" w:rsidR="00A00F8B" w:rsidRPr="00A00F8B" w:rsidRDefault="00A00F8B" w:rsidP="00A00F8B">
            <w:pPr>
              <w:pStyle w:val="Bulletlist"/>
              <w:numPr>
                <w:ilvl w:val="0"/>
                <w:numId w:val="0"/>
              </w:numPr>
              <w:rPr>
                <w:color w:val="FF0000"/>
              </w:rPr>
            </w:pPr>
            <w:r w:rsidRPr="00A00F8B">
              <w:rPr>
                <w:color w:val="FF0000"/>
              </w:rPr>
              <w:t>If the Customer is cloud native, verify that:</w:t>
            </w:r>
          </w:p>
          <w:p w14:paraId="282E069D" w14:textId="28AD6E58" w:rsidR="00A00F8B" w:rsidRDefault="00A00F8B" w:rsidP="00A00F8B">
            <w:pPr>
              <w:pStyle w:val="Bulletlist"/>
            </w:pPr>
            <w:r>
              <w:t>Azure Active Directory Domain Services is deployed to an Azure VNET</w:t>
            </w:r>
          </w:p>
          <w:p w14:paraId="1D4B71E4" w14:textId="3D8FFB55" w:rsidR="00A00F8B" w:rsidRPr="00A00F8B" w:rsidRDefault="00A00F8B" w:rsidP="00A00F8B">
            <w:pPr>
              <w:pStyle w:val="Bulletlist"/>
            </w:pPr>
            <w:r>
              <w:t>VNET is peered with the AAD DS VNET if the Session hosts are deployed in a different VNET</w:t>
            </w:r>
          </w:p>
        </w:tc>
      </w:tr>
      <w:tr w:rsidR="00A00F8B" w:rsidRPr="0076470C" w14:paraId="77C91458" w14:textId="77777777" w:rsidTr="00243B5B">
        <w:trPr>
          <w:trHeight w:val="432"/>
        </w:trPr>
        <w:tc>
          <w:tcPr>
            <w:tcW w:w="4964" w:type="dxa"/>
            <w:shd w:val="clear" w:color="auto" w:fill="FFFFFF" w:themeFill="background1"/>
          </w:tcPr>
          <w:p w14:paraId="286B6870" w14:textId="15871913" w:rsidR="00A00F8B" w:rsidRDefault="00A00F8B" w:rsidP="00A00F8B">
            <w:pPr>
              <w:pStyle w:val="Bulletlist"/>
            </w:pPr>
            <w:r>
              <w:t>Storage Assessment</w:t>
            </w:r>
          </w:p>
        </w:tc>
        <w:tc>
          <w:tcPr>
            <w:tcW w:w="5244" w:type="dxa"/>
            <w:shd w:val="clear" w:color="auto" w:fill="FFFFFF" w:themeFill="background1"/>
          </w:tcPr>
          <w:p w14:paraId="1E2817A3" w14:textId="77777777" w:rsidR="00A00F8B" w:rsidRDefault="00A00F8B" w:rsidP="00A00F8B">
            <w:pPr>
              <w:pStyle w:val="Bulletlist"/>
            </w:pPr>
            <w:r>
              <w:t>Verify if there is a storage solution (Azure Files/ NetApp Files/ SOFS Cluster/ Standalone File server) already in place for re-using it for user profile data</w:t>
            </w:r>
          </w:p>
          <w:p w14:paraId="3B9254B9" w14:textId="1AB4D50D" w:rsidR="00A00F8B" w:rsidRPr="00A00F8B" w:rsidRDefault="00A00F8B" w:rsidP="00A00F8B">
            <w:pPr>
              <w:pStyle w:val="Bulletlist"/>
              <w:numPr>
                <w:ilvl w:val="0"/>
                <w:numId w:val="0"/>
              </w:numPr>
              <w:rPr>
                <w:color w:val="FF0000"/>
              </w:rPr>
            </w:pPr>
            <w:r w:rsidRPr="00A00F8B">
              <w:rPr>
                <w:color w:val="FF0000"/>
              </w:rPr>
              <w:t>NOTE: If you choose Azure NetApp Files as the storage option, remember it has regional limitations. Check to ensure the service is available in a region closer to you for better performance.</w:t>
            </w:r>
          </w:p>
        </w:tc>
      </w:tr>
      <w:tr w:rsidR="00A00F8B" w:rsidRPr="0076470C" w14:paraId="2CE1ECAB" w14:textId="77777777" w:rsidTr="00243B5B">
        <w:trPr>
          <w:trHeight w:val="432"/>
        </w:trPr>
        <w:tc>
          <w:tcPr>
            <w:tcW w:w="4964" w:type="dxa"/>
            <w:shd w:val="clear" w:color="auto" w:fill="FFFFFF" w:themeFill="background1"/>
          </w:tcPr>
          <w:p w14:paraId="44D9A437" w14:textId="7AD99CBB" w:rsidR="00A00F8B" w:rsidRDefault="00A00F8B" w:rsidP="00A00F8B">
            <w:pPr>
              <w:pStyle w:val="Bulletlist"/>
            </w:pPr>
            <w:r w:rsidRPr="00A00F8B">
              <w:t>Licensing</w:t>
            </w:r>
            <w:r>
              <w:t xml:space="preserve"> </w:t>
            </w:r>
            <w:r w:rsidRPr="00A00F8B">
              <w:t>/</w:t>
            </w:r>
            <w:r>
              <w:t xml:space="preserve"> </w:t>
            </w:r>
            <w:r w:rsidRPr="00A00F8B">
              <w:t>Entitlements</w:t>
            </w:r>
            <w:r>
              <w:t xml:space="preserve"> Assessments</w:t>
            </w:r>
          </w:p>
        </w:tc>
        <w:tc>
          <w:tcPr>
            <w:tcW w:w="5244" w:type="dxa"/>
            <w:shd w:val="clear" w:color="auto" w:fill="FFFFFF" w:themeFill="background1"/>
          </w:tcPr>
          <w:p w14:paraId="341ECEAD" w14:textId="50C33EF7" w:rsidR="00A00F8B" w:rsidRDefault="00A00F8B" w:rsidP="00A00F8B">
            <w:pPr>
              <w:pStyle w:val="Bulletlist"/>
            </w:pPr>
            <w:r>
              <w:t>Verify if the Customer has the required licenses / entitlements.</w:t>
            </w:r>
          </w:p>
          <w:p w14:paraId="1CEB957F" w14:textId="77777777" w:rsidR="00A00F8B" w:rsidRDefault="00A00F8B" w:rsidP="00A00F8B">
            <w:pPr>
              <w:pStyle w:val="Bulletlist"/>
            </w:pPr>
            <w:r>
              <w:t>For accessing Windows Server deployments verify if the customer has required number of CALs/SALs</w:t>
            </w:r>
          </w:p>
          <w:p w14:paraId="6C7DB050" w14:textId="77777777" w:rsidR="00A00F8B" w:rsidRDefault="00A00F8B" w:rsidP="00A00F8B">
            <w:pPr>
              <w:pStyle w:val="Bulletlist"/>
              <w:numPr>
                <w:ilvl w:val="0"/>
                <w:numId w:val="0"/>
              </w:numPr>
              <w:ind w:left="360"/>
            </w:pPr>
          </w:p>
        </w:tc>
      </w:tr>
      <w:tr w:rsidR="00A00F8B" w:rsidRPr="0076470C" w14:paraId="3C992BD0" w14:textId="77777777" w:rsidTr="00243B5B">
        <w:trPr>
          <w:trHeight w:val="432"/>
        </w:trPr>
        <w:tc>
          <w:tcPr>
            <w:tcW w:w="4964" w:type="dxa"/>
            <w:shd w:val="clear" w:color="auto" w:fill="FFFFFF" w:themeFill="background1"/>
          </w:tcPr>
          <w:p w14:paraId="197EDF58" w14:textId="77777777" w:rsidR="00A00F8B" w:rsidRPr="00A00F8B" w:rsidRDefault="00A00F8B" w:rsidP="00A00F8B">
            <w:pPr>
              <w:pStyle w:val="Bulletlist"/>
            </w:pPr>
            <w:r w:rsidRPr="00A00F8B">
              <w:t>Image and Patch Management</w:t>
            </w:r>
          </w:p>
          <w:p w14:paraId="6E0EC11A" w14:textId="77777777" w:rsidR="00A00F8B" w:rsidRPr="00A00F8B" w:rsidRDefault="00A00F8B" w:rsidP="00A00F8B">
            <w:pPr>
              <w:pStyle w:val="Bulletlist"/>
              <w:numPr>
                <w:ilvl w:val="0"/>
                <w:numId w:val="0"/>
              </w:numPr>
              <w:ind w:left="360"/>
            </w:pPr>
          </w:p>
        </w:tc>
        <w:tc>
          <w:tcPr>
            <w:tcW w:w="5244" w:type="dxa"/>
            <w:shd w:val="clear" w:color="auto" w:fill="FFFFFF" w:themeFill="background1"/>
          </w:tcPr>
          <w:p w14:paraId="4712F04A" w14:textId="2BE0BF96" w:rsidR="00A00F8B" w:rsidRDefault="00A00F8B" w:rsidP="00A00F8B">
            <w:pPr>
              <w:pStyle w:val="Bulletlist"/>
            </w:pPr>
            <w:r w:rsidRPr="00A00F8B">
              <w:t>Verify if the Customer has any existing management solutions such as SCCM that they would like to utilize for Image and Patch management OR azure native solutions like update-management and image-builder-overview can be leveraged.</w:t>
            </w:r>
          </w:p>
        </w:tc>
      </w:tr>
    </w:tbl>
    <w:bookmarkEnd w:id="12"/>
    <w:p w14:paraId="2483A26B" w14:textId="57A9B469" w:rsidR="004A34AD" w:rsidRDefault="00A606DA" w:rsidP="00A00F8B">
      <w:pPr>
        <w:pStyle w:val="ListParagraph"/>
        <w:ind w:left="1440"/>
      </w:pPr>
      <w:r w:rsidRPr="00A00F8B">
        <w:rPr>
          <w:color w:val="FF0000"/>
        </w:rPr>
        <w:br/>
      </w:r>
      <w:r w:rsidRPr="00A00F8B">
        <w:rPr>
          <w:color w:val="FF0000"/>
        </w:rPr>
        <w:br/>
      </w:r>
    </w:p>
    <w:p w14:paraId="4D342A2B" w14:textId="2D29F428" w:rsidR="004D1E16" w:rsidRDefault="00103395" w:rsidP="00E77780">
      <w:pPr>
        <w:pStyle w:val="ListParagraph"/>
        <w:ind w:left="1440"/>
      </w:pPr>
      <w:r>
        <w:br/>
      </w:r>
    </w:p>
    <w:p w14:paraId="0321ECA6" w14:textId="01E9A92D" w:rsidR="00E77780" w:rsidRPr="000D27B2" w:rsidRDefault="00BC1D9A" w:rsidP="000D27B2">
      <w:pPr>
        <w:rPr>
          <w:color w:val="FF0000"/>
        </w:rPr>
      </w:pPr>
      <w:bookmarkStart w:id="13" w:name="_Toc35784416"/>
      <w:r w:rsidRPr="000C59AB">
        <w:rPr>
          <w:rStyle w:val="Heading3Char"/>
          <w:sz w:val="28"/>
          <w:szCs w:val="28"/>
          <w:u w:val="single"/>
        </w:rPr>
        <w:lastRenderedPageBreak/>
        <w:t>Licensing and Entitlements</w:t>
      </w:r>
      <w:r w:rsidR="00DE2779" w:rsidRPr="000C59AB">
        <w:rPr>
          <w:rStyle w:val="Heading3Char"/>
          <w:sz w:val="28"/>
          <w:szCs w:val="28"/>
          <w:u w:val="single"/>
        </w:rPr>
        <w:t>:</w:t>
      </w:r>
      <w:bookmarkEnd w:id="13"/>
      <w:r w:rsidR="00DE2779" w:rsidRPr="000D27B2">
        <w:rPr>
          <w:rStyle w:val="Hyperlink"/>
          <w:u w:val="none"/>
        </w:rPr>
        <w:br/>
      </w:r>
      <w:r w:rsidR="00B413B5" w:rsidRPr="000D27B2">
        <w:rPr>
          <w:rStyle w:val="Hyperlink"/>
          <w:i/>
          <w:iCs/>
          <w:color w:val="auto"/>
          <w:highlight w:val="yellow"/>
          <w:u w:val="none"/>
        </w:rPr>
        <w:t xml:space="preserve">Ensure there is a licensing plan in place to run the appropriate apps or desktops in Azure WVD. </w:t>
      </w:r>
      <w:r w:rsidR="00AC6FF8" w:rsidRPr="000D27B2">
        <w:rPr>
          <w:i/>
          <w:iCs/>
          <w:highlight w:val="yellow"/>
        </w:rPr>
        <w:t>Access Windows 10 Enterprise and Windows 7 Enterprise desktops and apps at no additional cost if you have an eligible Windows or Microsoft 365 license.</w:t>
      </w:r>
      <w:r w:rsidR="00E352D7" w:rsidRPr="000D27B2">
        <w:rPr>
          <w:i/>
          <w:iCs/>
          <w:highlight w:val="yellow"/>
        </w:rPr>
        <w:t xml:space="preserve"> For accessing Windows Server based deployments, you need to have an RDS CAL with SA.</w:t>
      </w:r>
      <w:r w:rsidR="00103395" w:rsidRPr="000D27B2">
        <w:rPr>
          <w:highlight w:val="yellow"/>
        </w:rPr>
        <w:t xml:space="preserve"> </w:t>
      </w:r>
      <w:r w:rsidR="00396498" w:rsidRPr="000D27B2">
        <w:rPr>
          <w:highlight w:val="yellow"/>
        </w:rPr>
        <w:br/>
      </w:r>
      <w:r w:rsidR="00103395" w:rsidRPr="000D27B2">
        <w:rPr>
          <w:highlight w:val="yellow"/>
        </w:rPr>
        <w:br/>
      </w:r>
      <w:r w:rsidR="00103395" w:rsidRPr="000D27B2">
        <w:rPr>
          <w:color w:val="FF0000"/>
          <w:highlight w:val="yellow"/>
        </w:rPr>
        <w:t>Insert the current licensing entitlements of the customer</w:t>
      </w:r>
      <w:r w:rsidR="00396498" w:rsidRPr="000D27B2">
        <w:rPr>
          <w:color w:val="FF0000"/>
          <w:highlight w:val="yellow"/>
        </w:rPr>
        <w:t xml:space="preserve"> (E3, E5, etc)</w:t>
      </w:r>
      <w:r w:rsidR="00103395" w:rsidRPr="000D27B2">
        <w:rPr>
          <w:color w:val="FF0000"/>
          <w:highlight w:val="yellow"/>
        </w:rPr>
        <w:t xml:space="preserve"> and whether new licenses such as RDS CALs will be required</w:t>
      </w:r>
      <w:r w:rsidR="00396498" w:rsidRPr="000D27B2">
        <w:rPr>
          <w:color w:val="FF0000"/>
          <w:highlight w:val="yellow"/>
        </w:rPr>
        <w:t xml:space="preserve"> for this deployment</w:t>
      </w:r>
      <w:r w:rsidR="00103395" w:rsidRPr="000D27B2">
        <w:rPr>
          <w:color w:val="FF0000"/>
          <w:highlight w:val="yellow"/>
        </w:rPr>
        <w:t>.</w:t>
      </w:r>
      <w:r w:rsidR="00103395" w:rsidRPr="000D27B2">
        <w:rPr>
          <w:color w:val="FF0000"/>
        </w:rPr>
        <w:t xml:space="preserve"> </w:t>
      </w:r>
    </w:p>
    <w:p w14:paraId="35F05AE8" w14:textId="77777777" w:rsidR="00B772ED" w:rsidRPr="00E77780" w:rsidRDefault="00103395" w:rsidP="00E77780">
      <w:pPr>
        <w:rPr>
          <w:color w:val="FF0000"/>
        </w:rPr>
      </w:pPr>
      <w:r w:rsidRPr="00E77780">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B772ED" w:rsidRPr="0076470C" w14:paraId="706194C4" w14:textId="77777777" w:rsidTr="00243B5B">
        <w:trPr>
          <w:trHeight w:val="360"/>
          <w:tblHeader/>
        </w:trPr>
        <w:tc>
          <w:tcPr>
            <w:tcW w:w="4964" w:type="dxa"/>
            <w:shd w:val="clear" w:color="auto" w:fill="0070C0"/>
          </w:tcPr>
          <w:p w14:paraId="60DC4208" w14:textId="13E0E075" w:rsidR="00B772ED" w:rsidRPr="0076470C" w:rsidRDefault="004676D3" w:rsidP="00243B5B">
            <w:pPr>
              <w:pStyle w:val="Table-Header"/>
              <w:spacing w:line="276" w:lineRule="auto"/>
            </w:pPr>
            <w:r>
              <w:t>Description</w:t>
            </w:r>
          </w:p>
        </w:tc>
        <w:tc>
          <w:tcPr>
            <w:tcW w:w="5244" w:type="dxa"/>
            <w:shd w:val="clear" w:color="auto" w:fill="0070C0"/>
          </w:tcPr>
          <w:p w14:paraId="7CDE1F3E" w14:textId="31A4560D" w:rsidR="00B772ED" w:rsidRPr="0076470C" w:rsidRDefault="00B772ED" w:rsidP="00243B5B">
            <w:pPr>
              <w:pStyle w:val="Table-Header"/>
              <w:spacing w:line="276" w:lineRule="auto"/>
            </w:pPr>
            <w:r>
              <w:t xml:space="preserve">Quantity </w:t>
            </w:r>
          </w:p>
        </w:tc>
      </w:tr>
      <w:tr w:rsidR="00B772ED" w:rsidRPr="0076470C" w14:paraId="15301F64" w14:textId="77777777" w:rsidTr="00243B5B">
        <w:trPr>
          <w:trHeight w:val="432"/>
        </w:trPr>
        <w:tc>
          <w:tcPr>
            <w:tcW w:w="4964" w:type="dxa"/>
            <w:shd w:val="clear" w:color="auto" w:fill="FFFFFF" w:themeFill="background1"/>
          </w:tcPr>
          <w:p w14:paraId="6A951E28" w14:textId="40853279" w:rsidR="00B772ED" w:rsidRPr="000A1E39" w:rsidRDefault="00B772ED" w:rsidP="00243B5B">
            <w:pPr>
              <w:pStyle w:val="TableText"/>
              <w:numPr>
                <w:ilvl w:val="0"/>
                <w:numId w:val="21"/>
              </w:numPr>
            </w:pPr>
            <w:r w:rsidRPr="00E77780">
              <w:rPr>
                <w:rFonts w:eastAsia="Times New Roman" w:cs="Segoe UI"/>
                <w:color w:val="000000"/>
              </w:rPr>
              <w:t>Microsoft 365 E3, E5, A3, A5, F1, Business</w:t>
            </w:r>
            <w:r w:rsidRPr="00E77780">
              <w:rPr>
                <w:rFonts w:eastAsia="Times New Roman" w:cs="Segoe UI"/>
                <w:color w:val="000000"/>
              </w:rPr>
              <w:br/>
              <w:t>Windows E3, E5, A3, A5</w:t>
            </w:r>
          </w:p>
        </w:tc>
        <w:tc>
          <w:tcPr>
            <w:tcW w:w="5244" w:type="dxa"/>
            <w:shd w:val="clear" w:color="auto" w:fill="FFFFFF" w:themeFill="background1"/>
          </w:tcPr>
          <w:p w14:paraId="42CB8813" w14:textId="3390ABBB" w:rsidR="00B772ED" w:rsidRPr="002E3135" w:rsidRDefault="00B772ED" w:rsidP="00B772ED">
            <w:pPr>
              <w:pStyle w:val="TableBullet1"/>
              <w:numPr>
                <w:ilvl w:val="0"/>
                <w:numId w:val="21"/>
              </w:numPr>
            </w:pPr>
          </w:p>
        </w:tc>
      </w:tr>
      <w:tr w:rsidR="00B772ED" w:rsidRPr="0076470C" w14:paraId="3B362E4A" w14:textId="77777777" w:rsidTr="00243B5B">
        <w:trPr>
          <w:trHeight w:val="432"/>
        </w:trPr>
        <w:tc>
          <w:tcPr>
            <w:tcW w:w="4964" w:type="dxa"/>
            <w:shd w:val="clear" w:color="auto" w:fill="FFFFFF" w:themeFill="background1"/>
          </w:tcPr>
          <w:p w14:paraId="1ED345BD" w14:textId="761D64EA" w:rsidR="00B772ED" w:rsidRPr="00E77780" w:rsidRDefault="00B772ED" w:rsidP="00243B5B">
            <w:pPr>
              <w:pStyle w:val="TableText"/>
              <w:numPr>
                <w:ilvl w:val="0"/>
                <w:numId w:val="21"/>
              </w:numPr>
              <w:rPr>
                <w:rFonts w:eastAsia="Times New Roman" w:cs="Segoe UI"/>
                <w:color w:val="000000"/>
              </w:rPr>
            </w:pPr>
            <w:r w:rsidRPr="00B772ED">
              <w:rPr>
                <w:rFonts w:eastAsia="Times New Roman" w:cs="Segoe UI"/>
                <w:color w:val="000000"/>
              </w:rPr>
              <w:t>RDS Client Access License (CAL) with Software Assurance</w:t>
            </w:r>
          </w:p>
        </w:tc>
        <w:tc>
          <w:tcPr>
            <w:tcW w:w="5244" w:type="dxa"/>
            <w:shd w:val="clear" w:color="auto" w:fill="FFFFFF" w:themeFill="background1"/>
          </w:tcPr>
          <w:p w14:paraId="2A2727FF" w14:textId="3956C702" w:rsidR="00B772ED" w:rsidRPr="002E3135" w:rsidRDefault="00B772ED" w:rsidP="00B772ED">
            <w:pPr>
              <w:pStyle w:val="TableBullet1"/>
              <w:numPr>
                <w:ilvl w:val="0"/>
                <w:numId w:val="21"/>
              </w:numPr>
            </w:pPr>
          </w:p>
        </w:tc>
      </w:tr>
    </w:tbl>
    <w:p w14:paraId="318BC373" w14:textId="74D1F6A7" w:rsidR="00BC1D9A" w:rsidRPr="00E77780" w:rsidRDefault="00BC1D9A" w:rsidP="00E77780">
      <w:pPr>
        <w:rPr>
          <w:color w:val="FF0000"/>
        </w:rPr>
      </w:pPr>
    </w:p>
    <w:p w14:paraId="47ABAAAE" w14:textId="6A37F11D" w:rsidR="001B61D5" w:rsidRPr="000D27B2" w:rsidRDefault="00BA288F" w:rsidP="000D27B2">
      <w:pPr>
        <w:rPr>
          <w:highlight w:val="yellow"/>
        </w:rPr>
      </w:pPr>
      <w:bookmarkStart w:id="14" w:name="_Toc35784417"/>
      <w:r w:rsidRPr="000C59AB">
        <w:rPr>
          <w:rStyle w:val="Heading3Char"/>
          <w:sz w:val="28"/>
          <w:szCs w:val="28"/>
          <w:u w:val="single"/>
        </w:rPr>
        <w:t>Desktop Application Assessment</w:t>
      </w:r>
      <w:r w:rsidR="00DE2779" w:rsidRPr="000C59AB">
        <w:rPr>
          <w:rStyle w:val="Heading3Char"/>
          <w:sz w:val="28"/>
          <w:szCs w:val="28"/>
          <w:u w:val="single"/>
        </w:rPr>
        <w:t>:</w:t>
      </w:r>
      <w:bookmarkEnd w:id="14"/>
      <w:r w:rsidR="00DE2779">
        <w:br/>
      </w:r>
      <w:r w:rsidR="005F245D" w:rsidRPr="000D27B2">
        <w:rPr>
          <w:i/>
          <w:iCs/>
          <w:highlight w:val="yellow"/>
        </w:rPr>
        <w:t xml:space="preserve">Conduct an Application Landscape assessment. </w:t>
      </w:r>
      <w:r w:rsidR="00FA5350" w:rsidRPr="000D27B2">
        <w:rPr>
          <w:i/>
          <w:iCs/>
          <w:highlight w:val="yellow"/>
        </w:rPr>
        <w:t>Application assessments provide the current performance and usage details like OS,</w:t>
      </w:r>
      <w:r w:rsidR="00727969" w:rsidRPr="000D27B2">
        <w:rPr>
          <w:i/>
          <w:iCs/>
          <w:highlight w:val="yellow"/>
        </w:rPr>
        <w:t xml:space="preserve"> Application Compatibility,</w:t>
      </w:r>
      <w:r w:rsidR="00FA5350" w:rsidRPr="000D27B2">
        <w:rPr>
          <w:i/>
          <w:iCs/>
          <w:highlight w:val="yellow"/>
        </w:rPr>
        <w:t xml:space="preserve"> CPU, </w:t>
      </w:r>
      <w:r w:rsidR="00716529" w:rsidRPr="000D27B2">
        <w:rPr>
          <w:i/>
          <w:iCs/>
          <w:highlight w:val="yellow"/>
        </w:rPr>
        <w:t xml:space="preserve">memory </w:t>
      </w:r>
      <w:r w:rsidR="00FA5350" w:rsidRPr="000D27B2">
        <w:rPr>
          <w:i/>
          <w:iCs/>
          <w:highlight w:val="yellow"/>
        </w:rPr>
        <w:t xml:space="preserve">etc., </w:t>
      </w:r>
      <w:r w:rsidR="00716529" w:rsidRPr="000D27B2">
        <w:rPr>
          <w:i/>
          <w:iCs/>
          <w:highlight w:val="yellow"/>
        </w:rPr>
        <w:t xml:space="preserve">and aids in </w:t>
      </w:r>
      <w:r w:rsidR="00FA5350" w:rsidRPr="000D27B2">
        <w:rPr>
          <w:i/>
          <w:iCs/>
          <w:highlight w:val="yellow"/>
        </w:rPr>
        <w:t xml:space="preserve">VM sizing recommendations by classifying users into Personas (task workers, power users, knowledge worker etc.) and related Azure costs. </w:t>
      </w:r>
      <w:r w:rsidR="009466E9" w:rsidRPr="000D27B2">
        <w:rPr>
          <w:i/>
          <w:iCs/>
          <w:highlight w:val="yellow"/>
        </w:rPr>
        <w:t xml:space="preserve">This is an optional </w:t>
      </w:r>
      <w:r w:rsidR="00BA0F4D" w:rsidRPr="000D27B2">
        <w:rPr>
          <w:i/>
          <w:iCs/>
          <w:highlight w:val="yellow"/>
        </w:rPr>
        <w:t>step</w:t>
      </w:r>
      <w:r w:rsidR="005B63FA" w:rsidRPr="000D27B2">
        <w:rPr>
          <w:i/>
          <w:iCs/>
          <w:highlight w:val="yellow"/>
        </w:rPr>
        <w:t xml:space="preserve"> for greenfield deployments</w:t>
      </w:r>
      <w:r w:rsidR="00BA0F4D" w:rsidRPr="000D27B2">
        <w:rPr>
          <w:i/>
          <w:iCs/>
          <w:highlight w:val="yellow"/>
        </w:rPr>
        <w:t>,</w:t>
      </w:r>
      <w:r w:rsidR="009466E9" w:rsidRPr="000D27B2">
        <w:rPr>
          <w:i/>
          <w:iCs/>
          <w:highlight w:val="yellow"/>
        </w:rPr>
        <w:t xml:space="preserve"> but </w:t>
      </w:r>
      <w:r w:rsidR="009802C9" w:rsidRPr="000D27B2">
        <w:rPr>
          <w:i/>
          <w:iCs/>
          <w:highlight w:val="yellow"/>
        </w:rPr>
        <w:t xml:space="preserve">it is recommended that partners/customers </w:t>
      </w:r>
      <w:r w:rsidR="009466E9" w:rsidRPr="000D27B2">
        <w:rPr>
          <w:i/>
          <w:iCs/>
          <w:highlight w:val="yellow"/>
        </w:rPr>
        <w:t xml:space="preserve">perform this to get </w:t>
      </w:r>
      <w:r w:rsidR="00F57E1B" w:rsidRPr="000D27B2">
        <w:rPr>
          <w:i/>
          <w:iCs/>
          <w:highlight w:val="yellow"/>
        </w:rPr>
        <w:t>detailed insights into their applications</w:t>
      </w:r>
      <w:r w:rsidR="009802C9" w:rsidRPr="000D27B2">
        <w:rPr>
          <w:i/>
          <w:iCs/>
          <w:highlight w:val="yellow"/>
        </w:rPr>
        <w:t xml:space="preserve"> needs</w:t>
      </w:r>
      <w:r w:rsidR="00F57E1B" w:rsidRPr="000D27B2">
        <w:rPr>
          <w:i/>
          <w:iCs/>
          <w:highlight w:val="yellow"/>
        </w:rPr>
        <w:t>.</w:t>
      </w:r>
      <w:r w:rsidR="00396498" w:rsidRPr="000D27B2">
        <w:rPr>
          <w:highlight w:val="yellow"/>
        </w:rPr>
        <w:br/>
      </w:r>
      <w:r w:rsidR="00396498" w:rsidRPr="000D27B2">
        <w:rPr>
          <w:color w:val="FF0000"/>
          <w:highlight w:val="yellow"/>
        </w:rPr>
        <w:t xml:space="preserve">Insert application assessment </w:t>
      </w:r>
      <w:r w:rsidR="004D62D5" w:rsidRPr="000D27B2">
        <w:rPr>
          <w:color w:val="FF0000"/>
          <w:highlight w:val="yellow"/>
        </w:rPr>
        <w:t>and list applications in/out of scope for the VDI implementation.</w:t>
      </w:r>
      <w:r w:rsidR="004D62D5" w:rsidRPr="000D27B2">
        <w:rPr>
          <w:color w:val="FF0000"/>
          <w:highlight w:val="yellow"/>
        </w:rPr>
        <w:br/>
      </w:r>
    </w:p>
    <w:p w14:paraId="3E06D118" w14:textId="77777777" w:rsidR="00B772ED" w:rsidRPr="000D27B2" w:rsidRDefault="00B772ED" w:rsidP="00B772ED">
      <w:pPr>
        <w:pStyle w:val="ListParagraph"/>
        <w:ind w:left="1080"/>
        <w:rPr>
          <w:highlight w:val="yellow"/>
        </w:rPr>
      </w:pPr>
    </w:p>
    <w:p w14:paraId="487AB992" w14:textId="77777777" w:rsidR="00E77780" w:rsidRPr="000D27B2" w:rsidRDefault="00E77780" w:rsidP="00E77780">
      <w:pPr>
        <w:pStyle w:val="ListParagraph"/>
        <w:numPr>
          <w:ilvl w:val="1"/>
          <w:numId w:val="17"/>
        </w:numPr>
        <w:jc w:val="both"/>
        <w:rPr>
          <w:highlight w:val="yellow"/>
        </w:rPr>
      </w:pPr>
      <w:r w:rsidRPr="000D27B2">
        <w:rPr>
          <w:highlight w:val="yellow"/>
        </w:rPr>
        <w:t>Lakeside</w:t>
      </w:r>
    </w:p>
    <w:p w14:paraId="272E0143" w14:textId="77777777" w:rsidR="00E77780" w:rsidRPr="000D27B2" w:rsidRDefault="00E77780" w:rsidP="00E77780">
      <w:pPr>
        <w:pStyle w:val="ListParagraph"/>
        <w:numPr>
          <w:ilvl w:val="2"/>
          <w:numId w:val="17"/>
        </w:numPr>
        <w:jc w:val="both"/>
        <w:rPr>
          <w:highlight w:val="yellow"/>
        </w:rPr>
      </w:pPr>
      <w:r w:rsidRPr="000D27B2">
        <w:rPr>
          <w:highlight w:val="yellow"/>
        </w:rPr>
        <w:t>One of the preferred/recommended tools to do an assessment is from ISV partner Lakeside. Use Lakeside for a deep application level assessment where it generates User Personas, Performance reports, VM SKU recommendations for the VDI Infrastructure that can be used to build out the WVD environment</w:t>
      </w:r>
    </w:p>
    <w:p w14:paraId="2AF33E68" w14:textId="77777777" w:rsidR="00E77780" w:rsidRPr="000D27B2" w:rsidRDefault="00E77780" w:rsidP="00E77780">
      <w:pPr>
        <w:pStyle w:val="ListParagraph"/>
        <w:numPr>
          <w:ilvl w:val="2"/>
          <w:numId w:val="17"/>
        </w:numPr>
        <w:jc w:val="both"/>
        <w:rPr>
          <w:highlight w:val="yellow"/>
        </w:rPr>
      </w:pPr>
      <w:r w:rsidRPr="000D27B2">
        <w:rPr>
          <w:highlight w:val="yellow"/>
        </w:rPr>
        <w:t xml:space="preserve">Register with Lakeside </w:t>
      </w:r>
      <w:hyperlink r:id="rId14">
        <w:r w:rsidRPr="000D27B2">
          <w:rPr>
            <w:rStyle w:val="Hyperlink"/>
            <w:highlight w:val="yellow"/>
          </w:rPr>
          <w:t>here</w:t>
        </w:r>
      </w:hyperlink>
      <w:r w:rsidRPr="000D27B2">
        <w:rPr>
          <w:highlight w:val="yellow"/>
        </w:rPr>
        <w:t xml:space="preserve"> and follow their instructions to download and setup Assessment agents in your current infrastructure</w:t>
      </w:r>
    </w:p>
    <w:p w14:paraId="50ADF82B" w14:textId="77777777" w:rsidR="00E77780" w:rsidRPr="000D27B2" w:rsidRDefault="00E77780" w:rsidP="00E77780">
      <w:pPr>
        <w:pStyle w:val="ListParagraph"/>
        <w:numPr>
          <w:ilvl w:val="2"/>
          <w:numId w:val="17"/>
        </w:numPr>
        <w:jc w:val="both"/>
        <w:rPr>
          <w:highlight w:val="yellow"/>
        </w:rPr>
      </w:pPr>
      <w:r w:rsidRPr="000D27B2">
        <w:rPr>
          <w:highlight w:val="yellow"/>
        </w:rPr>
        <w:t>Lakeside generates reports after running the assessment for a minimum of 2 weeks</w:t>
      </w:r>
    </w:p>
    <w:p w14:paraId="3D166209" w14:textId="77777777" w:rsidR="00E77780" w:rsidRPr="000D27B2" w:rsidRDefault="00E77780" w:rsidP="00E77780">
      <w:pPr>
        <w:pStyle w:val="ListParagraph"/>
        <w:numPr>
          <w:ilvl w:val="1"/>
          <w:numId w:val="17"/>
        </w:numPr>
        <w:jc w:val="both"/>
        <w:rPr>
          <w:highlight w:val="yellow"/>
        </w:rPr>
      </w:pPr>
      <w:r w:rsidRPr="000D27B2">
        <w:rPr>
          <w:highlight w:val="yellow"/>
        </w:rPr>
        <w:t>Azure Migrate</w:t>
      </w:r>
    </w:p>
    <w:p w14:paraId="1EBBDA00" w14:textId="77777777" w:rsidR="00E77780" w:rsidRPr="000D27B2" w:rsidRDefault="00E77780" w:rsidP="00E77780">
      <w:pPr>
        <w:pStyle w:val="ListParagraph"/>
        <w:numPr>
          <w:ilvl w:val="2"/>
          <w:numId w:val="17"/>
        </w:numPr>
        <w:jc w:val="both"/>
        <w:rPr>
          <w:highlight w:val="yellow"/>
        </w:rPr>
      </w:pPr>
      <w:r w:rsidRPr="000D27B2">
        <w:rPr>
          <w:highlight w:val="yellow"/>
        </w:rPr>
        <w:t>Use Azure Migrate for quick TCO and Infrastructure level assessments</w:t>
      </w:r>
    </w:p>
    <w:p w14:paraId="27A6E69A" w14:textId="77777777" w:rsidR="00E77780" w:rsidRPr="000D27B2" w:rsidRDefault="00E77780" w:rsidP="00E77780">
      <w:pPr>
        <w:pStyle w:val="ListParagraph"/>
        <w:numPr>
          <w:ilvl w:val="2"/>
          <w:numId w:val="17"/>
        </w:numPr>
        <w:jc w:val="both"/>
        <w:rPr>
          <w:highlight w:val="yellow"/>
        </w:rPr>
      </w:pPr>
      <w:r w:rsidRPr="000D27B2">
        <w:rPr>
          <w:highlight w:val="yellow"/>
        </w:rPr>
        <w:t xml:space="preserve">Azure Migrate helps with </w:t>
      </w:r>
    </w:p>
    <w:p w14:paraId="48E9690D" w14:textId="77777777" w:rsidR="00E77780" w:rsidRPr="000D27B2" w:rsidRDefault="00E77780" w:rsidP="00E77780">
      <w:pPr>
        <w:pStyle w:val="ListParagraph"/>
        <w:numPr>
          <w:ilvl w:val="3"/>
          <w:numId w:val="17"/>
        </w:numPr>
        <w:jc w:val="both"/>
        <w:rPr>
          <w:highlight w:val="yellow"/>
        </w:rPr>
      </w:pPr>
      <w:r w:rsidRPr="000D27B2">
        <w:rPr>
          <w:highlight w:val="yellow"/>
        </w:rPr>
        <w:t>Azure Sizing</w:t>
      </w:r>
    </w:p>
    <w:p w14:paraId="3D700006" w14:textId="77777777" w:rsidR="00E77780" w:rsidRPr="000D27B2" w:rsidRDefault="00E77780" w:rsidP="00E77780">
      <w:pPr>
        <w:pStyle w:val="ListParagraph"/>
        <w:numPr>
          <w:ilvl w:val="3"/>
          <w:numId w:val="17"/>
        </w:numPr>
        <w:jc w:val="both"/>
        <w:rPr>
          <w:highlight w:val="yellow"/>
          <w:u w:val="single"/>
        </w:rPr>
      </w:pPr>
      <w:r w:rsidRPr="000D27B2">
        <w:rPr>
          <w:highlight w:val="yellow"/>
        </w:rPr>
        <w:t>Azure Cost</w:t>
      </w:r>
    </w:p>
    <w:p w14:paraId="0CBDBA07" w14:textId="77777777" w:rsidR="00E77780" w:rsidRPr="000D27B2" w:rsidRDefault="00E77780" w:rsidP="00E77780">
      <w:pPr>
        <w:pStyle w:val="ListParagraph"/>
        <w:numPr>
          <w:ilvl w:val="3"/>
          <w:numId w:val="17"/>
        </w:numPr>
        <w:jc w:val="both"/>
        <w:rPr>
          <w:highlight w:val="yellow"/>
        </w:rPr>
      </w:pPr>
      <w:r w:rsidRPr="000D27B2">
        <w:rPr>
          <w:highlight w:val="yellow"/>
        </w:rPr>
        <w:t>Azure Readiness for migrating On-prem VMs into Azure</w:t>
      </w:r>
    </w:p>
    <w:p w14:paraId="6F847B4A" w14:textId="67DFE3ED" w:rsidR="00E77780" w:rsidRDefault="00E77780" w:rsidP="00E77780">
      <w:pPr>
        <w:pStyle w:val="ListParagraph"/>
        <w:ind w:left="1080"/>
      </w:pP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E7318F" w:rsidRPr="0076470C" w14:paraId="4B0FE551" w14:textId="77777777" w:rsidTr="00243B5B">
        <w:trPr>
          <w:trHeight w:val="360"/>
          <w:tblHeader/>
        </w:trPr>
        <w:tc>
          <w:tcPr>
            <w:tcW w:w="4964" w:type="dxa"/>
            <w:shd w:val="clear" w:color="auto" w:fill="0070C0"/>
          </w:tcPr>
          <w:p w14:paraId="22D5B488" w14:textId="0FA64057" w:rsidR="00E7318F" w:rsidRPr="0076470C" w:rsidRDefault="004676D3" w:rsidP="00243B5B">
            <w:pPr>
              <w:pStyle w:val="Table-Header"/>
              <w:spacing w:line="276" w:lineRule="auto"/>
            </w:pPr>
            <w:r>
              <w:t xml:space="preserve">Description </w:t>
            </w:r>
            <w:r w:rsidR="00E7318F">
              <w:t xml:space="preserve"> </w:t>
            </w:r>
          </w:p>
        </w:tc>
        <w:tc>
          <w:tcPr>
            <w:tcW w:w="5244" w:type="dxa"/>
            <w:shd w:val="clear" w:color="auto" w:fill="0070C0"/>
          </w:tcPr>
          <w:p w14:paraId="7B7B7A4D" w14:textId="77777777" w:rsidR="00E7318F" w:rsidRPr="0076470C" w:rsidRDefault="00E7318F" w:rsidP="00243B5B">
            <w:pPr>
              <w:pStyle w:val="Table-Header"/>
              <w:spacing w:line="276" w:lineRule="auto"/>
            </w:pPr>
            <w:r>
              <w:t>Assessment Report</w:t>
            </w:r>
          </w:p>
        </w:tc>
      </w:tr>
      <w:tr w:rsidR="00E7318F" w:rsidRPr="0076470C" w14:paraId="473B531B" w14:textId="77777777" w:rsidTr="00243B5B">
        <w:trPr>
          <w:trHeight w:val="432"/>
        </w:trPr>
        <w:tc>
          <w:tcPr>
            <w:tcW w:w="4964" w:type="dxa"/>
            <w:shd w:val="clear" w:color="auto" w:fill="FFFFFF" w:themeFill="background1"/>
          </w:tcPr>
          <w:p w14:paraId="3BDD2C51" w14:textId="77777777" w:rsidR="00E7318F" w:rsidRPr="000A1E39" w:rsidRDefault="00E7318F" w:rsidP="00243B5B">
            <w:pPr>
              <w:pStyle w:val="ListParagraph"/>
              <w:numPr>
                <w:ilvl w:val="0"/>
                <w:numId w:val="21"/>
              </w:numPr>
              <w:jc w:val="both"/>
            </w:pPr>
            <w:r>
              <w:t>Azure Migrate</w:t>
            </w:r>
          </w:p>
        </w:tc>
        <w:tc>
          <w:tcPr>
            <w:tcW w:w="5244" w:type="dxa"/>
            <w:shd w:val="clear" w:color="auto" w:fill="FFFFFF" w:themeFill="background1"/>
          </w:tcPr>
          <w:p w14:paraId="2EF9FBBD" w14:textId="77777777" w:rsidR="00E7318F" w:rsidRPr="002E3135" w:rsidRDefault="00E7318F" w:rsidP="00243B5B">
            <w:pPr>
              <w:pStyle w:val="TableBullet1"/>
              <w:numPr>
                <w:ilvl w:val="0"/>
                <w:numId w:val="21"/>
              </w:numPr>
            </w:pPr>
          </w:p>
        </w:tc>
      </w:tr>
      <w:tr w:rsidR="00E7318F" w:rsidRPr="0076470C" w14:paraId="12EEEE65" w14:textId="77777777" w:rsidTr="00243B5B">
        <w:trPr>
          <w:trHeight w:val="432"/>
        </w:trPr>
        <w:tc>
          <w:tcPr>
            <w:tcW w:w="4964" w:type="dxa"/>
            <w:shd w:val="clear" w:color="auto" w:fill="FFFFFF" w:themeFill="background1"/>
          </w:tcPr>
          <w:p w14:paraId="49F01DA8" w14:textId="196445A9" w:rsidR="00E7318F" w:rsidRPr="00E77780" w:rsidRDefault="00E7318F" w:rsidP="00243B5B">
            <w:pPr>
              <w:pStyle w:val="TableText"/>
              <w:numPr>
                <w:ilvl w:val="0"/>
                <w:numId w:val="21"/>
              </w:numPr>
              <w:rPr>
                <w:rFonts w:eastAsia="Times New Roman" w:cs="Segoe UI"/>
                <w:color w:val="000000"/>
              </w:rPr>
            </w:pPr>
            <w:r>
              <w:rPr>
                <w:rFonts w:eastAsia="Times New Roman" w:cs="Segoe UI"/>
                <w:color w:val="000000"/>
              </w:rPr>
              <w:t xml:space="preserve">Lakeside </w:t>
            </w:r>
            <w:r w:rsidR="002553EE">
              <w:rPr>
                <w:rFonts w:eastAsia="Times New Roman" w:cs="Segoe UI"/>
                <w:color w:val="000000"/>
              </w:rPr>
              <w:t>(Or alternative 3</w:t>
            </w:r>
            <w:r w:rsidR="002553EE" w:rsidRPr="002553EE">
              <w:rPr>
                <w:rFonts w:eastAsia="Times New Roman" w:cs="Segoe UI"/>
                <w:color w:val="000000"/>
                <w:vertAlign w:val="superscript"/>
              </w:rPr>
              <w:t>rd</w:t>
            </w:r>
            <w:r w:rsidR="002553EE">
              <w:rPr>
                <w:rFonts w:eastAsia="Times New Roman" w:cs="Segoe UI"/>
                <w:color w:val="000000"/>
              </w:rPr>
              <w:t xml:space="preserve"> Party) </w:t>
            </w:r>
          </w:p>
        </w:tc>
        <w:tc>
          <w:tcPr>
            <w:tcW w:w="5244" w:type="dxa"/>
            <w:shd w:val="clear" w:color="auto" w:fill="FFFFFF" w:themeFill="background1"/>
          </w:tcPr>
          <w:p w14:paraId="1BAE909F" w14:textId="77777777" w:rsidR="00E7318F" w:rsidRPr="002E3135" w:rsidRDefault="00E7318F" w:rsidP="00243B5B">
            <w:pPr>
              <w:pStyle w:val="TableBullet1"/>
              <w:numPr>
                <w:ilvl w:val="0"/>
                <w:numId w:val="21"/>
              </w:numPr>
            </w:pPr>
          </w:p>
        </w:tc>
      </w:tr>
    </w:tbl>
    <w:p w14:paraId="1337E0DA" w14:textId="61B9D84B" w:rsidR="00E7318F" w:rsidRDefault="00E7318F" w:rsidP="00E77780">
      <w:pPr>
        <w:pStyle w:val="ListParagraph"/>
        <w:ind w:left="1080"/>
      </w:pPr>
    </w:p>
    <w:p w14:paraId="31ABB1EE" w14:textId="77777777" w:rsidR="00E7318F" w:rsidRDefault="00E7318F" w:rsidP="00E77780">
      <w:pPr>
        <w:pStyle w:val="ListParagraph"/>
        <w:ind w:left="1080"/>
      </w:pPr>
    </w:p>
    <w:p w14:paraId="1999A9F7" w14:textId="0268777A" w:rsidR="001B61D5" w:rsidRDefault="00F212A4" w:rsidP="000D27B2">
      <w:bookmarkStart w:id="15" w:name="_Toc35784418"/>
      <w:r w:rsidRPr="000C59AB">
        <w:rPr>
          <w:rStyle w:val="Heading3Char"/>
          <w:sz w:val="28"/>
          <w:szCs w:val="28"/>
          <w:u w:val="single"/>
        </w:rPr>
        <w:t xml:space="preserve">Azure </w:t>
      </w:r>
      <w:r w:rsidR="001B61D5" w:rsidRPr="000C59AB">
        <w:rPr>
          <w:rStyle w:val="Heading3Char"/>
          <w:sz w:val="28"/>
          <w:szCs w:val="28"/>
          <w:u w:val="single"/>
        </w:rPr>
        <w:t>Networking</w:t>
      </w:r>
      <w:r w:rsidR="00DE2779" w:rsidRPr="000C59AB">
        <w:rPr>
          <w:rStyle w:val="Heading3Char"/>
          <w:sz w:val="28"/>
          <w:szCs w:val="28"/>
          <w:u w:val="single"/>
        </w:rPr>
        <w:t>:</w:t>
      </w:r>
      <w:bookmarkEnd w:id="15"/>
      <w:r w:rsidR="00DE2779" w:rsidRPr="000D27B2">
        <w:rPr>
          <w:rStyle w:val="Hyperlink"/>
          <w:u w:val="none"/>
        </w:rPr>
        <w:br/>
      </w:r>
      <w:r w:rsidR="0064741F" w:rsidRPr="000D27B2">
        <w:rPr>
          <w:rStyle w:val="Hyperlink"/>
          <w:i/>
          <w:iCs/>
          <w:color w:val="000000" w:themeColor="text1"/>
          <w:highlight w:val="yellow"/>
          <w:u w:val="none"/>
        </w:rPr>
        <w:t xml:space="preserve">As networking plays a crucial role in </w:t>
      </w:r>
      <w:r w:rsidR="00561DFC" w:rsidRPr="000D27B2">
        <w:rPr>
          <w:rStyle w:val="Hyperlink"/>
          <w:i/>
          <w:iCs/>
          <w:color w:val="000000" w:themeColor="text1"/>
          <w:highlight w:val="yellow"/>
          <w:u w:val="none"/>
        </w:rPr>
        <w:t>any cloud service</w:t>
      </w:r>
      <w:r w:rsidR="009802C9" w:rsidRPr="000D27B2">
        <w:rPr>
          <w:rStyle w:val="Hyperlink"/>
          <w:i/>
          <w:iCs/>
          <w:color w:val="000000" w:themeColor="text1"/>
          <w:highlight w:val="yellow"/>
          <w:u w:val="none"/>
        </w:rPr>
        <w:t xml:space="preserve"> deployment</w:t>
      </w:r>
      <w:r w:rsidR="00561DFC" w:rsidRPr="000D27B2">
        <w:rPr>
          <w:rStyle w:val="Hyperlink"/>
          <w:i/>
          <w:iCs/>
          <w:color w:val="000000" w:themeColor="text1"/>
          <w:highlight w:val="yellow"/>
          <w:u w:val="none"/>
        </w:rPr>
        <w:t xml:space="preserve">, </w:t>
      </w:r>
      <w:r w:rsidR="003A5CAE" w:rsidRPr="000D27B2">
        <w:rPr>
          <w:rStyle w:val="Hyperlink"/>
          <w:i/>
          <w:iCs/>
          <w:color w:val="000000" w:themeColor="text1"/>
          <w:highlight w:val="yellow"/>
          <w:u w:val="none"/>
        </w:rPr>
        <w:t xml:space="preserve">designing </w:t>
      </w:r>
      <w:r w:rsidR="009802C9" w:rsidRPr="000D27B2">
        <w:rPr>
          <w:rStyle w:val="Hyperlink"/>
          <w:i/>
          <w:iCs/>
          <w:color w:val="000000" w:themeColor="text1"/>
          <w:highlight w:val="yellow"/>
          <w:u w:val="none"/>
        </w:rPr>
        <w:t xml:space="preserve">a robust network architecture </w:t>
      </w:r>
      <w:r w:rsidR="003A5CAE" w:rsidRPr="000D27B2">
        <w:rPr>
          <w:rStyle w:val="Hyperlink"/>
          <w:i/>
          <w:iCs/>
          <w:color w:val="000000" w:themeColor="text1"/>
          <w:highlight w:val="yellow"/>
          <w:u w:val="none"/>
        </w:rPr>
        <w:t xml:space="preserve">to satisfy </w:t>
      </w:r>
      <w:r w:rsidR="0067453A" w:rsidRPr="000D27B2">
        <w:rPr>
          <w:rStyle w:val="Hyperlink"/>
          <w:i/>
          <w:iCs/>
          <w:color w:val="000000" w:themeColor="text1"/>
          <w:highlight w:val="yellow"/>
          <w:u w:val="none"/>
        </w:rPr>
        <w:t xml:space="preserve">all the </w:t>
      </w:r>
      <w:r w:rsidR="009802C9" w:rsidRPr="000D27B2">
        <w:rPr>
          <w:rStyle w:val="Hyperlink"/>
          <w:i/>
          <w:iCs/>
          <w:color w:val="000000" w:themeColor="text1"/>
          <w:highlight w:val="yellow"/>
          <w:u w:val="none"/>
        </w:rPr>
        <w:t xml:space="preserve">KPI </w:t>
      </w:r>
      <w:r w:rsidR="0067453A" w:rsidRPr="000D27B2">
        <w:rPr>
          <w:rStyle w:val="Hyperlink"/>
          <w:i/>
          <w:iCs/>
          <w:color w:val="000000" w:themeColor="text1"/>
          <w:highlight w:val="yellow"/>
          <w:u w:val="none"/>
        </w:rPr>
        <w:t>requirements is important.</w:t>
      </w:r>
      <w:r w:rsidR="00AA2133" w:rsidRPr="000D27B2">
        <w:rPr>
          <w:rStyle w:val="Hyperlink"/>
          <w:i/>
          <w:iCs/>
          <w:color w:val="000000" w:themeColor="text1"/>
          <w:highlight w:val="yellow"/>
          <w:u w:val="none"/>
        </w:rPr>
        <w:t xml:space="preserve"> </w:t>
      </w:r>
      <w:r w:rsidR="40EAEE70" w:rsidRPr="000D27B2">
        <w:rPr>
          <w:rStyle w:val="Hyperlink"/>
          <w:i/>
          <w:iCs/>
          <w:color w:val="000000" w:themeColor="text1"/>
          <w:highlight w:val="yellow"/>
          <w:u w:val="none"/>
        </w:rPr>
        <w:t xml:space="preserve">This </w:t>
      </w:r>
      <w:r w:rsidR="5638D6BD" w:rsidRPr="000D27B2">
        <w:rPr>
          <w:rStyle w:val="Hyperlink"/>
          <w:i/>
          <w:iCs/>
          <w:color w:val="000000" w:themeColor="text1"/>
          <w:highlight w:val="yellow"/>
          <w:u w:val="none"/>
        </w:rPr>
        <w:t xml:space="preserve">should be part of your services in the </w:t>
      </w:r>
      <w:r w:rsidR="00500EE2" w:rsidRPr="000D27B2">
        <w:rPr>
          <w:rStyle w:val="Hyperlink"/>
          <w:i/>
          <w:iCs/>
          <w:color w:val="000000" w:themeColor="text1"/>
          <w:highlight w:val="yellow"/>
          <w:u w:val="none"/>
        </w:rPr>
        <w:t>design</w:t>
      </w:r>
      <w:r w:rsidR="4F6541D9" w:rsidRPr="000D27B2">
        <w:rPr>
          <w:rStyle w:val="Hyperlink"/>
          <w:i/>
          <w:iCs/>
          <w:color w:val="000000" w:themeColor="text1"/>
          <w:highlight w:val="yellow"/>
          <w:u w:val="none"/>
        </w:rPr>
        <w:t>.</w:t>
      </w:r>
      <w:r w:rsidR="4F6541D9" w:rsidRPr="000D27B2">
        <w:rPr>
          <w:rStyle w:val="Hyperlink"/>
          <w:color w:val="000000" w:themeColor="text1"/>
          <w:highlight w:val="yellow"/>
          <w:u w:val="none"/>
        </w:rPr>
        <w:t xml:space="preserve"> </w:t>
      </w:r>
      <w:r w:rsidR="00396498" w:rsidRPr="000D27B2">
        <w:rPr>
          <w:rStyle w:val="Hyperlink"/>
          <w:color w:val="000000" w:themeColor="text1"/>
          <w:highlight w:val="yellow"/>
          <w:u w:val="none"/>
        </w:rPr>
        <w:br/>
      </w:r>
      <w:r w:rsidR="00396498" w:rsidRPr="000D27B2">
        <w:rPr>
          <w:rStyle w:val="Hyperlink"/>
          <w:color w:val="FF0000"/>
          <w:highlight w:val="yellow"/>
          <w:u w:val="none"/>
        </w:rPr>
        <w:t xml:space="preserve">Insert details of the to be Azure networking including connectivity to </w:t>
      </w:r>
      <w:proofErr w:type="gramStart"/>
      <w:r w:rsidR="00396498" w:rsidRPr="000D27B2">
        <w:rPr>
          <w:rStyle w:val="Hyperlink"/>
          <w:color w:val="FF0000"/>
          <w:highlight w:val="yellow"/>
          <w:u w:val="none"/>
        </w:rPr>
        <w:t>on-premise</w:t>
      </w:r>
      <w:proofErr w:type="gramEnd"/>
      <w:r w:rsidR="00396498" w:rsidRPr="000D27B2">
        <w:rPr>
          <w:rStyle w:val="Hyperlink"/>
          <w:color w:val="FF0000"/>
          <w:highlight w:val="yellow"/>
          <w:u w:val="none"/>
        </w:rPr>
        <w:t xml:space="preserve"> if required (VPN, </w:t>
      </w:r>
      <w:proofErr w:type="spellStart"/>
      <w:r w:rsidR="00396498" w:rsidRPr="000D27B2">
        <w:rPr>
          <w:rStyle w:val="Hyperlink"/>
          <w:color w:val="FF0000"/>
          <w:highlight w:val="yellow"/>
          <w:u w:val="none"/>
        </w:rPr>
        <w:t>Expressroute</w:t>
      </w:r>
      <w:proofErr w:type="spellEnd"/>
      <w:r w:rsidR="00396498" w:rsidRPr="000D27B2">
        <w:rPr>
          <w:rStyle w:val="Hyperlink"/>
          <w:color w:val="FF0000"/>
          <w:highlight w:val="yellow"/>
          <w:u w:val="none"/>
        </w:rPr>
        <w:t>, etc).</w:t>
      </w:r>
      <w:r w:rsidR="00E77780" w:rsidRPr="000D27B2">
        <w:rPr>
          <w:highlight w:val="yellow"/>
        </w:rPr>
        <w:t xml:space="preserve"> </w:t>
      </w:r>
      <w:r w:rsidR="00E77780" w:rsidRPr="000D27B2">
        <w:rPr>
          <w:rStyle w:val="Hyperlink"/>
          <w:color w:val="FF0000"/>
          <w:highlight w:val="yellow"/>
          <w:u w:val="none"/>
        </w:rPr>
        <w:t>Your design should contain details on how the partner (or customer) will design and build out the networking topology for the WVD deployment. The recommendation is to design your Azure Networking using a Hub-Spoke topology. Consider the HUB like a DMZ deployed with your Virtual Network Gateways and other security/edge appliances like Firewalls, AAD-DS Etc. while the Spoke will act as the backend zone where your Session hosts servers are deployed and is peered with the HUB.</w:t>
      </w:r>
      <w:r w:rsidR="00E77780" w:rsidRPr="000D27B2">
        <w:rPr>
          <w:rStyle w:val="Hyperlink"/>
          <w:color w:val="FF0000"/>
          <w:u w:val="none"/>
        </w:rPr>
        <w:br/>
      </w:r>
      <w:r w:rsidR="00E77780" w:rsidRPr="000D27B2">
        <w:rPr>
          <w:rStyle w:val="Hyperlink"/>
          <w:color w:val="FF0000"/>
          <w:u w:val="none"/>
        </w:rPr>
        <w:br/>
      </w:r>
      <w:r w:rsidR="00E77780" w:rsidRPr="00E77780">
        <w:rPr>
          <w:noProof/>
        </w:rPr>
        <w:drawing>
          <wp:inline distT="0" distB="0" distL="0" distR="0" wp14:anchorId="3B739213" wp14:editId="422C038B">
            <wp:extent cx="5437351" cy="3058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2010" cy="3089256"/>
                    </a:xfrm>
                    <a:prstGeom prst="rect">
                      <a:avLst/>
                    </a:prstGeom>
                  </pic:spPr>
                </pic:pic>
              </a:graphicData>
            </a:graphic>
          </wp:inline>
        </w:drawing>
      </w:r>
      <w:r w:rsidR="00396498" w:rsidRPr="00396498">
        <w:br/>
      </w:r>
      <w:r w:rsidR="00E77780" w:rsidRPr="00E77780">
        <w:rPr>
          <w:noProof/>
        </w:rPr>
        <w:lastRenderedPageBreak/>
        <w:drawing>
          <wp:inline distT="0" distB="0" distL="0" distR="0" wp14:anchorId="05C4AB10" wp14:editId="02617BA5">
            <wp:extent cx="5437350" cy="3058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4843" cy="3085225"/>
                    </a:xfrm>
                    <a:prstGeom prst="rect">
                      <a:avLst/>
                    </a:prstGeom>
                  </pic:spPr>
                </pic:pic>
              </a:graphicData>
            </a:graphic>
          </wp:inline>
        </w:drawing>
      </w:r>
      <w:r w:rsidR="00E77780" w:rsidRPr="000D27B2">
        <w:rPr>
          <w:rStyle w:val="Hyperlink"/>
          <w:color w:val="FF0000"/>
          <w:u w:val="none"/>
        </w:rPr>
        <w:br/>
      </w:r>
    </w:p>
    <w:p w14:paraId="5BE06BAC" w14:textId="5D946A81" w:rsidR="00E7318F" w:rsidRPr="00E7318F" w:rsidRDefault="001B61D5" w:rsidP="000D27B2">
      <w:bookmarkStart w:id="16" w:name="_Toc35784419"/>
      <w:r w:rsidRPr="000C59AB">
        <w:rPr>
          <w:rStyle w:val="Heading3Char"/>
          <w:sz w:val="28"/>
          <w:szCs w:val="28"/>
          <w:u w:val="single"/>
        </w:rPr>
        <w:t>Identity and Access Management</w:t>
      </w:r>
      <w:r w:rsidR="00CE4C5E" w:rsidRPr="000C59AB">
        <w:rPr>
          <w:rStyle w:val="Heading3Char"/>
          <w:sz w:val="28"/>
          <w:szCs w:val="28"/>
          <w:u w:val="single"/>
        </w:rPr>
        <w:t>:</w:t>
      </w:r>
      <w:bookmarkEnd w:id="16"/>
      <w:r w:rsidR="00CE4C5E" w:rsidRPr="000D27B2">
        <w:rPr>
          <w:rStyle w:val="Hyperlink"/>
          <w:u w:val="none"/>
        </w:rPr>
        <w:br/>
      </w:r>
      <w:r w:rsidR="002D2520" w:rsidRPr="000D27B2">
        <w:rPr>
          <w:i/>
          <w:iCs/>
          <w:highlight w:val="yellow"/>
        </w:rPr>
        <w:t xml:space="preserve">WVD </w:t>
      </w:r>
      <w:r w:rsidR="009802C9" w:rsidRPr="000D27B2">
        <w:rPr>
          <w:i/>
          <w:iCs/>
          <w:highlight w:val="yellow"/>
        </w:rPr>
        <w:t>S</w:t>
      </w:r>
      <w:r w:rsidR="002D2520" w:rsidRPr="000D27B2">
        <w:rPr>
          <w:i/>
          <w:iCs/>
          <w:highlight w:val="yellow"/>
        </w:rPr>
        <w:t xml:space="preserve">ervice in Azure requires </w:t>
      </w:r>
      <w:r w:rsidR="009802C9" w:rsidRPr="000D27B2">
        <w:rPr>
          <w:i/>
          <w:iCs/>
          <w:highlight w:val="yellow"/>
        </w:rPr>
        <w:t>A</w:t>
      </w:r>
      <w:r w:rsidR="002D2520" w:rsidRPr="000D27B2">
        <w:rPr>
          <w:i/>
          <w:iCs/>
          <w:highlight w:val="yellow"/>
        </w:rPr>
        <w:t>uthentication and Session host</w:t>
      </w:r>
      <w:r w:rsidR="00DE66B0" w:rsidRPr="000D27B2">
        <w:rPr>
          <w:i/>
          <w:iCs/>
          <w:highlight w:val="yellow"/>
        </w:rPr>
        <w:t>s to be</w:t>
      </w:r>
      <w:r w:rsidR="002D2520" w:rsidRPr="000D27B2">
        <w:rPr>
          <w:i/>
          <w:iCs/>
          <w:highlight w:val="yellow"/>
        </w:rPr>
        <w:t xml:space="preserve"> domain join</w:t>
      </w:r>
      <w:r w:rsidR="00DE66B0" w:rsidRPr="000D27B2">
        <w:rPr>
          <w:i/>
          <w:iCs/>
          <w:highlight w:val="yellow"/>
        </w:rPr>
        <w:t>ed</w:t>
      </w:r>
      <w:r w:rsidR="002D2520" w:rsidRPr="000D27B2">
        <w:rPr>
          <w:i/>
          <w:iCs/>
          <w:highlight w:val="yellow"/>
        </w:rPr>
        <w:t xml:space="preserve"> using Windows Active Directory (AD)</w:t>
      </w:r>
      <w:r w:rsidR="00DE66B0" w:rsidRPr="000D27B2">
        <w:rPr>
          <w:i/>
          <w:iCs/>
          <w:highlight w:val="yellow"/>
        </w:rPr>
        <w:t>. This can be done</w:t>
      </w:r>
      <w:r w:rsidR="002D2520" w:rsidRPr="000D27B2">
        <w:rPr>
          <w:i/>
          <w:iCs/>
          <w:highlight w:val="yellow"/>
        </w:rPr>
        <w:t xml:space="preserve"> either from the on-premise environment or </w:t>
      </w:r>
      <w:r w:rsidR="00DE66B0" w:rsidRPr="000D27B2">
        <w:rPr>
          <w:i/>
          <w:iCs/>
          <w:highlight w:val="yellow"/>
        </w:rPr>
        <w:t xml:space="preserve">using </w:t>
      </w:r>
      <w:r w:rsidR="002D2520" w:rsidRPr="000D27B2">
        <w:rPr>
          <w:i/>
          <w:iCs/>
          <w:highlight w:val="yellow"/>
        </w:rPr>
        <w:t>Azure AD Domain Services (AAD-DS).</w:t>
      </w:r>
      <w:r w:rsidR="00396498" w:rsidRPr="000D27B2">
        <w:rPr>
          <w:i/>
          <w:iCs/>
          <w:highlight w:val="yellow"/>
        </w:rPr>
        <w:br/>
      </w:r>
      <w:r w:rsidR="00396498" w:rsidRPr="000D27B2">
        <w:rPr>
          <w:color w:val="FF0000"/>
          <w:highlight w:val="yellow"/>
        </w:rPr>
        <w:t>Insert the identity strategy for the deployment (AAD, IaaS +AD Connect, On-Premise +AD Connect)</w:t>
      </w:r>
      <w:r w:rsidR="00CE4C5E" w:rsidRPr="000D27B2">
        <w:rPr>
          <w:color w:val="FF0000"/>
          <w:highlight w:val="yellow"/>
        </w:rPr>
        <w:t>.</w:t>
      </w:r>
      <w:r w:rsidR="00D05506" w:rsidRPr="000D27B2">
        <w:rPr>
          <w:color w:val="FF0000"/>
        </w:rPr>
        <w:t xml:space="preserve"> </w:t>
      </w:r>
    </w:p>
    <w:p w14:paraId="440A804C" w14:textId="77777777" w:rsidR="00E7318F" w:rsidRPr="00E7318F" w:rsidRDefault="00E7318F" w:rsidP="00E7318F">
      <w:pPr>
        <w:pStyle w:val="ListParagraph"/>
        <w:ind w:left="1440"/>
        <w:rPr>
          <w:color w:val="FF0000"/>
        </w:rPr>
      </w:pPr>
      <w:r>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E7318F" w:rsidRPr="0076470C" w14:paraId="0BF30F26" w14:textId="77777777" w:rsidTr="00243B5B">
        <w:trPr>
          <w:trHeight w:val="360"/>
          <w:tblHeader/>
        </w:trPr>
        <w:tc>
          <w:tcPr>
            <w:tcW w:w="4964" w:type="dxa"/>
            <w:shd w:val="clear" w:color="auto" w:fill="0070C0"/>
          </w:tcPr>
          <w:p w14:paraId="61E8AE63" w14:textId="6035C99A" w:rsidR="00E7318F" w:rsidRPr="0076470C" w:rsidRDefault="00E7318F" w:rsidP="00243B5B">
            <w:pPr>
              <w:pStyle w:val="Table-Header"/>
              <w:spacing w:line="276" w:lineRule="auto"/>
            </w:pPr>
            <w:bookmarkStart w:id="17" w:name="_Hlk35773819"/>
            <w:r>
              <w:t xml:space="preserve">Description </w:t>
            </w:r>
          </w:p>
        </w:tc>
        <w:tc>
          <w:tcPr>
            <w:tcW w:w="5244" w:type="dxa"/>
            <w:shd w:val="clear" w:color="auto" w:fill="0070C0"/>
          </w:tcPr>
          <w:p w14:paraId="3676F072" w14:textId="0492BD7B" w:rsidR="00E7318F" w:rsidRPr="0076470C" w:rsidRDefault="00E7318F" w:rsidP="00243B5B">
            <w:pPr>
              <w:pStyle w:val="Table-Header"/>
              <w:spacing w:line="276" w:lineRule="auto"/>
            </w:pPr>
            <w:r>
              <w:t xml:space="preserve">Action </w:t>
            </w:r>
            <w:r w:rsidR="00E976FD">
              <w:t xml:space="preserve">(Delete as appropriate) </w:t>
            </w:r>
          </w:p>
        </w:tc>
      </w:tr>
      <w:tr w:rsidR="00E7318F" w:rsidRPr="0076470C" w14:paraId="0BD34447" w14:textId="77777777" w:rsidTr="00243B5B">
        <w:trPr>
          <w:trHeight w:val="432"/>
        </w:trPr>
        <w:tc>
          <w:tcPr>
            <w:tcW w:w="4964" w:type="dxa"/>
            <w:shd w:val="clear" w:color="auto" w:fill="FFFFFF" w:themeFill="background1"/>
          </w:tcPr>
          <w:p w14:paraId="0698CE18" w14:textId="63B8047A" w:rsidR="00E7318F" w:rsidRPr="000A1E39" w:rsidRDefault="00E7318F" w:rsidP="00243B5B">
            <w:pPr>
              <w:pStyle w:val="ListParagraph"/>
              <w:numPr>
                <w:ilvl w:val="0"/>
                <w:numId w:val="21"/>
              </w:numPr>
              <w:jc w:val="both"/>
            </w:pPr>
            <w:r>
              <w:t>Identity &amp; Access Management Configuration</w:t>
            </w:r>
          </w:p>
        </w:tc>
        <w:tc>
          <w:tcPr>
            <w:tcW w:w="5244" w:type="dxa"/>
            <w:shd w:val="clear" w:color="auto" w:fill="FFFFFF" w:themeFill="background1"/>
          </w:tcPr>
          <w:p w14:paraId="38EED39D" w14:textId="3D3B63FF" w:rsidR="00E7318F" w:rsidRDefault="00E7318F" w:rsidP="00E7318F">
            <w:pPr>
              <w:pStyle w:val="TableBullet1"/>
              <w:numPr>
                <w:ilvl w:val="0"/>
                <w:numId w:val="21"/>
              </w:numPr>
            </w:pPr>
            <w:r w:rsidRPr="00E7318F">
              <w:rPr>
                <w:lang w:val="en-GB"/>
              </w:rPr>
              <w:t>Utilise</w:t>
            </w:r>
            <w:r>
              <w:t xml:space="preserve"> a hybrid architecture with S2S VPN or Express Route</w:t>
            </w:r>
          </w:p>
          <w:p w14:paraId="3D39125D" w14:textId="77777777" w:rsidR="00E7318F" w:rsidRDefault="00E7318F" w:rsidP="00E7318F">
            <w:pPr>
              <w:pStyle w:val="TableBullet1"/>
              <w:numPr>
                <w:ilvl w:val="0"/>
                <w:numId w:val="21"/>
              </w:numPr>
            </w:pPr>
            <w:r>
              <w:t>Deploy an on-prem AD server sync with Azure AD using AD Connect or</w:t>
            </w:r>
          </w:p>
          <w:p w14:paraId="51825BF1" w14:textId="77777777" w:rsidR="00E7318F" w:rsidRDefault="00E7318F" w:rsidP="00E7318F">
            <w:pPr>
              <w:pStyle w:val="TableBullet1"/>
              <w:numPr>
                <w:ilvl w:val="0"/>
                <w:numId w:val="21"/>
              </w:numPr>
            </w:pPr>
            <w:r>
              <w:t>Deploy an IaaS AD VM in Azure and install AD Connect on the IaaS VM to sync with Azure AD</w:t>
            </w:r>
          </w:p>
          <w:p w14:paraId="110E0472" w14:textId="77777777" w:rsidR="00E7318F" w:rsidRDefault="00E7318F" w:rsidP="00E7318F">
            <w:pPr>
              <w:pStyle w:val="TableBullet1"/>
              <w:numPr>
                <w:ilvl w:val="0"/>
                <w:numId w:val="21"/>
              </w:numPr>
            </w:pPr>
            <w:r>
              <w:t>Deploy Azure AD Domain Services for Cloud Native deployments</w:t>
            </w:r>
          </w:p>
          <w:p w14:paraId="61CD3F5C" w14:textId="77777777" w:rsidR="00E7318F" w:rsidRDefault="00E7318F" w:rsidP="00E7318F">
            <w:pPr>
              <w:pStyle w:val="TableBullet1"/>
              <w:numPr>
                <w:ilvl w:val="0"/>
                <w:numId w:val="21"/>
              </w:numPr>
            </w:pPr>
            <w:r>
              <w:t>Create AD Organization Unit (OU) structure for WVD host pools</w:t>
            </w:r>
          </w:p>
          <w:p w14:paraId="1A04A43C" w14:textId="77777777" w:rsidR="00E7318F" w:rsidRDefault="00E7318F" w:rsidP="00E7318F">
            <w:pPr>
              <w:pStyle w:val="TableBullet1"/>
              <w:numPr>
                <w:ilvl w:val="0"/>
                <w:numId w:val="21"/>
              </w:numPr>
            </w:pPr>
            <w:r>
              <w:t>Create GPOs to manage access and security on the WVD Session Hosts</w:t>
            </w:r>
          </w:p>
          <w:p w14:paraId="2F27256B" w14:textId="4E6CC896" w:rsidR="00E7318F" w:rsidRPr="002E3135" w:rsidRDefault="00E7318F" w:rsidP="00E976FD">
            <w:pPr>
              <w:pStyle w:val="TableBullet1"/>
              <w:numPr>
                <w:ilvl w:val="0"/>
                <w:numId w:val="21"/>
              </w:numPr>
            </w:pPr>
            <w:r>
              <w:t>Create Users and AD Security Groups as required</w:t>
            </w:r>
          </w:p>
        </w:tc>
      </w:tr>
    </w:tbl>
    <w:bookmarkEnd w:id="17"/>
    <w:p w14:paraId="4CA90660" w14:textId="54320541" w:rsidR="00D05506" w:rsidRPr="00D05506" w:rsidRDefault="00D05506" w:rsidP="000C59AB">
      <w:r w:rsidRPr="000C59AB">
        <w:rPr>
          <w:color w:val="FF0000"/>
        </w:rPr>
        <w:br/>
      </w:r>
    </w:p>
    <w:p w14:paraId="6DBF7BA8" w14:textId="5FEB6A40" w:rsidR="00E976FD" w:rsidRDefault="001B61D5" w:rsidP="000D27B2">
      <w:bookmarkStart w:id="18" w:name="_Toc35784420"/>
      <w:r w:rsidRPr="000C59AB">
        <w:rPr>
          <w:rStyle w:val="Heading3Char"/>
          <w:sz w:val="28"/>
          <w:szCs w:val="28"/>
          <w:u w:val="single"/>
        </w:rPr>
        <w:lastRenderedPageBreak/>
        <w:t>Security and Compliance</w:t>
      </w:r>
      <w:r w:rsidR="004D62D5" w:rsidRPr="000C59AB">
        <w:rPr>
          <w:rStyle w:val="Heading3Char"/>
          <w:sz w:val="28"/>
          <w:szCs w:val="28"/>
          <w:u w:val="single"/>
        </w:rPr>
        <w:t>:</w:t>
      </w:r>
      <w:bookmarkEnd w:id="18"/>
      <w:r w:rsidR="004D62D5" w:rsidRPr="000D27B2">
        <w:rPr>
          <w:rStyle w:val="Hyperlink"/>
          <w:u w:val="none"/>
        </w:rPr>
        <w:br/>
      </w:r>
      <w:r w:rsidR="00AA4E24" w:rsidRPr="000D27B2">
        <w:rPr>
          <w:i/>
          <w:iCs/>
          <w:highlight w:val="yellow"/>
        </w:rPr>
        <w:t xml:space="preserve">Customers need to strengthen the security and access </w:t>
      </w:r>
      <w:r w:rsidR="00AC7DB0" w:rsidRPr="000D27B2">
        <w:rPr>
          <w:i/>
          <w:iCs/>
          <w:highlight w:val="yellow"/>
        </w:rPr>
        <w:t xml:space="preserve">mechanisms </w:t>
      </w:r>
      <w:r w:rsidR="00AA4E24" w:rsidRPr="000D27B2">
        <w:rPr>
          <w:i/>
          <w:iCs/>
          <w:highlight w:val="yellow"/>
        </w:rPr>
        <w:t>of their WVD deployments as they are governed by corporate policies (compliance, regulations etc.).</w:t>
      </w:r>
      <w:r w:rsidR="00AC7DB0" w:rsidRPr="000D27B2">
        <w:rPr>
          <w:i/>
          <w:iCs/>
          <w:highlight w:val="yellow"/>
        </w:rPr>
        <w:t xml:space="preserve"> This is a crucial step in the WVD implementation.</w:t>
      </w:r>
      <w:r w:rsidR="00AC7DB0" w:rsidRPr="000D27B2">
        <w:rPr>
          <w:highlight w:val="yellow"/>
        </w:rPr>
        <w:t xml:space="preserve"> </w:t>
      </w:r>
      <w:r w:rsidR="00396498" w:rsidRPr="000D27B2">
        <w:rPr>
          <w:highlight w:val="yellow"/>
        </w:rPr>
        <w:br/>
      </w:r>
      <w:r w:rsidR="00396498" w:rsidRPr="000D27B2">
        <w:rPr>
          <w:color w:val="FF0000"/>
          <w:highlight w:val="yellow"/>
        </w:rPr>
        <w:t xml:space="preserve">Insert security standards which are required for the customer, include which security solutions will be </w:t>
      </w:r>
      <w:r w:rsidR="00CE4C5E" w:rsidRPr="000D27B2">
        <w:rPr>
          <w:color w:val="FF0000"/>
          <w:highlight w:val="yellow"/>
        </w:rPr>
        <w:t>implemented</w:t>
      </w:r>
      <w:r w:rsidR="00396498" w:rsidRPr="000D27B2">
        <w:rPr>
          <w:color w:val="FF0000"/>
          <w:highlight w:val="yellow"/>
        </w:rPr>
        <w:t xml:space="preserve"> to achieve the required level of security. (Security Centre, Azure Firewall, NGFW, Azure Sentinel, Logging,</w:t>
      </w:r>
      <w:r w:rsidR="00CE4C5E" w:rsidRPr="000D27B2">
        <w:rPr>
          <w:color w:val="FF0000"/>
          <w:highlight w:val="yellow"/>
        </w:rPr>
        <w:t xml:space="preserve"> AAD Premium</w:t>
      </w:r>
      <w:r w:rsidR="00396498" w:rsidRPr="000D27B2">
        <w:rPr>
          <w:color w:val="FF0000"/>
          <w:highlight w:val="yellow"/>
        </w:rPr>
        <w:t xml:space="preserve"> Conditional Access,</w:t>
      </w:r>
      <w:r w:rsidR="00CE4C5E" w:rsidRPr="000D27B2">
        <w:rPr>
          <w:color w:val="FF0000"/>
          <w:highlight w:val="yellow"/>
        </w:rPr>
        <w:t xml:space="preserve"> RBAC, MFA,</w:t>
      </w:r>
      <w:r w:rsidR="00396498" w:rsidRPr="000D27B2">
        <w:rPr>
          <w:color w:val="FF0000"/>
          <w:highlight w:val="yellow"/>
        </w:rPr>
        <w:t xml:space="preserve"> GPOs,</w:t>
      </w:r>
      <w:r w:rsidR="00CE4C5E" w:rsidRPr="000D27B2">
        <w:rPr>
          <w:color w:val="FF0000"/>
          <w:highlight w:val="yellow"/>
        </w:rPr>
        <w:t xml:space="preserve"> Partner Solutions</w:t>
      </w:r>
      <w:r w:rsidR="00396498" w:rsidRPr="000D27B2">
        <w:rPr>
          <w:color w:val="FF0000"/>
          <w:highlight w:val="yellow"/>
        </w:rPr>
        <w:t xml:space="preserve"> etc)</w:t>
      </w:r>
      <w:r w:rsidR="00CE4C5E" w:rsidRPr="000D27B2">
        <w:rPr>
          <w:color w:val="FF0000"/>
          <w:highlight w:val="yellow"/>
        </w:rPr>
        <w:t>.</w:t>
      </w:r>
      <w:r w:rsidR="00E976FD" w:rsidRPr="000D27B2">
        <w:rPr>
          <w:color w:val="FF0000"/>
        </w:rPr>
        <w:br/>
      </w:r>
      <w:r w:rsidR="00E976FD"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E976FD" w:rsidRPr="0076470C" w14:paraId="22A9F9F4" w14:textId="77777777" w:rsidTr="00243B5B">
        <w:trPr>
          <w:trHeight w:val="360"/>
          <w:tblHeader/>
        </w:trPr>
        <w:tc>
          <w:tcPr>
            <w:tcW w:w="4964" w:type="dxa"/>
            <w:shd w:val="clear" w:color="auto" w:fill="0070C0"/>
          </w:tcPr>
          <w:p w14:paraId="65F7E047" w14:textId="77777777" w:rsidR="00E976FD" w:rsidRPr="0076470C" w:rsidRDefault="00E976FD" w:rsidP="00243B5B">
            <w:pPr>
              <w:pStyle w:val="Table-Header"/>
              <w:spacing w:line="276" w:lineRule="auto"/>
            </w:pPr>
            <w:r>
              <w:t xml:space="preserve">Description </w:t>
            </w:r>
          </w:p>
        </w:tc>
        <w:tc>
          <w:tcPr>
            <w:tcW w:w="5244" w:type="dxa"/>
            <w:shd w:val="clear" w:color="auto" w:fill="0070C0"/>
          </w:tcPr>
          <w:p w14:paraId="7163F48F" w14:textId="10A28090" w:rsidR="00E976FD" w:rsidRPr="0076470C" w:rsidRDefault="00E976FD" w:rsidP="00243B5B">
            <w:pPr>
              <w:pStyle w:val="Table-Header"/>
              <w:spacing w:line="276" w:lineRule="auto"/>
            </w:pPr>
            <w:r>
              <w:t>Action (Delete as appropriate + add details)</w:t>
            </w:r>
          </w:p>
        </w:tc>
      </w:tr>
      <w:tr w:rsidR="00E976FD" w:rsidRPr="0076470C" w14:paraId="563DCA76" w14:textId="77777777" w:rsidTr="00243B5B">
        <w:trPr>
          <w:trHeight w:val="432"/>
        </w:trPr>
        <w:tc>
          <w:tcPr>
            <w:tcW w:w="4964" w:type="dxa"/>
            <w:shd w:val="clear" w:color="auto" w:fill="FFFFFF" w:themeFill="background1"/>
          </w:tcPr>
          <w:p w14:paraId="6DE6BD9C" w14:textId="0D125D00" w:rsidR="00E976FD" w:rsidRPr="000A1E39" w:rsidRDefault="00E976FD" w:rsidP="00E976FD">
            <w:pPr>
              <w:pStyle w:val="ListParagraph"/>
              <w:numPr>
                <w:ilvl w:val="0"/>
                <w:numId w:val="21"/>
              </w:numPr>
              <w:jc w:val="both"/>
            </w:pPr>
            <w:r>
              <w:t>Security Services Deployment</w:t>
            </w:r>
          </w:p>
        </w:tc>
        <w:tc>
          <w:tcPr>
            <w:tcW w:w="5244" w:type="dxa"/>
            <w:shd w:val="clear" w:color="auto" w:fill="FFFFFF" w:themeFill="background1"/>
          </w:tcPr>
          <w:p w14:paraId="78B2D29E" w14:textId="75BCBD65" w:rsidR="00E976FD" w:rsidRDefault="00E976FD" w:rsidP="00243B5B">
            <w:pPr>
              <w:pStyle w:val="TableBullet1"/>
              <w:numPr>
                <w:ilvl w:val="0"/>
                <w:numId w:val="21"/>
              </w:numPr>
            </w:pPr>
            <w:r>
              <w:t xml:space="preserve">Configure RBAC </w:t>
            </w:r>
          </w:p>
          <w:p w14:paraId="6F19ECE2" w14:textId="221656E2" w:rsidR="00E976FD" w:rsidRDefault="00E976FD" w:rsidP="00243B5B">
            <w:pPr>
              <w:pStyle w:val="TableBullet1"/>
              <w:numPr>
                <w:ilvl w:val="0"/>
                <w:numId w:val="21"/>
              </w:numPr>
            </w:pPr>
            <w:r>
              <w:t>Deploy &amp; Configure AAD Premium</w:t>
            </w:r>
          </w:p>
          <w:p w14:paraId="27165E5D" w14:textId="08160D36" w:rsidR="00E976FD" w:rsidRDefault="00E976FD" w:rsidP="00243B5B">
            <w:pPr>
              <w:pStyle w:val="TableBullet1"/>
              <w:numPr>
                <w:ilvl w:val="0"/>
                <w:numId w:val="21"/>
              </w:numPr>
            </w:pPr>
            <w:r>
              <w:t>Configure Conditional Access</w:t>
            </w:r>
          </w:p>
          <w:p w14:paraId="51059194" w14:textId="4AEE13CE" w:rsidR="00E976FD" w:rsidRDefault="00E976FD" w:rsidP="00243B5B">
            <w:pPr>
              <w:pStyle w:val="TableBullet1"/>
              <w:numPr>
                <w:ilvl w:val="0"/>
                <w:numId w:val="21"/>
              </w:numPr>
            </w:pPr>
            <w:r>
              <w:t xml:space="preserve">Configure Security Center </w:t>
            </w:r>
          </w:p>
          <w:p w14:paraId="2A7A9663" w14:textId="06B27CBA" w:rsidR="00E976FD" w:rsidRDefault="00E976FD" w:rsidP="00243B5B">
            <w:pPr>
              <w:pStyle w:val="TableBullet1"/>
              <w:numPr>
                <w:ilvl w:val="0"/>
                <w:numId w:val="21"/>
              </w:numPr>
            </w:pPr>
            <w:r>
              <w:t>Deploy Azure Firewall</w:t>
            </w:r>
          </w:p>
          <w:p w14:paraId="0867948F" w14:textId="495E0409" w:rsidR="00E976FD" w:rsidRDefault="00E976FD" w:rsidP="00243B5B">
            <w:pPr>
              <w:pStyle w:val="TableBullet1"/>
              <w:numPr>
                <w:ilvl w:val="0"/>
                <w:numId w:val="21"/>
              </w:numPr>
            </w:pPr>
            <w:r>
              <w:t>Deploy NGFW</w:t>
            </w:r>
          </w:p>
          <w:p w14:paraId="36CDA936" w14:textId="75A4ADDD" w:rsidR="00E976FD" w:rsidRDefault="00E062C7" w:rsidP="00243B5B">
            <w:pPr>
              <w:pStyle w:val="TableBullet1"/>
              <w:numPr>
                <w:ilvl w:val="0"/>
                <w:numId w:val="21"/>
              </w:numPr>
            </w:pPr>
            <w:r>
              <w:t>Configure</w:t>
            </w:r>
            <w:r w:rsidR="00E976FD">
              <w:t xml:space="preserve"> MFA</w:t>
            </w:r>
          </w:p>
          <w:p w14:paraId="2DC06DC2" w14:textId="3869E0E5" w:rsidR="00E976FD" w:rsidRDefault="00E976FD" w:rsidP="00243B5B">
            <w:pPr>
              <w:pStyle w:val="TableBullet1"/>
              <w:numPr>
                <w:ilvl w:val="0"/>
                <w:numId w:val="21"/>
              </w:numPr>
            </w:pPr>
            <w:r>
              <w:t>Configure GPOs</w:t>
            </w:r>
          </w:p>
          <w:p w14:paraId="54E7A8A6" w14:textId="7621C300" w:rsidR="00E976FD" w:rsidRPr="002E3135" w:rsidRDefault="00E976FD" w:rsidP="00243B5B">
            <w:pPr>
              <w:pStyle w:val="TableBullet1"/>
              <w:numPr>
                <w:ilvl w:val="0"/>
                <w:numId w:val="21"/>
              </w:numPr>
            </w:pPr>
            <w:r>
              <w:t>Deploy 3</w:t>
            </w:r>
            <w:r w:rsidRPr="00E976FD">
              <w:rPr>
                <w:vertAlign w:val="superscript"/>
              </w:rPr>
              <w:t>rd</w:t>
            </w:r>
            <w:r>
              <w:t xml:space="preserve"> Party </w:t>
            </w:r>
            <w:proofErr w:type="gramStart"/>
            <w:r>
              <w:t>Solution..</w:t>
            </w:r>
            <w:proofErr w:type="gramEnd"/>
            <w:r>
              <w:t xml:space="preserve"> </w:t>
            </w:r>
          </w:p>
        </w:tc>
      </w:tr>
    </w:tbl>
    <w:p w14:paraId="7B37DC8B" w14:textId="0DED9024" w:rsidR="001B61D5" w:rsidRDefault="00396498" w:rsidP="00391428">
      <w:pPr>
        <w:pStyle w:val="ListParagraph"/>
        <w:ind w:left="1080"/>
      </w:pPr>
      <w:r>
        <w:br/>
      </w:r>
    </w:p>
    <w:p w14:paraId="24202267" w14:textId="7A380979" w:rsidR="00391428" w:rsidRPr="00391428" w:rsidRDefault="001B61D5" w:rsidP="000D27B2">
      <w:bookmarkStart w:id="19" w:name="_Toc35784421"/>
      <w:r w:rsidRPr="000C59AB">
        <w:rPr>
          <w:rStyle w:val="Heading3Char"/>
          <w:sz w:val="28"/>
          <w:szCs w:val="28"/>
          <w:u w:val="single"/>
        </w:rPr>
        <w:t>Image Management</w:t>
      </w:r>
      <w:r w:rsidR="004D62D5" w:rsidRPr="000C59AB">
        <w:rPr>
          <w:rStyle w:val="Heading3Char"/>
          <w:sz w:val="28"/>
          <w:szCs w:val="28"/>
          <w:u w:val="single"/>
        </w:rPr>
        <w:t>:</w:t>
      </w:r>
      <w:bookmarkEnd w:id="19"/>
      <w:r w:rsidR="004D62D5" w:rsidRPr="000D27B2">
        <w:rPr>
          <w:rStyle w:val="Hyperlink"/>
          <w:u w:val="none"/>
        </w:rPr>
        <w:br/>
      </w:r>
      <w:r w:rsidR="00BD1A84" w:rsidRPr="000D27B2">
        <w:rPr>
          <w:i/>
          <w:iCs/>
          <w:highlight w:val="yellow"/>
        </w:rPr>
        <w:t>Organizations use Custom Images to implement their</w:t>
      </w:r>
      <w:r w:rsidR="00AC7DB0" w:rsidRPr="000D27B2">
        <w:rPr>
          <w:i/>
          <w:iCs/>
          <w:highlight w:val="yellow"/>
        </w:rPr>
        <w:t xml:space="preserve"> desktops/apps including</w:t>
      </w:r>
      <w:r w:rsidR="00BD1A84" w:rsidRPr="000D27B2">
        <w:rPr>
          <w:i/>
          <w:iCs/>
          <w:highlight w:val="yellow"/>
        </w:rPr>
        <w:t xml:space="preserve"> security controls and configurations, pre-install their IT applications for </w:t>
      </w:r>
      <w:r w:rsidR="00AC7DB0" w:rsidRPr="000D27B2">
        <w:rPr>
          <w:i/>
          <w:iCs/>
          <w:highlight w:val="yellow"/>
        </w:rPr>
        <w:t xml:space="preserve">specific </w:t>
      </w:r>
      <w:r w:rsidR="00BD1A84" w:rsidRPr="000D27B2">
        <w:rPr>
          <w:i/>
          <w:iCs/>
          <w:highlight w:val="yellow"/>
        </w:rPr>
        <w:t xml:space="preserve">users. </w:t>
      </w:r>
      <w:r w:rsidR="00AC7DB0" w:rsidRPr="000D27B2">
        <w:rPr>
          <w:i/>
          <w:iCs/>
          <w:highlight w:val="yellow"/>
        </w:rPr>
        <w:t>Ensure there is a good image management process is in place.</w:t>
      </w:r>
      <w:r w:rsidR="00AC7DB0" w:rsidRPr="000D27B2">
        <w:rPr>
          <w:highlight w:val="yellow"/>
        </w:rPr>
        <w:t xml:space="preserve"> </w:t>
      </w:r>
      <w:r w:rsidR="00396498" w:rsidRPr="000D27B2">
        <w:rPr>
          <w:highlight w:val="yellow"/>
        </w:rPr>
        <w:br/>
      </w:r>
      <w:r w:rsidR="00396498" w:rsidRPr="000D27B2">
        <w:rPr>
          <w:color w:val="FF0000"/>
          <w:highlight w:val="yellow"/>
        </w:rPr>
        <w:t>Insert details of the image management process, how images</w:t>
      </w:r>
      <w:r w:rsidR="00CE4C5E" w:rsidRPr="000D27B2">
        <w:rPr>
          <w:color w:val="FF0000"/>
          <w:highlight w:val="yellow"/>
        </w:rPr>
        <w:t xml:space="preserve"> and software</w:t>
      </w:r>
      <w:r w:rsidR="00396498" w:rsidRPr="000D27B2">
        <w:rPr>
          <w:color w:val="FF0000"/>
          <w:highlight w:val="yellow"/>
        </w:rPr>
        <w:t xml:space="preserve"> will be updated, </w:t>
      </w:r>
      <w:r w:rsidR="00CE4C5E" w:rsidRPr="000D27B2">
        <w:rPr>
          <w:color w:val="FF0000"/>
          <w:highlight w:val="yellow"/>
        </w:rPr>
        <w:t>how patches will be managed (SCCM, 3</w:t>
      </w:r>
      <w:r w:rsidR="00CE4C5E" w:rsidRPr="000D27B2">
        <w:rPr>
          <w:color w:val="FF0000"/>
          <w:highlight w:val="yellow"/>
          <w:vertAlign w:val="superscript"/>
        </w:rPr>
        <w:t>rd</w:t>
      </w:r>
      <w:r w:rsidR="00CE4C5E" w:rsidRPr="000D27B2">
        <w:rPr>
          <w:color w:val="FF0000"/>
          <w:highlight w:val="yellow"/>
        </w:rPr>
        <w:t xml:space="preserve"> Party, Azure Image Builder, etc).</w:t>
      </w:r>
    </w:p>
    <w:p w14:paraId="4F3C0AE4" w14:textId="77777777" w:rsidR="00391428" w:rsidRDefault="00391428" w:rsidP="00391428">
      <w:pPr>
        <w:pStyle w:val="ListParagraph"/>
        <w:ind w:left="1080"/>
        <w:rPr>
          <w:color w:val="FF0000"/>
        </w:rPr>
      </w:pPr>
      <w:r>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391428" w:rsidRPr="0076470C" w14:paraId="17FC8410" w14:textId="77777777" w:rsidTr="00243B5B">
        <w:trPr>
          <w:trHeight w:val="360"/>
          <w:tblHeader/>
        </w:trPr>
        <w:tc>
          <w:tcPr>
            <w:tcW w:w="4964" w:type="dxa"/>
            <w:shd w:val="clear" w:color="auto" w:fill="0070C0"/>
          </w:tcPr>
          <w:p w14:paraId="4D7AA817" w14:textId="77777777" w:rsidR="00391428" w:rsidRPr="0076470C" w:rsidRDefault="00391428" w:rsidP="00243B5B">
            <w:pPr>
              <w:pStyle w:val="Table-Header"/>
              <w:spacing w:line="276" w:lineRule="auto"/>
            </w:pPr>
            <w:r>
              <w:t xml:space="preserve">Description </w:t>
            </w:r>
          </w:p>
        </w:tc>
        <w:tc>
          <w:tcPr>
            <w:tcW w:w="5244" w:type="dxa"/>
            <w:shd w:val="clear" w:color="auto" w:fill="0070C0"/>
          </w:tcPr>
          <w:p w14:paraId="758F5D55" w14:textId="77777777" w:rsidR="00391428" w:rsidRPr="0076470C" w:rsidRDefault="00391428" w:rsidP="00243B5B">
            <w:pPr>
              <w:pStyle w:val="Table-Header"/>
              <w:spacing w:line="276" w:lineRule="auto"/>
            </w:pPr>
            <w:r>
              <w:t>Action (Delete as appropriate + add details)</w:t>
            </w:r>
          </w:p>
        </w:tc>
      </w:tr>
      <w:tr w:rsidR="00391428" w:rsidRPr="0076470C" w14:paraId="04D7CCBF" w14:textId="77777777" w:rsidTr="00243B5B">
        <w:trPr>
          <w:trHeight w:val="432"/>
        </w:trPr>
        <w:tc>
          <w:tcPr>
            <w:tcW w:w="4964" w:type="dxa"/>
            <w:shd w:val="clear" w:color="auto" w:fill="FFFFFF" w:themeFill="background1"/>
          </w:tcPr>
          <w:p w14:paraId="4D6308CB" w14:textId="08110B05" w:rsidR="00391428" w:rsidRPr="000A1E39" w:rsidRDefault="00391428" w:rsidP="00243B5B">
            <w:pPr>
              <w:pStyle w:val="ListParagraph"/>
              <w:numPr>
                <w:ilvl w:val="0"/>
                <w:numId w:val="21"/>
              </w:numPr>
              <w:jc w:val="both"/>
            </w:pPr>
            <w:r>
              <w:t>Image Management Solution</w:t>
            </w:r>
          </w:p>
        </w:tc>
        <w:tc>
          <w:tcPr>
            <w:tcW w:w="5244" w:type="dxa"/>
            <w:shd w:val="clear" w:color="auto" w:fill="FFFFFF" w:themeFill="background1"/>
          </w:tcPr>
          <w:p w14:paraId="66CB0F0C" w14:textId="33507FFF" w:rsidR="00391428" w:rsidRDefault="00391428" w:rsidP="00243B5B">
            <w:pPr>
              <w:pStyle w:val="TableBullet1"/>
              <w:numPr>
                <w:ilvl w:val="0"/>
                <w:numId w:val="21"/>
              </w:numPr>
            </w:pPr>
            <w:r>
              <w:t xml:space="preserve">Deploy &amp; Configure SCCM </w:t>
            </w:r>
          </w:p>
          <w:p w14:paraId="42F0074C" w14:textId="77777777" w:rsidR="00391428" w:rsidRDefault="00391428" w:rsidP="00243B5B">
            <w:pPr>
              <w:pStyle w:val="TableBullet1"/>
              <w:numPr>
                <w:ilvl w:val="0"/>
                <w:numId w:val="21"/>
              </w:numPr>
            </w:pPr>
            <w:r>
              <w:t>Configure Azure Image Builder</w:t>
            </w:r>
          </w:p>
          <w:p w14:paraId="65838ABE" w14:textId="77777777" w:rsidR="00391428" w:rsidRDefault="00391428" w:rsidP="00243B5B">
            <w:pPr>
              <w:pStyle w:val="TableBullet1"/>
              <w:numPr>
                <w:ilvl w:val="0"/>
                <w:numId w:val="21"/>
              </w:numPr>
            </w:pPr>
            <w:r>
              <w:t>Deploy 3</w:t>
            </w:r>
            <w:r w:rsidRPr="00391428">
              <w:rPr>
                <w:vertAlign w:val="superscript"/>
              </w:rPr>
              <w:t>rd</w:t>
            </w:r>
            <w:r>
              <w:t xml:space="preserve"> Party Image Management Tool </w:t>
            </w:r>
          </w:p>
          <w:p w14:paraId="7F426203" w14:textId="77777777" w:rsidR="006E16B8" w:rsidRDefault="006E16B8" w:rsidP="006E16B8">
            <w:pPr>
              <w:pStyle w:val="TableBullet1"/>
              <w:numPr>
                <w:ilvl w:val="0"/>
                <w:numId w:val="21"/>
              </w:numPr>
            </w:pPr>
            <w:r>
              <w:t>Create an Azure Automation Account</w:t>
            </w:r>
          </w:p>
          <w:p w14:paraId="30B6FD69" w14:textId="77777777" w:rsidR="006E16B8" w:rsidRDefault="006E16B8" w:rsidP="006E16B8">
            <w:pPr>
              <w:pStyle w:val="TableBullet1"/>
              <w:numPr>
                <w:ilvl w:val="0"/>
                <w:numId w:val="21"/>
              </w:numPr>
            </w:pPr>
            <w:r>
              <w:t>Enable Update Management</w:t>
            </w:r>
          </w:p>
          <w:p w14:paraId="77246368" w14:textId="77777777" w:rsidR="006E16B8" w:rsidRDefault="006E16B8" w:rsidP="006E16B8">
            <w:pPr>
              <w:pStyle w:val="TableBullet1"/>
              <w:numPr>
                <w:ilvl w:val="0"/>
                <w:numId w:val="21"/>
              </w:numPr>
            </w:pPr>
            <w:r>
              <w:t>View Update Assessment</w:t>
            </w:r>
          </w:p>
          <w:p w14:paraId="4A068ACF" w14:textId="77777777" w:rsidR="006E16B8" w:rsidRDefault="006E16B8" w:rsidP="006E16B8">
            <w:pPr>
              <w:pStyle w:val="TableBullet1"/>
              <w:numPr>
                <w:ilvl w:val="0"/>
                <w:numId w:val="21"/>
              </w:numPr>
            </w:pPr>
            <w:r>
              <w:t>Schedule an update deployment</w:t>
            </w:r>
          </w:p>
          <w:p w14:paraId="5E9E9570" w14:textId="50BFB4AF" w:rsidR="006E16B8" w:rsidRPr="002E3135" w:rsidRDefault="006E16B8" w:rsidP="006E16B8">
            <w:pPr>
              <w:pStyle w:val="TableBullet1"/>
              <w:numPr>
                <w:ilvl w:val="0"/>
                <w:numId w:val="0"/>
              </w:numPr>
            </w:pPr>
          </w:p>
        </w:tc>
      </w:tr>
    </w:tbl>
    <w:p w14:paraId="03012239" w14:textId="16E7A1EF" w:rsidR="00BD1A84" w:rsidRDefault="00CE4C5E" w:rsidP="00391428">
      <w:pPr>
        <w:pStyle w:val="ListParagraph"/>
        <w:ind w:left="1080"/>
      </w:pPr>
      <w:r>
        <w:rPr>
          <w:color w:val="FF0000"/>
        </w:rPr>
        <w:lastRenderedPageBreak/>
        <w:br/>
      </w:r>
    </w:p>
    <w:p w14:paraId="529BC10B" w14:textId="1E57B58F" w:rsidR="002553EE" w:rsidRDefault="00684CA9" w:rsidP="000D27B2">
      <w:bookmarkStart w:id="20" w:name="_Toc35784422"/>
      <w:r w:rsidRPr="000C59AB">
        <w:rPr>
          <w:rStyle w:val="Heading3Char"/>
          <w:sz w:val="28"/>
          <w:szCs w:val="28"/>
          <w:u w:val="single"/>
        </w:rPr>
        <w:t>Deploy and Configure Storage infrastructure for User Profile(s)</w:t>
      </w:r>
      <w:r w:rsidR="004D62D5" w:rsidRPr="000C59AB">
        <w:rPr>
          <w:rStyle w:val="Heading3Char"/>
          <w:sz w:val="28"/>
          <w:szCs w:val="28"/>
          <w:u w:val="single"/>
        </w:rPr>
        <w:t>:</w:t>
      </w:r>
      <w:bookmarkEnd w:id="20"/>
      <w:r w:rsidR="004D62D5" w:rsidRPr="000D27B2">
        <w:rPr>
          <w:rStyle w:val="Hyperlink"/>
          <w:u w:val="none"/>
        </w:rPr>
        <w:br/>
      </w:r>
      <w:r w:rsidRPr="000D27B2">
        <w:rPr>
          <w:i/>
          <w:iCs/>
          <w:highlight w:val="yellow"/>
        </w:rPr>
        <w:t xml:space="preserve">User profile management is a key step in designing a successful WVD environment. A user profile contains data elements about an individual user, including configuration information like desktop settings, persistent network connections, and application settings. By default, Windows creates a local user profile that is tightly integrated with the operating system. </w:t>
      </w:r>
      <w:r w:rsidR="00C86955" w:rsidRPr="000D27B2">
        <w:rPr>
          <w:i/>
          <w:iCs/>
          <w:highlight w:val="yellow"/>
        </w:rPr>
        <w:t xml:space="preserve"> This section provides steps to create a storage infrastructure for User profiles.</w:t>
      </w:r>
      <w:r w:rsidR="00CE4C5E" w:rsidRPr="000D27B2">
        <w:rPr>
          <w:highlight w:val="yellow"/>
        </w:rPr>
        <w:br/>
      </w:r>
      <w:r w:rsidR="00CE4C5E" w:rsidRPr="000D27B2">
        <w:rPr>
          <w:color w:val="FF0000"/>
          <w:highlight w:val="yellow"/>
        </w:rPr>
        <w:t xml:space="preserve">Insert the profile storage details (Typically </w:t>
      </w:r>
      <w:proofErr w:type="spellStart"/>
      <w:r w:rsidR="00CE4C5E" w:rsidRPr="000D27B2">
        <w:rPr>
          <w:color w:val="FF0000"/>
          <w:highlight w:val="yellow"/>
        </w:rPr>
        <w:t>FS</w:t>
      </w:r>
      <w:r w:rsidR="004D62D5" w:rsidRPr="000D27B2">
        <w:rPr>
          <w:color w:val="FF0000"/>
          <w:highlight w:val="yellow"/>
        </w:rPr>
        <w:t>L</w:t>
      </w:r>
      <w:r w:rsidR="00CE4C5E" w:rsidRPr="000D27B2">
        <w:rPr>
          <w:color w:val="FF0000"/>
          <w:highlight w:val="yellow"/>
        </w:rPr>
        <w:t>ogix</w:t>
      </w:r>
      <w:proofErr w:type="spellEnd"/>
      <w:r w:rsidR="00CE4C5E" w:rsidRPr="000D27B2">
        <w:rPr>
          <w:color w:val="FF0000"/>
          <w:highlight w:val="yellow"/>
        </w:rPr>
        <w:t>+  Azure Files / NetApp Files / Storage Spaces Direct)</w:t>
      </w:r>
      <w:r w:rsidR="004D62D5" w:rsidRPr="000D27B2">
        <w:rPr>
          <w:highlight w:val="yellow"/>
        </w:rPr>
        <w:t xml:space="preserve"> </w:t>
      </w:r>
      <w:proofErr w:type="spellStart"/>
      <w:r w:rsidR="004D62D5" w:rsidRPr="000D27B2">
        <w:rPr>
          <w:color w:val="FF0000"/>
          <w:highlight w:val="yellow"/>
        </w:rPr>
        <w:t>FSLogix</w:t>
      </w:r>
      <w:proofErr w:type="spellEnd"/>
      <w:r w:rsidR="004D62D5" w:rsidRPr="000D27B2">
        <w:rPr>
          <w:color w:val="FF0000"/>
          <w:highlight w:val="yellow"/>
        </w:rPr>
        <w:t xml:space="preserve"> is a set of solutions that enhance, enable, and simplify non-persistent Windows computing environments. </w:t>
      </w:r>
      <w:proofErr w:type="spellStart"/>
      <w:r w:rsidR="004D62D5" w:rsidRPr="000D27B2">
        <w:rPr>
          <w:color w:val="FF0000"/>
          <w:highlight w:val="yellow"/>
        </w:rPr>
        <w:t>FSLogix</w:t>
      </w:r>
      <w:proofErr w:type="spellEnd"/>
      <w:r w:rsidR="004D62D5" w:rsidRPr="000D27B2">
        <w:rPr>
          <w:color w:val="FF0000"/>
          <w:highlight w:val="yellow"/>
        </w:rPr>
        <w:t xml:space="preserve"> solutions are appropriate for Virtual environments in both public and private clouds. As part of WVD, we utilise the </w:t>
      </w:r>
      <w:proofErr w:type="spellStart"/>
      <w:r w:rsidR="004D62D5" w:rsidRPr="000D27B2">
        <w:rPr>
          <w:color w:val="FF0000"/>
          <w:highlight w:val="yellow"/>
        </w:rPr>
        <w:t>FSLogix</w:t>
      </w:r>
      <w:proofErr w:type="spellEnd"/>
      <w:r w:rsidR="004D62D5" w:rsidRPr="000D27B2">
        <w:rPr>
          <w:color w:val="FF0000"/>
          <w:highlight w:val="yellow"/>
        </w:rPr>
        <w:t xml:space="preserve"> Profile Containers to manage User profile data.</w:t>
      </w:r>
      <w:r w:rsidR="00CE4C5E">
        <w:br/>
      </w:r>
      <w:r w:rsidR="002553EE">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063F4172" w14:textId="77777777" w:rsidTr="00243B5B">
        <w:trPr>
          <w:trHeight w:val="360"/>
          <w:tblHeader/>
        </w:trPr>
        <w:tc>
          <w:tcPr>
            <w:tcW w:w="4964" w:type="dxa"/>
            <w:shd w:val="clear" w:color="auto" w:fill="0070C0"/>
          </w:tcPr>
          <w:p w14:paraId="3C49B3C4"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728227D6" w14:textId="77777777" w:rsidR="002553EE" w:rsidRPr="0076470C" w:rsidRDefault="002553EE" w:rsidP="00243B5B">
            <w:pPr>
              <w:pStyle w:val="Table-Header"/>
              <w:spacing w:line="276" w:lineRule="auto"/>
            </w:pPr>
            <w:r>
              <w:t>Action (Delete as appropriate + add details)</w:t>
            </w:r>
          </w:p>
        </w:tc>
      </w:tr>
      <w:tr w:rsidR="002553EE" w:rsidRPr="0076470C" w14:paraId="73C07EAB" w14:textId="77777777" w:rsidTr="00243B5B">
        <w:trPr>
          <w:trHeight w:val="432"/>
        </w:trPr>
        <w:tc>
          <w:tcPr>
            <w:tcW w:w="4964" w:type="dxa"/>
            <w:shd w:val="clear" w:color="auto" w:fill="FFFFFF" w:themeFill="background1"/>
          </w:tcPr>
          <w:p w14:paraId="43BE59E7" w14:textId="21619473" w:rsidR="002553EE" w:rsidRPr="000A1E39" w:rsidRDefault="002553EE" w:rsidP="00243B5B">
            <w:pPr>
              <w:pStyle w:val="ListParagraph"/>
              <w:numPr>
                <w:ilvl w:val="0"/>
                <w:numId w:val="21"/>
              </w:numPr>
              <w:jc w:val="both"/>
            </w:pPr>
            <w:r>
              <w:t xml:space="preserve">Profile Storage Solution </w:t>
            </w:r>
          </w:p>
        </w:tc>
        <w:tc>
          <w:tcPr>
            <w:tcW w:w="5244" w:type="dxa"/>
            <w:shd w:val="clear" w:color="auto" w:fill="FFFFFF" w:themeFill="background1"/>
          </w:tcPr>
          <w:p w14:paraId="4AB6595B" w14:textId="77777777" w:rsidR="002553EE" w:rsidRDefault="002553EE" w:rsidP="00243B5B">
            <w:pPr>
              <w:pStyle w:val="TableBullet1"/>
              <w:numPr>
                <w:ilvl w:val="0"/>
                <w:numId w:val="21"/>
              </w:numPr>
            </w:pPr>
            <w:r>
              <w:t xml:space="preserve">Deploy &amp; Configure </w:t>
            </w:r>
            <w:proofErr w:type="spellStart"/>
            <w:r>
              <w:t>FSLogix</w:t>
            </w:r>
            <w:proofErr w:type="spellEnd"/>
          </w:p>
          <w:p w14:paraId="04FA4D89" w14:textId="77777777" w:rsidR="002553EE" w:rsidRDefault="002553EE" w:rsidP="00243B5B">
            <w:pPr>
              <w:pStyle w:val="TableBullet1"/>
              <w:numPr>
                <w:ilvl w:val="0"/>
                <w:numId w:val="21"/>
              </w:numPr>
            </w:pPr>
            <w:r>
              <w:t xml:space="preserve">Deploy Azure Files </w:t>
            </w:r>
          </w:p>
          <w:p w14:paraId="038E33EA" w14:textId="77777777" w:rsidR="002553EE" w:rsidRDefault="002553EE" w:rsidP="00243B5B">
            <w:pPr>
              <w:pStyle w:val="TableBullet1"/>
              <w:numPr>
                <w:ilvl w:val="0"/>
                <w:numId w:val="21"/>
              </w:numPr>
            </w:pPr>
            <w:r>
              <w:t>Deploy Azure NetApp Files</w:t>
            </w:r>
          </w:p>
          <w:p w14:paraId="03B938B1" w14:textId="56813F73" w:rsidR="002553EE" w:rsidRPr="002E3135" w:rsidRDefault="002553EE" w:rsidP="00243B5B">
            <w:pPr>
              <w:pStyle w:val="TableBullet1"/>
              <w:numPr>
                <w:ilvl w:val="0"/>
                <w:numId w:val="21"/>
              </w:numPr>
            </w:pPr>
            <w:r>
              <w:t xml:space="preserve">Deploy S2D on Azure  </w:t>
            </w:r>
          </w:p>
        </w:tc>
      </w:tr>
    </w:tbl>
    <w:p w14:paraId="4148BC28" w14:textId="1B0CBC2D" w:rsidR="00684CA9" w:rsidRDefault="002553EE" w:rsidP="002553EE">
      <w:pPr>
        <w:pStyle w:val="ListParagraph"/>
        <w:ind w:left="1080"/>
      </w:pPr>
      <w:r>
        <w:br/>
      </w:r>
    </w:p>
    <w:p w14:paraId="3298A83F" w14:textId="2A007211" w:rsidR="002553EE" w:rsidRPr="000D27B2" w:rsidRDefault="00955534" w:rsidP="000D27B2">
      <w:pPr>
        <w:spacing w:after="0"/>
        <w:rPr>
          <w:color w:val="FF0000"/>
        </w:rPr>
      </w:pPr>
      <w:bookmarkStart w:id="21" w:name="_Toc35784423"/>
      <w:r w:rsidRPr="000C59AB">
        <w:rPr>
          <w:rStyle w:val="Heading3Char"/>
          <w:sz w:val="28"/>
          <w:szCs w:val="28"/>
          <w:u w:val="single"/>
        </w:rPr>
        <w:t>Windows Virtual Desktop Service Deployment</w:t>
      </w:r>
      <w:r w:rsidR="004D62D5" w:rsidRPr="000C59AB">
        <w:rPr>
          <w:rStyle w:val="Heading3Char"/>
          <w:sz w:val="28"/>
          <w:szCs w:val="28"/>
          <w:u w:val="single"/>
        </w:rPr>
        <w:t>:</w:t>
      </w:r>
      <w:bookmarkEnd w:id="21"/>
      <w:r w:rsidR="004D62D5" w:rsidRPr="000D27B2">
        <w:rPr>
          <w:rStyle w:val="Heading3Char"/>
          <w:u w:val="single"/>
        </w:rPr>
        <w:br/>
      </w:r>
      <w:r w:rsidR="6E09D6BD" w:rsidRPr="000D27B2">
        <w:rPr>
          <w:rStyle w:val="Hyperlink"/>
          <w:i/>
          <w:iCs/>
          <w:color w:val="auto"/>
          <w:highlight w:val="yellow"/>
          <w:u w:val="none"/>
        </w:rPr>
        <w:t>T</w:t>
      </w:r>
      <w:r w:rsidR="6E09D6BD" w:rsidRPr="000D27B2">
        <w:rPr>
          <w:i/>
          <w:iCs/>
          <w:highlight w:val="yellow"/>
        </w:rPr>
        <w:t>his is one of the key steps in the W</w:t>
      </w:r>
      <w:r w:rsidR="54B77C62" w:rsidRPr="000D27B2">
        <w:rPr>
          <w:i/>
          <w:iCs/>
          <w:highlight w:val="yellow"/>
        </w:rPr>
        <w:t xml:space="preserve">VD deployment. </w:t>
      </w:r>
      <w:r w:rsidR="29F03F71" w:rsidRPr="000D27B2">
        <w:rPr>
          <w:i/>
          <w:iCs/>
          <w:highlight w:val="yellow"/>
        </w:rPr>
        <w:t>W</w:t>
      </w:r>
      <w:r w:rsidR="6E09D6BD" w:rsidRPr="000D27B2">
        <w:rPr>
          <w:i/>
          <w:iCs/>
          <w:highlight w:val="yellow"/>
        </w:rPr>
        <w:t>indows</w:t>
      </w:r>
      <w:r w:rsidR="006619A5" w:rsidRPr="000D27B2">
        <w:rPr>
          <w:i/>
          <w:iCs/>
          <w:highlight w:val="yellow"/>
        </w:rPr>
        <w:t xml:space="preserve"> Virtual Desktop is a service that gives users easy and secure access to their virtualized Desktops and </w:t>
      </w:r>
      <w:proofErr w:type="spellStart"/>
      <w:r w:rsidR="006619A5" w:rsidRPr="000D27B2">
        <w:rPr>
          <w:i/>
          <w:iCs/>
          <w:highlight w:val="yellow"/>
        </w:rPr>
        <w:t>RemoteApps</w:t>
      </w:r>
      <w:proofErr w:type="spellEnd"/>
      <w:r w:rsidR="006619A5" w:rsidRPr="000D27B2">
        <w:rPr>
          <w:i/>
          <w:iCs/>
          <w:highlight w:val="yellow"/>
        </w:rPr>
        <w:t>. This section describes the various components of a WVD Environment</w:t>
      </w:r>
      <w:r w:rsidR="6E09D6BD" w:rsidRPr="000D27B2">
        <w:rPr>
          <w:i/>
          <w:iCs/>
          <w:highlight w:val="yellow"/>
        </w:rPr>
        <w:t>, and the steps required to deploy, setup and configure the WVD service.</w:t>
      </w:r>
      <w:r w:rsidR="004D62D5" w:rsidRPr="000D27B2">
        <w:rPr>
          <w:highlight w:val="yellow"/>
        </w:rPr>
        <w:br/>
      </w:r>
      <w:r w:rsidR="004D62D5" w:rsidRPr="000D27B2">
        <w:rPr>
          <w:color w:val="FF0000"/>
          <w:highlight w:val="yellow"/>
        </w:rPr>
        <w:t xml:space="preserve">Insert details of how the WVD Tenant and </w:t>
      </w:r>
      <w:proofErr w:type="spellStart"/>
      <w:r w:rsidR="004D62D5" w:rsidRPr="000D27B2">
        <w:rPr>
          <w:color w:val="FF0000"/>
          <w:highlight w:val="yellow"/>
        </w:rPr>
        <w:t>Hostpools</w:t>
      </w:r>
      <w:proofErr w:type="spellEnd"/>
      <w:r w:rsidR="004D62D5" w:rsidRPr="000D27B2">
        <w:rPr>
          <w:color w:val="FF0000"/>
          <w:highlight w:val="yellow"/>
        </w:rPr>
        <w:t xml:space="preserve"> will be created and whether a partner solution will be used. Some partner solutions simplify the deployment of WVD and include additional features.</w:t>
      </w:r>
      <w:r w:rsidR="004D62D5" w:rsidRPr="000D27B2">
        <w:rPr>
          <w:color w:val="FF0000"/>
        </w:rPr>
        <w:t xml:space="preserve"> </w:t>
      </w:r>
      <w:r w:rsidR="002553EE" w:rsidRPr="000D27B2">
        <w:rPr>
          <w:color w:val="FF0000"/>
        </w:rPr>
        <w:br/>
      </w:r>
      <w:r w:rsidR="002553EE"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3C1C4BEA" w14:textId="77777777" w:rsidTr="00243B5B">
        <w:trPr>
          <w:trHeight w:val="360"/>
          <w:tblHeader/>
        </w:trPr>
        <w:tc>
          <w:tcPr>
            <w:tcW w:w="4964" w:type="dxa"/>
            <w:shd w:val="clear" w:color="auto" w:fill="0070C0"/>
          </w:tcPr>
          <w:p w14:paraId="257B5786"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07D972F8" w14:textId="77777777" w:rsidR="002553EE" w:rsidRPr="0076470C" w:rsidRDefault="002553EE" w:rsidP="00243B5B">
            <w:pPr>
              <w:pStyle w:val="Table-Header"/>
              <w:spacing w:line="276" w:lineRule="auto"/>
            </w:pPr>
            <w:r>
              <w:t>Action (Delete as appropriate + add details)</w:t>
            </w:r>
          </w:p>
        </w:tc>
      </w:tr>
      <w:tr w:rsidR="002553EE" w:rsidRPr="0076470C" w14:paraId="6E4A2E76" w14:textId="77777777" w:rsidTr="00243B5B">
        <w:trPr>
          <w:trHeight w:val="432"/>
        </w:trPr>
        <w:tc>
          <w:tcPr>
            <w:tcW w:w="4964" w:type="dxa"/>
            <w:shd w:val="clear" w:color="auto" w:fill="FFFFFF" w:themeFill="background1"/>
          </w:tcPr>
          <w:p w14:paraId="24993636" w14:textId="454C62B3" w:rsidR="002553EE" w:rsidRPr="000A1E39" w:rsidRDefault="002553EE" w:rsidP="00243B5B">
            <w:pPr>
              <w:pStyle w:val="ListParagraph"/>
              <w:numPr>
                <w:ilvl w:val="0"/>
                <w:numId w:val="21"/>
              </w:numPr>
              <w:jc w:val="both"/>
            </w:pPr>
            <w:r>
              <w:t xml:space="preserve">WVD Deployment </w:t>
            </w:r>
          </w:p>
        </w:tc>
        <w:tc>
          <w:tcPr>
            <w:tcW w:w="5244" w:type="dxa"/>
            <w:shd w:val="clear" w:color="auto" w:fill="FFFFFF" w:themeFill="background1"/>
          </w:tcPr>
          <w:p w14:paraId="62237AF7" w14:textId="482BD5F0" w:rsidR="002553EE" w:rsidRDefault="002553EE" w:rsidP="00243B5B">
            <w:pPr>
              <w:pStyle w:val="TableBullet1"/>
              <w:numPr>
                <w:ilvl w:val="0"/>
                <w:numId w:val="21"/>
              </w:numPr>
            </w:pPr>
            <w:r>
              <w:t>Configure WVD Tenant Roles</w:t>
            </w:r>
          </w:p>
          <w:p w14:paraId="2E8630AE" w14:textId="77777777" w:rsidR="002553EE" w:rsidRDefault="002553EE" w:rsidP="00243B5B">
            <w:pPr>
              <w:pStyle w:val="TableBullet1"/>
              <w:numPr>
                <w:ilvl w:val="0"/>
                <w:numId w:val="21"/>
              </w:numPr>
            </w:pPr>
            <w:r>
              <w:t>Create WVD Tenant(s)</w:t>
            </w:r>
          </w:p>
          <w:p w14:paraId="668097BD" w14:textId="6F236278" w:rsidR="002553EE" w:rsidRPr="002E3135" w:rsidRDefault="002553EE" w:rsidP="00243B5B">
            <w:pPr>
              <w:pStyle w:val="TableBullet1"/>
              <w:numPr>
                <w:ilvl w:val="0"/>
                <w:numId w:val="21"/>
              </w:numPr>
            </w:pPr>
            <w:r>
              <w:t>Deploy 3</w:t>
            </w:r>
            <w:r w:rsidRPr="002553EE">
              <w:rPr>
                <w:vertAlign w:val="superscript"/>
              </w:rPr>
              <w:t>rd</w:t>
            </w:r>
            <w:r>
              <w:t xml:space="preserve"> Party Tenant Management Solution  </w:t>
            </w:r>
          </w:p>
        </w:tc>
      </w:tr>
    </w:tbl>
    <w:p w14:paraId="6320033F" w14:textId="1EBC2308" w:rsidR="002A5F60" w:rsidRDefault="004D62D5" w:rsidP="002553EE">
      <w:pPr>
        <w:pStyle w:val="ListParagraph"/>
        <w:spacing w:after="0"/>
        <w:ind w:left="1080"/>
        <w:rPr>
          <w:color w:val="0563C1"/>
        </w:rPr>
      </w:pPr>
      <w:r>
        <w:rPr>
          <w:color w:val="FF0000"/>
        </w:rPr>
        <w:br/>
      </w:r>
    </w:p>
    <w:p w14:paraId="0154FACC" w14:textId="140829BE" w:rsidR="002553EE" w:rsidRPr="000D27B2" w:rsidRDefault="00CE7DCF" w:rsidP="000D27B2">
      <w:pPr>
        <w:rPr>
          <w:rStyle w:val="Hyperlink"/>
          <w:color w:val="FF0000"/>
          <w:u w:val="none"/>
        </w:rPr>
      </w:pPr>
      <w:bookmarkStart w:id="22" w:name="_Toc35784424"/>
      <w:r w:rsidRPr="000C59AB">
        <w:rPr>
          <w:rStyle w:val="Heading3Char"/>
          <w:sz w:val="28"/>
          <w:szCs w:val="28"/>
          <w:u w:val="single"/>
        </w:rPr>
        <w:t>Application and Desktop Management and Delivery</w:t>
      </w:r>
      <w:r w:rsidR="004D62D5" w:rsidRPr="000C59AB">
        <w:rPr>
          <w:rStyle w:val="Heading3Char"/>
          <w:sz w:val="28"/>
          <w:szCs w:val="28"/>
          <w:u w:val="single"/>
        </w:rPr>
        <w:t>:</w:t>
      </w:r>
      <w:bookmarkEnd w:id="22"/>
      <w:r w:rsidR="004D62D5" w:rsidRPr="000D27B2">
        <w:rPr>
          <w:rStyle w:val="Hyperlink"/>
          <w:color w:val="auto"/>
          <w:u w:val="none"/>
        </w:rPr>
        <w:br/>
      </w:r>
      <w:r w:rsidR="0093366B" w:rsidRPr="000D27B2">
        <w:rPr>
          <w:rStyle w:val="Hyperlink"/>
          <w:i/>
          <w:iCs/>
          <w:color w:val="auto"/>
          <w:highlight w:val="yellow"/>
          <w:u w:val="none"/>
        </w:rPr>
        <w:t xml:space="preserve">Once </w:t>
      </w:r>
      <w:r w:rsidR="00C14233" w:rsidRPr="000D27B2">
        <w:rPr>
          <w:rStyle w:val="Hyperlink"/>
          <w:i/>
          <w:iCs/>
          <w:color w:val="auto"/>
          <w:highlight w:val="yellow"/>
          <w:u w:val="none"/>
        </w:rPr>
        <w:t>WVD elements</w:t>
      </w:r>
      <w:r w:rsidR="0093366B" w:rsidRPr="000D27B2">
        <w:rPr>
          <w:rStyle w:val="Hyperlink"/>
          <w:i/>
          <w:iCs/>
          <w:color w:val="auto"/>
          <w:highlight w:val="yellow"/>
          <w:u w:val="none"/>
        </w:rPr>
        <w:t xml:space="preserve"> are deployed, </w:t>
      </w:r>
      <w:r w:rsidR="00546EA9" w:rsidRPr="000D27B2">
        <w:rPr>
          <w:rStyle w:val="Hyperlink"/>
          <w:i/>
          <w:iCs/>
          <w:color w:val="auto"/>
          <w:highlight w:val="yellow"/>
          <w:u w:val="none"/>
        </w:rPr>
        <w:t>the</w:t>
      </w:r>
      <w:r w:rsidR="00C14233" w:rsidRPr="000D27B2">
        <w:rPr>
          <w:rStyle w:val="Hyperlink"/>
          <w:i/>
          <w:iCs/>
          <w:color w:val="auto"/>
          <w:highlight w:val="yellow"/>
          <w:u w:val="none"/>
        </w:rPr>
        <w:t xml:space="preserve"> applicatio</w:t>
      </w:r>
      <w:r w:rsidR="0078599B" w:rsidRPr="000D27B2">
        <w:rPr>
          <w:rStyle w:val="Hyperlink"/>
          <w:i/>
          <w:iCs/>
          <w:color w:val="auto"/>
          <w:highlight w:val="yellow"/>
          <w:u w:val="none"/>
        </w:rPr>
        <w:t>ns and desktops</w:t>
      </w:r>
      <w:r w:rsidR="00546EA9" w:rsidRPr="000D27B2">
        <w:rPr>
          <w:rStyle w:val="Hyperlink"/>
          <w:i/>
          <w:iCs/>
          <w:color w:val="auto"/>
          <w:highlight w:val="yellow"/>
          <w:u w:val="none"/>
        </w:rPr>
        <w:t xml:space="preserve"> need to be </w:t>
      </w:r>
      <w:r w:rsidR="0078599B" w:rsidRPr="000D27B2">
        <w:rPr>
          <w:rStyle w:val="Hyperlink"/>
          <w:i/>
          <w:iCs/>
          <w:color w:val="auto"/>
          <w:highlight w:val="yellow"/>
          <w:u w:val="none"/>
        </w:rPr>
        <w:t xml:space="preserve">published and </w:t>
      </w:r>
      <w:r w:rsidR="00546EA9" w:rsidRPr="000D27B2">
        <w:rPr>
          <w:rStyle w:val="Hyperlink"/>
          <w:i/>
          <w:iCs/>
          <w:color w:val="auto"/>
          <w:highlight w:val="yellow"/>
          <w:u w:val="none"/>
        </w:rPr>
        <w:t xml:space="preserve">managed. </w:t>
      </w:r>
      <w:r w:rsidR="0078599B" w:rsidRPr="000D27B2">
        <w:rPr>
          <w:rStyle w:val="Hyperlink"/>
          <w:i/>
          <w:iCs/>
          <w:color w:val="auto"/>
          <w:highlight w:val="yellow"/>
          <w:u w:val="none"/>
        </w:rPr>
        <w:t>Ensure this step is part of the implementation process.</w:t>
      </w:r>
      <w:r w:rsidR="0078599B" w:rsidRPr="000D27B2">
        <w:rPr>
          <w:rStyle w:val="Hyperlink"/>
          <w:color w:val="auto"/>
          <w:highlight w:val="yellow"/>
          <w:u w:val="none"/>
        </w:rPr>
        <w:t xml:space="preserve"> </w:t>
      </w:r>
      <w:r w:rsidR="004D62D5" w:rsidRPr="000D27B2">
        <w:rPr>
          <w:rStyle w:val="Hyperlink"/>
          <w:color w:val="auto"/>
          <w:highlight w:val="yellow"/>
          <w:u w:val="none"/>
        </w:rPr>
        <w:br/>
      </w:r>
      <w:r w:rsidR="004D62D5" w:rsidRPr="000D27B2">
        <w:rPr>
          <w:rStyle w:val="Hyperlink"/>
          <w:color w:val="FF0000"/>
          <w:highlight w:val="yellow"/>
          <w:u w:val="none"/>
        </w:rPr>
        <w:lastRenderedPageBreak/>
        <w:t xml:space="preserve">Insert details of the application and desktop management and delivery if applicable, partner solutions from Citrix, VMware, </w:t>
      </w:r>
      <w:proofErr w:type="spellStart"/>
      <w:r w:rsidR="004D62D5" w:rsidRPr="000D27B2">
        <w:rPr>
          <w:rStyle w:val="Hyperlink"/>
          <w:color w:val="FF0000"/>
          <w:highlight w:val="yellow"/>
          <w:u w:val="none"/>
        </w:rPr>
        <w:t>Nerdio</w:t>
      </w:r>
      <w:proofErr w:type="spellEnd"/>
      <w:r w:rsidR="004D62D5" w:rsidRPr="000D27B2">
        <w:rPr>
          <w:rStyle w:val="Hyperlink"/>
          <w:color w:val="FF0000"/>
          <w:highlight w:val="yellow"/>
          <w:u w:val="none"/>
        </w:rPr>
        <w:t>, and more can be included here.</w:t>
      </w:r>
      <w:r w:rsidR="004D62D5" w:rsidRPr="000D27B2">
        <w:rPr>
          <w:rStyle w:val="Hyperlink"/>
          <w:color w:val="FF0000"/>
          <w:u w:val="none"/>
        </w:rPr>
        <w:t xml:space="preserve"> </w:t>
      </w:r>
      <w:r w:rsidR="002553EE" w:rsidRPr="000D27B2">
        <w:rPr>
          <w:rStyle w:val="Hyperlink"/>
          <w:color w:val="FF0000"/>
          <w:u w:val="none"/>
        </w:rPr>
        <w:br/>
      </w:r>
      <w:r w:rsidR="002553EE" w:rsidRPr="000D27B2">
        <w:rPr>
          <w:rStyle w:val="Hyperlink"/>
          <w:color w:val="FF0000"/>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39608D40" w14:textId="77777777" w:rsidTr="00243B5B">
        <w:trPr>
          <w:trHeight w:val="360"/>
          <w:tblHeader/>
        </w:trPr>
        <w:tc>
          <w:tcPr>
            <w:tcW w:w="4964" w:type="dxa"/>
            <w:shd w:val="clear" w:color="auto" w:fill="0070C0"/>
          </w:tcPr>
          <w:p w14:paraId="34260454"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3180E867" w14:textId="77777777" w:rsidR="002553EE" w:rsidRPr="0076470C" w:rsidRDefault="002553EE" w:rsidP="00243B5B">
            <w:pPr>
              <w:pStyle w:val="Table-Header"/>
              <w:spacing w:line="276" w:lineRule="auto"/>
            </w:pPr>
            <w:r>
              <w:t>Action (Delete as appropriate + add details)</w:t>
            </w:r>
          </w:p>
        </w:tc>
      </w:tr>
      <w:tr w:rsidR="002553EE" w:rsidRPr="0076470C" w14:paraId="039213B8" w14:textId="77777777" w:rsidTr="00243B5B">
        <w:trPr>
          <w:trHeight w:val="432"/>
        </w:trPr>
        <w:tc>
          <w:tcPr>
            <w:tcW w:w="4964" w:type="dxa"/>
            <w:shd w:val="clear" w:color="auto" w:fill="FFFFFF" w:themeFill="background1"/>
          </w:tcPr>
          <w:p w14:paraId="48179991" w14:textId="3E2879E8" w:rsidR="002553EE" w:rsidRPr="000A1E39" w:rsidRDefault="002553EE" w:rsidP="00243B5B">
            <w:pPr>
              <w:pStyle w:val="ListParagraph"/>
              <w:numPr>
                <w:ilvl w:val="0"/>
                <w:numId w:val="21"/>
              </w:numPr>
              <w:jc w:val="both"/>
            </w:pPr>
            <w:r>
              <w:t xml:space="preserve">WVD Management Solution  </w:t>
            </w:r>
          </w:p>
        </w:tc>
        <w:tc>
          <w:tcPr>
            <w:tcW w:w="5244" w:type="dxa"/>
            <w:shd w:val="clear" w:color="auto" w:fill="FFFFFF" w:themeFill="background1"/>
          </w:tcPr>
          <w:p w14:paraId="30D78925" w14:textId="77777777" w:rsidR="002553EE" w:rsidRDefault="002553EE" w:rsidP="00243B5B">
            <w:pPr>
              <w:pStyle w:val="TableBullet1"/>
              <w:numPr>
                <w:ilvl w:val="0"/>
                <w:numId w:val="21"/>
              </w:numPr>
            </w:pPr>
            <w:r>
              <w:t>Configure WVD using Azure native tools</w:t>
            </w:r>
          </w:p>
          <w:p w14:paraId="2C335DC5" w14:textId="60628EDB" w:rsidR="006E16B8" w:rsidRDefault="006E16B8" w:rsidP="006E16B8">
            <w:pPr>
              <w:pStyle w:val="TableBullet1"/>
              <w:numPr>
                <w:ilvl w:val="0"/>
                <w:numId w:val="21"/>
              </w:numPr>
            </w:pPr>
            <w:r>
              <w:t>Mange the service configuration using PowerShell</w:t>
            </w:r>
          </w:p>
          <w:p w14:paraId="49A12A5A" w14:textId="77777777" w:rsidR="006E16B8" w:rsidRDefault="006E16B8" w:rsidP="006E16B8">
            <w:pPr>
              <w:pStyle w:val="TableBullet1"/>
              <w:numPr>
                <w:ilvl w:val="0"/>
                <w:numId w:val="21"/>
              </w:numPr>
            </w:pPr>
            <w:r>
              <w:t>Customize Feed for Windows Virtual Desktop</w:t>
            </w:r>
          </w:p>
          <w:p w14:paraId="46E2AC17" w14:textId="77777777" w:rsidR="006E16B8" w:rsidRDefault="006E16B8" w:rsidP="006E16B8">
            <w:pPr>
              <w:pStyle w:val="TableBullet1"/>
              <w:numPr>
                <w:ilvl w:val="0"/>
                <w:numId w:val="21"/>
              </w:numPr>
            </w:pPr>
            <w:r>
              <w:t>Customize RDP Properties</w:t>
            </w:r>
          </w:p>
          <w:p w14:paraId="00F0CFB1" w14:textId="77777777" w:rsidR="006E16B8" w:rsidRDefault="006E16B8" w:rsidP="006E16B8">
            <w:pPr>
              <w:pStyle w:val="TableBullet1"/>
              <w:numPr>
                <w:ilvl w:val="0"/>
                <w:numId w:val="21"/>
              </w:numPr>
            </w:pPr>
            <w:r>
              <w:t>Load Balancing strategies – Depth First vs Breadth First vs Persistent</w:t>
            </w:r>
          </w:p>
          <w:p w14:paraId="315C6AE8" w14:textId="77777777" w:rsidR="006E16B8" w:rsidRDefault="006E16B8" w:rsidP="006E16B8">
            <w:pPr>
              <w:pStyle w:val="TableBullet1"/>
              <w:numPr>
                <w:ilvl w:val="0"/>
                <w:numId w:val="21"/>
              </w:numPr>
            </w:pPr>
            <w:r>
              <w:t>RBAC Roles and privileges available for WVD Access Control</w:t>
            </w:r>
          </w:p>
          <w:p w14:paraId="417E0333" w14:textId="77777777" w:rsidR="006E16B8" w:rsidRDefault="006E16B8" w:rsidP="006E16B8">
            <w:pPr>
              <w:pStyle w:val="TableBullet1"/>
              <w:numPr>
                <w:ilvl w:val="0"/>
                <w:numId w:val="21"/>
              </w:numPr>
            </w:pPr>
            <w:r>
              <w:t>Deploy Scaling Script or Azure Automation Runbook for PowerShell to Auto On/Off Session host VMs based on the current user load</w:t>
            </w:r>
          </w:p>
          <w:p w14:paraId="1A4D945C" w14:textId="4233130B" w:rsidR="006E16B8" w:rsidRDefault="006E16B8" w:rsidP="006E16B8">
            <w:pPr>
              <w:pStyle w:val="TableBullet1"/>
              <w:numPr>
                <w:ilvl w:val="0"/>
                <w:numId w:val="21"/>
              </w:numPr>
            </w:pPr>
            <w:r>
              <w:t>Deploy WVD Management UI in the subscription using GitHub ARM Template</w:t>
            </w:r>
            <w:r>
              <w:br/>
            </w:r>
          </w:p>
          <w:p w14:paraId="5A5EEFFB" w14:textId="77777777" w:rsidR="006E16B8" w:rsidRDefault="006E16B8" w:rsidP="006E16B8">
            <w:pPr>
              <w:pStyle w:val="TableBullet1"/>
              <w:numPr>
                <w:ilvl w:val="0"/>
                <w:numId w:val="21"/>
              </w:numPr>
            </w:pPr>
            <w:r>
              <w:t>Publish Applications or Desktops in the Host pool</w:t>
            </w:r>
          </w:p>
          <w:p w14:paraId="072947EE" w14:textId="77777777" w:rsidR="006E16B8" w:rsidRDefault="006E16B8" w:rsidP="006E16B8">
            <w:pPr>
              <w:pStyle w:val="TableBullet1"/>
              <w:numPr>
                <w:ilvl w:val="0"/>
                <w:numId w:val="21"/>
              </w:numPr>
            </w:pPr>
            <w:r>
              <w:t xml:space="preserve">Create a RemoteApp group and set type to RemoteApp or </w:t>
            </w:r>
            <w:proofErr w:type="spellStart"/>
            <w:r>
              <w:t>RemoteDesktop</w:t>
            </w:r>
            <w:proofErr w:type="spellEnd"/>
          </w:p>
          <w:p w14:paraId="55B91D79" w14:textId="77777777" w:rsidR="006E16B8" w:rsidRDefault="006E16B8" w:rsidP="006E16B8">
            <w:pPr>
              <w:pStyle w:val="TableBullet1"/>
              <w:numPr>
                <w:ilvl w:val="0"/>
                <w:numId w:val="21"/>
              </w:numPr>
            </w:pPr>
            <w:r>
              <w:t xml:space="preserve">For </w:t>
            </w:r>
            <w:proofErr w:type="spellStart"/>
            <w:r>
              <w:t>RemoteApps</w:t>
            </w:r>
            <w:proofErr w:type="spellEnd"/>
          </w:p>
          <w:p w14:paraId="39AC84A6" w14:textId="77777777" w:rsidR="006E16B8" w:rsidRDefault="006E16B8" w:rsidP="006E16B8">
            <w:pPr>
              <w:pStyle w:val="TableBullet1"/>
              <w:numPr>
                <w:ilvl w:val="0"/>
                <w:numId w:val="21"/>
              </w:numPr>
            </w:pPr>
            <w:r>
              <w:t>Browse and add applications to the RemoteApp group</w:t>
            </w:r>
          </w:p>
          <w:p w14:paraId="2A69980B" w14:textId="77777777" w:rsidR="006E16B8" w:rsidRDefault="006E16B8" w:rsidP="006E16B8">
            <w:pPr>
              <w:pStyle w:val="TableBullet1"/>
              <w:numPr>
                <w:ilvl w:val="0"/>
                <w:numId w:val="21"/>
              </w:numPr>
            </w:pPr>
            <w:r>
              <w:t xml:space="preserve">Assign users to the RemoteApp group </w:t>
            </w:r>
            <w:proofErr w:type="gramStart"/>
            <w:r>
              <w:t>in order to</w:t>
            </w:r>
            <w:proofErr w:type="gramEnd"/>
            <w:r>
              <w:t xml:space="preserve"> access the published applications or desktops</w:t>
            </w:r>
          </w:p>
          <w:p w14:paraId="2FFA9944" w14:textId="77777777" w:rsidR="006E16B8" w:rsidRDefault="006E16B8" w:rsidP="006E16B8">
            <w:pPr>
              <w:pStyle w:val="TableBullet1"/>
              <w:numPr>
                <w:ilvl w:val="0"/>
                <w:numId w:val="21"/>
              </w:numPr>
            </w:pPr>
            <w:r>
              <w:t xml:space="preserve">Implement Application Masking from </w:t>
            </w:r>
            <w:proofErr w:type="spellStart"/>
            <w:r>
              <w:t>FSLogix</w:t>
            </w:r>
            <w:proofErr w:type="spellEnd"/>
            <w:r>
              <w:t xml:space="preserve"> or any 3rd party service to block access to certain applications to users or to grant access to only a </w:t>
            </w:r>
            <w:proofErr w:type="gramStart"/>
            <w:r>
              <w:t>certain apps</w:t>
            </w:r>
            <w:proofErr w:type="gramEnd"/>
            <w:r>
              <w:t>.</w:t>
            </w:r>
          </w:p>
          <w:p w14:paraId="3BD6932E" w14:textId="77777777" w:rsidR="006E16B8" w:rsidRDefault="006E16B8" w:rsidP="006E16B8">
            <w:pPr>
              <w:pStyle w:val="TableBullet1"/>
              <w:numPr>
                <w:ilvl w:val="0"/>
                <w:numId w:val="21"/>
              </w:numPr>
            </w:pPr>
            <w:r>
              <w:t>Create a Rule Set</w:t>
            </w:r>
          </w:p>
          <w:p w14:paraId="31D91E82" w14:textId="77777777" w:rsidR="006E16B8" w:rsidRDefault="006E16B8" w:rsidP="006E16B8">
            <w:pPr>
              <w:pStyle w:val="TableBullet1"/>
              <w:numPr>
                <w:ilvl w:val="0"/>
                <w:numId w:val="21"/>
              </w:numPr>
            </w:pPr>
            <w:r>
              <w:t>Test the Rule Set</w:t>
            </w:r>
          </w:p>
          <w:p w14:paraId="7174300C" w14:textId="77777777" w:rsidR="006E16B8" w:rsidRDefault="006E16B8" w:rsidP="006E16B8">
            <w:pPr>
              <w:pStyle w:val="TableBullet1"/>
              <w:numPr>
                <w:ilvl w:val="0"/>
                <w:numId w:val="21"/>
              </w:numPr>
            </w:pPr>
            <w:r>
              <w:t>Assign users/groups to the Rule to either allow them or deny them from accessing applications</w:t>
            </w:r>
          </w:p>
          <w:p w14:paraId="11643FDD" w14:textId="77777777" w:rsidR="006E16B8" w:rsidRDefault="006E16B8" w:rsidP="006E16B8">
            <w:pPr>
              <w:pStyle w:val="TableBullet1"/>
              <w:numPr>
                <w:ilvl w:val="0"/>
                <w:numId w:val="21"/>
              </w:numPr>
            </w:pPr>
            <w:r>
              <w:t>Deploy the Rule Set</w:t>
            </w:r>
          </w:p>
          <w:p w14:paraId="4DF2AC5E" w14:textId="77777777" w:rsidR="006E16B8" w:rsidRDefault="006E16B8" w:rsidP="006E16B8">
            <w:pPr>
              <w:pStyle w:val="TableBullet1"/>
              <w:numPr>
                <w:ilvl w:val="0"/>
                <w:numId w:val="21"/>
              </w:numPr>
            </w:pPr>
            <w:r>
              <w:t>Implement Application Layering using any one of the below solutions. With application layering, administrators can separate Windows applications from the underlying infrastructure and send selected virtual apps to users, depending on given circumstances, without the need for installation.</w:t>
            </w:r>
          </w:p>
          <w:p w14:paraId="71CB7CFE" w14:textId="77777777" w:rsidR="006E16B8" w:rsidRDefault="006E16B8" w:rsidP="006E16B8">
            <w:pPr>
              <w:pStyle w:val="TableBullet1"/>
              <w:numPr>
                <w:ilvl w:val="0"/>
                <w:numId w:val="21"/>
              </w:numPr>
            </w:pPr>
            <w:r>
              <w:t xml:space="preserve">Deploy &amp; Configure </w:t>
            </w:r>
            <w:proofErr w:type="spellStart"/>
            <w:r>
              <w:t>Liquidware</w:t>
            </w:r>
            <w:proofErr w:type="spellEnd"/>
            <w:r>
              <w:t xml:space="preserve"> / </w:t>
            </w:r>
            <w:proofErr w:type="spellStart"/>
            <w:r>
              <w:t>FlexApp</w:t>
            </w:r>
            <w:proofErr w:type="spellEnd"/>
          </w:p>
          <w:p w14:paraId="3C6E748C" w14:textId="26871D3A" w:rsidR="006E16B8" w:rsidRDefault="006E16B8" w:rsidP="006E16B8">
            <w:pPr>
              <w:pStyle w:val="TableBullet1"/>
              <w:numPr>
                <w:ilvl w:val="0"/>
                <w:numId w:val="21"/>
              </w:numPr>
            </w:pPr>
            <w:r>
              <w:lastRenderedPageBreak/>
              <w:t>Deploy &amp; Configure Microsoft App-V</w:t>
            </w:r>
          </w:p>
          <w:p w14:paraId="42CE8814" w14:textId="31072421" w:rsidR="006E16B8" w:rsidRDefault="006E16B8" w:rsidP="006E16B8">
            <w:pPr>
              <w:pStyle w:val="TableBullet1"/>
              <w:numPr>
                <w:ilvl w:val="0"/>
                <w:numId w:val="0"/>
              </w:numPr>
              <w:ind w:left="720"/>
            </w:pPr>
          </w:p>
          <w:p w14:paraId="7A01E37F" w14:textId="77777777" w:rsidR="006E16B8" w:rsidRDefault="006E16B8" w:rsidP="006E16B8">
            <w:pPr>
              <w:pStyle w:val="TableBullet1"/>
              <w:numPr>
                <w:ilvl w:val="0"/>
                <w:numId w:val="0"/>
              </w:numPr>
              <w:ind w:left="720"/>
            </w:pPr>
          </w:p>
          <w:p w14:paraId="48425074" w14:textId="77777777" w:rsidR="006E16B8" w:rsidRPr="006E16B8" w:rsidRDefault="006E16B8" w:rsidP="006E16B8">
            <w:pPr>
              <w:pStyle w:val="TableBullet1"/>
              <w:numPr>
                <w:ilvl w:val="0"/>
                <w:numId w:val="21"/>
              </w:numPr>
              <w:rPr>
                <w:color w:val="FF0000"/>
              </w:rPr>
            </w:pPr>
            <w:r w:rsidRPr="006E16B8">
              <w:rPr>
                <w:color w:val="FF0000"/>
              </w:rPr>
              <w:t xml:space="preserve">Deploy &amp; Configure Citrix Managed </w:t>
            </w:r>
          </w:p>
          <w:p w14:paraId="33154FCD" w14:textId="77777777" w:rsidR="006E16B8" w:rsidRPr="006E16B8" w:rsidRDefault="006E16B8" w:rsidP="006E16B8">
            <w:pPr>
              <w:pStyle w:val="TableBullet1"/>
              <w:numPr>
                <w:ilvl w:val="0"/>
                <w:numId w:val="21"/>
              </w:numPr>
              <w:rPr>
                <w:color w:val="FF0000"/>
              </w:rPr>
            </w:pPr>
            <w:r w:rsidRPr="006E16B8">
              <w:rPr>
                <w:color w:val="FF0000"/>
              </w:rPr>
              <w:t>Deploy &amp; Configure VMware Horizon Cloud on Azure</w:t>
            </w:r>
          </w:p>
          <w:p w14:paraId="47E6B704" w14:textId="77777777" w:rsidR="006E16B8" w:rsidRDefault="006E16B8" w:rsidP="006E16B8">
            <w:pPr>
              <w:pStyle w:val="TableBullet1"/>
              <w:numPr>
                <w:ilvl w:val="0"/>
                <w:numId w:val="21"/>
              </w:numPr>
              <w:rPr>
                <w:color w:val="FF0000"/>
              </w:rPr>
            </w:pPr>
            <w:r w:rsidRPr="006E16B8">
              <w:rPr>
                <w:color w:val="FF0000"/>
              </w:rPr>
              <w:t xml:space="preserve">Deploy &amp; Configure 3rd Party WVD Management Tool   </w:t>
            </w:r>
          </w:p>
          <w:p w14:paraId="2062A649" w14:textId="1661FAFF" w:rsidR="006E16B8" w:rsidRPr="006E16B8" w:rsidRDefault="006E16B8" w:rsidP="006E16B8">
            <w:pPr>
              <w:pStyle w:val="TableBullet1"/>
              <w:numPr>
                <w:ilvl w:val="0"/>
                <w:numId w:val="0"/>
              </w:numPr>
              <w:ind w:left="720"/>
              <w:rPr>
                <w:color w:val="FF0000"/>
              </w:rPr>
            </w:pPr>
          </w:p>
        </w:tc>
      </w:tr>
    </w:tbl>
    <w:p w14:paraId="7863E55B" w14:textId="65AEE35B" w:rsidR="002A5F60" w:rsidRPr="002553EE" w:rsidRDefault="004D62D5" w:rsidP="002553EE">
      <w:pPr>
        <w:rPr>
          <w:color w:val="FF0000"/>
        </w:rPr>
      </w:pPr>
      <w:r w:rsidRPr="002553EE">
        <w:rPr>
          <w:rStyle w:val="Hyperlink"/>
          <w:color w:val="FF0000"/>
          <w:u w:val="none"/>
        </w:rPr>
        <w:lastRenderedPageBreak/>
        <w:br/>
      </w:r>
    </w:p>
    <w:p w14:paraId="3A91BDD1" w14:textId="5A2DF3F0" w:rsidR="004D62D5" w:rsidRPr="000C59AB" w:rsidRDefault="00CE7DCF" w:rsidP="000D27B2">
      <w:pPr>
        <w:pStyle w:val="Heading3"/>
        <w:rPr>
          <w:rStyle w:val="Hyperlink"/>
          <w:sz w:val="28"/>
          <w:szCs w:val="28"/>
        </w:rPr>
      </w:pPr>
      <w:bookmarkStart w:id="23" w:name="_Toc35784425"/>
      <w:r w:rsidRPr="000C59AB">
        <w:rPr>
          <w:sz w:val="28"/>
          <w:szCs w:val="28"/>
          <w:u w:val="single"/>
        </w:rPr>
        <w:t>Business Continuity and Disaster Recovery (Azure to Azure)</w:t>
      </w:r>
      <w:r w:rsidR="004D62D5" w:rsidRPr="000C59AB">
        <w:rPr>
          <w:rStyle w:val="Hyperlink"/>
          <w:sz w:val="28"/>
          <w:szCs w:val="28"/>
        </w:rPr>
        <w:t>:</w:t>
      </w:r>
      <w:bookmarkEnd w:id="23"/>
    </w:p>
    <w:p w14:paraId="5C345AE7" w14:textId="1DC554F3" w:rsidR="002A5F60" w:rsidRPr="000D27B2" w:rsidRDefault="00971B23" w:rsidP="004D62D5">
      <w:pPr>
        <w:pStyle w:val="ListParagraph"/>
        <w:ind w:left="1080"/>
        <w:rPr>
          <w:i/>
          <w:iCs/>
          <w:color w:val="0563C1" w:themeColor="hyperlink"/>
          <w:highlight w:val="yellow"/>
          <w:u w:val="single"/>
        </w:rPr>
      </w:pPr>
      <w:r w:rsidRPr="000D27B2">
        <w:rPr>
          <w:i/>
          <w:iCs/>
          <w:color w:val="000000" w:themeColor="text1"/>
          <w:highlight w:val="yellow"/>
        </w:rPr>
        <w:t xml:space="preserve">Customers </w:t>
      </w:r>
      <w:r w:rsidR="00BF275C" w:rsidRPr="000D27B2">
        <w:rPr>
          <w:i/>
          <w:iCs/>
          <w:color w:val="000000" w:themeColor="text1"/>
          <w:highlight w:val="yellow"/>
        </w:rPr>
        <w:t xml:space="preserve">sometimes may </w:t>
      </w:r>
      <w:r w:rsidR="008A17FC" w:rsidRPr="000D27B2">
        <w:rPr>
          <w:i/>
          <w:iCs/>
          <w:color w:val="000000" w:themeColor="text1"/>
          <w:highlight w:val="yellow"/>
        </w:rPr>
        <w:t xml:space="preserve">require a highly available WVD deployment. </w:t>
      </w:r>
      <w:r w:rsidRPr="000D27B2">
        <w:rPr>
          <w:i/>
          <w:iCs/>
          <w:color w:val="000000" w:themeColor="text1"/>
          <w:highlight w:val="yellow"/>
        </w:rPr>
        <w:t xml:space="preserve">BCDR </w:t>
      </w:r>
      <w:r w:rsidR="008A17FC" w:rsidRPr="000D27B2">
        <w:rPr>
          <w:i/>
          <w:iCs/>
          <w:color w:val="000000" w:themeColor="text1"/>
          <w:highlight w:val="yellow"/>
        </w:rPr>
        <w:t xml:space="preserve">can be implemented </w:t>
      </w:r>
      <w:r w:rsidRPr="000D27B2">
        <w:rPr>
          <w:i/>
          <w:iCs/>
          <w:color w:val="000000" w:themeColor="text1"/>
          <w:highlight w:val="yellow"/>
        </w:rPr>
        <w:t>for Session hosts using ASR. This would protect the VMs and provide faster recovery from disasters.</w:t>
      </w:r>
    </w:p>
    <w:p w14:paraId="481E139E" w14:textId="77777777" w:rsidR="002553EE" w:rsidRDefault="004D62D5" w:rsidP="004D62D5">
      <w:pPr>
        <w:pStyle w:val="ListParagraph"/>
        <w:ind w:left="1080"/>
        <w:rPr>
          <w:color w:val="FF0000"/>
        </w:rPr>
      </w:pPr>
      <w:r w:rsidRPr="000D27B2">
        <w:rPr>
          <w:color w:val="FF0000"/>
          <w:highlight w:val="yellow"/>
        </w:rPr>
        <w:t>Insert BCDR requirements and the solution(s) to be implemented (ASR, hot/cold standby, 3</w:t>
      </w:r>
      <w:r w:rsidRPr="000D27B2">
        <w:rPr>
          <w:color w:val="FF0000"/>
          <w:highlight w:val="yellow"/>
          <w:vertAlign w:val="superscript"/>
        </w:rPr>
        <w:t>rd</w:t>
      </w:r>
      <w:r w:rsidRPr="000D27B2">
        <w:rPr>
          <w:color w:val="FF0000"/>
          <w:highlight w:val="yellow"/>
        </w:rPr>
        <w:t xml:space="preserve"> party, etc)</w:t>
      </w:r>
      <w:r w:rsidR="000A17D6" w:rsidRPr="000D27B2">
        <w:rPr>
          <w:color w:val="FF0000"/>
          <w:highlight w:val="yellow"/>
        </w:rPr>
        <w:t>.</w:t>
      </w:r>
    </w:p>
    <w:p w14:paraId="7447C579" w14:textId="77777777" w:rsidR="002553EE" w:rsidRDefault="002553EE" w:rsidP="004D62D5">
      <w:pPr>
        <w:pStyle w:val="ListParagraph"/>
        <w:ind w:left="1080"/>
        <w:rPr>
          <w:color w:val="FF0000"/>
        </w:rPr>
      </w:pPr>
      <w:r>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553EE" w:rsidRPr="0076470C" w14:paraId="36DBA069" w14:textId="77777777" w:rsidTr="00243B5B">
        <w:trPr>
          <w:trHeight w:val="360"/>
          <w:tblHeader/>
        </w:trPr>
        <w:tc>
          <w:tcPr>
            <w:tcW w:w="4964" w:type="dxa"/>
            <w:shd w:val="clear" w:color="auto" w:fill="0070C0"/>
          </w:tcPr>
          <w:p w14:paraId="006FB902" w14:textId="77777777" w:rsidR="002553EE" w:rsidRPr="0076470C" w:rsidRDefault="002553EE" w:rsidP="00243B5B">
            <w:pPr>
              <w:pStyle w:val="Table-Header"/>
              <w:spacing w:line="276" w:lineRule="auto"/>
            </w:pPr>
            <w:r>
              <w:t xml:space="preserve">Description </w:t>
            </w:r>
          </w:p>
        </w:tc>
        <w:tc>
          <w:tcPr>
            <w:tcW w:w="5244" w:type="dxa"/>
            <w:shd w:val="clear" w:color="auto" w:fill="0070C0"/>
          </w:tcPr>
          <w:p w14:paraId="5919338D" w14:textId="77777777" w:rsidR="002553EE" w:rsidRPr="0076470C" w:rsidRDefault="002553EE" w:rsidP="00243B5B">
            <w:pPr>
              <w:pStyle w:val="Table-Header"/>
              <w:spacing w:line="276" w:lineRule="auto"/>
            </w:pPr>
            <w:r>
              <w:t>Action (Delete as appropriate + add details)</w:t>
            </w:r>
          </w:p>
        </w:tc>
      </w:tr>
      <w:tr w:rsidR="002553EE" w:rsidRPr="0076470C" w14:paraId="303496FF" w14:textId="77777777" w:rsidTr="00243B5B">
        <w:trPr>
          <w:trHeight w:val="432"/>
        </w:trPr>
        <w:tc>
          <w:tcPr>
            <w:tcW w:w="4964" w:type="dxa"/>
            <w:shd w:val="clear" w:color="auto" w:fill="FFFFFF" w:themeFill="background1"/>
          </w:tcPr>
          <w:p w14:paraId="22A5A893" w14:textId="2E4BFB98" w:rsidR="002553EE" w:rsidRPr="000A1E39" w:rsidRDefault="002553EE" w:rsidP="00243B5B">
            <w:pPr>
              <w:pStyle w:val="ListParagraph"/>
              <w:numPr>
                <w:ilvl w:val="0"/>
                <w:numId w:val="21"/>
              </w:numPr>
              <w:jc w:val="both"/>
            </w:pPr>
            <w:r>
              <w:t xml:space="preserve">WVD BCDR Solution  </w:t>
            </w:r>
          </w:p>
        </w:tc>
        <w:tc>
          <w:tcPr>
            <w:tcW w:w="5244" w:type="dxa"/>
            <w:shd w:val="clear" w:color="auto" w:fill="FFFFFF" w:themeFill="background1"/>
          </w:tcPr>
          <w:p w14:paraId="2358D46C" w14:textId="77777777" w:rsidR="002553EE" w:rsidRDefault="002553EE" w:rsidP="00243B5B">
            <w:pPr>
              <w:pStyle w:val="TableBullet1"/>
              <w:numPr>
                <w:ilvl w:val="0"/>
                <w:numId w:val="21"/>
              </w:numPr>
            </w:pPr>
            <w:r>
              <w:t>Deploy ASR replication to secondary region</w:t>
            </w:r>
          </w:p>
          <w:p w14:paraId="55F3B6D4" w14:textId="13418E12" w:rsidR="006E16B8" w:rsidRDefault="006E16B8" w:rsidP="006E16B8">
            <w:pPr>
              <w:pStyle w:val="TableBullet1"/>
              <w:numPr>
                <w:ilvl w:val="0"/>
                <w:numId w:val="21"/>
              </w:numPr>
            </w:pPr>
            <w:r>
              <w:t>Implement Disaster Recovery of Session host VMs to another geographic location using Azure Site Recovery (ASR).</w:t>
            </w:r>
          </w:p>
          <w:p w14:paraId="01B9D73C" w14:textId="77777777" w:rsidR="006E16B8" w:rsidRDefault="006E16B8" w:rsidP="006E16B8">
            <w:pPr>
              <w:pStyle w:val="TableBullet1"/>
              <w:numPr>
                <w:ilvl w:val="0"/>
                <w:numId w:val="21"/>
              </w:numPr>
            </w:pPr>
            <w:r>
              <w:t>Create a Recover Services Vault in a different region than where the Session hosts are deployed</w:t>
            </w:r>
          </w:p>
          <w:p w14:paraId="5182C1B5" w14:textId="77777777" w:rsidR="006E16B8" w:rsidRDefault="006E16B8" w:rsidP="006E16B8">
            <w:pPr>
              <w:pStyle w:val="TableBullet1"/>
              <w:numPr>
                <w:ilvl w:val="0"/>
                <w:numId w:val="21"/>
              </w:numPr>
            </w:pPr>
            <w:r>
              <w:t>Enable Replication</w:t>
            </w:r>
          </w:p>
          <w:p w14:paraId="204E1D57" w14:textId="77777777" w:rsidR="006E16B8" w:rsidRDefault="006E16B8" w:rsidP="006E16B8">
            <w:pPr>
              <w:pStyle w:val="TableBullet1"/>
              <w:numPr>
                <w:ilvl w:val="0"/>
                <w:numId w:val="21"/>
              </w:numPr>
            </w:pPr>
            <w:r>
              <w:t>Failover to the target region in the event of a Disaster</w:t>
            </w:r>
          </w:p>
          <w:p w14:paraId="6FC86240" w14:textId="77777777" w:rsidR="006E16B8" w:rsidRDefault="006E16B8" w:rsidP="006E16B8">
            <w:pPr>
              <w:pStyle w:val="TableBullet1"/>
              <w:numPr>
                <w:ilvl w:val="0"/>
                <w:numId w:val="21"/>
              </w:numPr>
            </w:pPr>
            <w:r>
              <w:t>Resynchronize the VMs once the source region is online</w:t>
            </w:r>
          </w:p>
          <w:p w14:paraId="756E34AC" w14:textId="77777777" w:rsidR="006E16B8" w:rsidRDefault="006E16B8" w:rsidP="006E16B8">
            <w:pPr>
              <w:pStyle w:val="TableBullet1"/>
              <w:numPr>
                <w:ilvl w:val="0"/>
                <w:numId w:val="21"/>
              </w:numPr>
            </w:pPr>
            <w:r>
              <w:t>Failback once the resynchronization is successful</w:t>
            </w:r>
          </w:p>
          <w:p w14:paraId="6FBCC0DB" w14:textId="77777777" w:rsidR="006E16B8" w:rsidRPr="006E16B8" w:rsidRDefault="006E16B8" w:rsidP="006E16B8">
            <w:pPr>
              <w:pStyle w:val="TableBullet1"/>
              <w:numPr>
                <w:ilvl w:val="0"/>
                <w:numId w:val="21"/>
              </w:numPr>
              <w:rPr>
                <w:color w:val="FF0000"/>
              </w:rPr>
            </w:pPr>
            <w:r w:rsidRPr="006E16B8">
              <w:rPr>
                <w:color w:val="FF0000"/>
              </w:rPr>
              <w:t xml:space="preserve">Configure WVD Hot / Cold Standby </w:t>
            </w:r>
          </w:p>
          <w:p w14:paraId="50DFAE75" w14:textId="30E1526F" w:rsidR="002553EE" w:rsidRPr="002E3135" w:rsidRDefault="006E16B8" w:rsidP="006E16B8">
            <w:pPr>
              <w:pStyle w:val="TableBullet1"/>
              <w:numPr>
                <w:ilvl w:val="0"/>
                <w:numId w:val="21"/>
              </w:numPr>
            </w:pPr>
            <w:r w:rsidRPr="006E16B8">
              <w:rPr>
                <w:color w:val="FF0000"/>
              </w:rPr>
              <w:t xml:space="preserve">Deploy &amp; Configure 3rd party BCDR solution   </w:t>
            </w:r>
          </w:p>
        </w:tc>
      </w:tr>
    </w:tbl>
    <w:p w14:paraId="067FBDE4" w14:textId="65B5388F" w:rsidR="004D62D5" w:rsidRPr="004D62D5" w:rsidRDefault="004D62D5" w:rsidP="004D62D5">
      <w:pPr>
        <w:pStyle w:val="ListParagraph"/>
        <w:ind w:left="1080"/>
        <w:rPr>
          <w:color w:val="FF0000"/>
          <w:u w:val="single"/>
        </w:rPr>
      </w:pPr>
      <w:r>
        <w:rPr>
          <w:color w:val="FF0000"/>
        </w:rPr>
        <w:br/>
      </w:r>
    </w:p>
    <w:p w14:paraId="3E2017CA" w14:textId="429832B9" w:rsidR="00243B5B" w:rsidRPr="00243B5B" w:rsidRDefault="00D525E3" w:rsidP="000D27B2">
      <w:bookmarkStart w:id="24" w:name="_Hlk35768147"/>
      <w:bookmarkStart w:id="25" w:name="_Toc35784426"/>
      <w:r w:rsidRPr="000C59AB">
        <w:rPr>
          <w:rStyle w:val="Heading3Char"/>
          <w:sz w:val="28"/>
          <w:szCs w:val="28"/>
          <w:u w:val="single"/>
        </w:rPr>
        <w:t>WVD Service Moni</w:t>
      </w:r>
      <w:bookmarkEnd w:id="24"/>
      <w:r w:rsidRPr="000C59AB">
        <w:rPr>
          <w:rStyle w:val="Heading3Char"/>
          <w:sz w:val="28"/>
          <w:szCs w:val="28"/>
          <w:u w:val="single"/>
        </w:rPr>
        <w:t>toring</w:t>
      </w:r>
      <w:r w:rsidR="000A17D6" w:rsidRPr="000C59AB">
        <w:rPr>
          <w:rStyle w:val="Heading3Char"/>
          <w:sz w:val="28"/>
          <w:szCs w:val="28"/>
          <w:u w:val="single"/>
        </w:rPr>
        <w:t>:</w:t>
      </w:r>
      <w:bookmarkEnd w:id="25"/>
      <w:r w:rsidR="000A17D6" w:rsidRPr="000D27B2">
        <w:rPr>
          <w:rStyle w:val="Hyperlink"/>
          <w:u w:val="none"/>
        </w:rPr>
        <w:br/>
      </w:r>
      <w:r w:rsidRPr="000D27B2">
        <w:rPr>
          <w:i/>
          <w:iCs/>
          <w:color w:val="000000" w:themeColor="text1"/>
          <w:highlight w:val="yellow"/>
        </w:rPr>
        <w:t>Ongoing monitoring of your WVD environment is required to deliver best performance to your users. This will provide you with insights into any issues</w:t>
      </w:r>
      <w:r w:rsidR="00E8000E" w:rsidRPr="000D27B2">
        <w:rPr>
          <w:i/>
          <w:iCs/>
          <w:color w:val="000000" w:themeColor="text1"/>
          <w:highlight w:val="yellow"/>
        </w:rPr>
        <w:t xml:space="preserve"> or errors</w:t>
      </w:r>
      <w:r w:rsidRPr="000D27B2">
        <w:rPr>
          <w:i/>
          <w:iCs/>
          <w:highlight w:val="yellow"/>
        </w:rPr>
        <w:t xml:space="preserve">. Ensure that your WVD implementation has taken </w:t>
      </w:r>
      <w:r w:rsidRPr="000D27B2">
        <w:rPr>
          <w:i/>
          <w:iCs/>
          <w:highlight w:val="yellow"/>
        </w:rPr>
        <w:lastRenderedPageBreak/>
        <w:t>this into consideration.</w:t>
      </w:r>
      <w:r w:rsidRPr="000D27B2">
        <w:rPr>
          <w:highlight w:val="yellow"/>
        </w:rPr>
        <w:t xml:space="preserve"> </w:t>
      </w:r>
      <w:r w:rsidR="000A17D6" w:rsidRPr="000D27B2">
        <w:rPr>
          <w:highlight w:val="yellow"/>
        </w:rPr>
        <w:br/>
      </w:r>
      <w:r w:rsidR="000A17D6" w:rsidRPr="000D27B2">
        <w:rPr>
          <w:color w:val="FF0000"/>
          <w:highlight w:val="yellow"/>
        </w:rPr>
        <w:t>Insert details whether this is a managed service or deployment only, SLAs, tools used to monitor infrastructure and user performance.</w:t>
      </w:r>
      <w:r w:rsidR="000A17D6" w:rsidRPr="000D27B2">
        <w:rPr>
          <w:color w:val="FF0000"/>
        </w:rPr>
        <w:t xml:space="preserve"> </w:t>
      </w:r>
      <w:r w:rsidR="00243B5B"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43B5B" w:rsidRPr="0076470C" w14:paraId="6DE20E3F" w14:textId="77777777" w:rsidTr="00243B5B">
        <w:trPr>
          <w:trHeight w:val="360"/>
          <w:tblHeader/>
        </w:trPr>
        <w:tc>
          <w:tcPr>
            <w:tcW w:w="4964" w:type="dxa"/>
            <w:shd w:val="clear" w:color="auto" w:fill="0070C0"/>
          </w:tcPr>
          <w:p w14:paraId="703D750D" w14:textId="77777777" w:rsidR="00243B5B" w:rsidRPr="0076470C" w:rsidRDefault="00243B5B" w:rsidP="00243B5B">
            <w:pPr>
              <w:pStyle w:val="Table-Header"/>
              <w:spacing w:line="276" w:lineRule="auto"/>
            </w:pPr>
            <w:r>
              <w:t xml:space="preserve">Description </w:t>
            </w:r>
          </w:p>
        </w:tc>
        <w:tc>
          <w:tcPr>
            <w:tcW w:w="5244" w:type="dxa"/>
            <w:shd w:val="clear" w:color="auto" w:fill="0070C0"/>
          </w:tcPr>
          <w:p w14:paraId="00C0574E" w14:textId="77777777" w:rsidR="00243B5B" w:rsidRPr="0076470C" w:rsidRDefault="00243B5B" w:rsidP="00243B5B">
            <w:pPr>
              <w:pStyle w:val="Table-Header"/>
              <w:spacing w:line="276" w:lineRule="auto"/>
            </w:pPr>
            <w:r>
              <w:t>Action (Delete as appropriate + add details)</w:t>
            </w:r>
          </w:p>
        </w:tc>
      </w:tr>
      <w:tr w:rsidR="00243B5B" w:rsidRPr="0076470C" w14:paraId="6CA0A7B3" w14:textId="77777777" w:rsidTr="00243B5B">
        <w:trPr>
          <w:trHeight w:val="432"/>
        </w:trPr>
        <w:tc>
          <w:tcPr>
            <w:tcW w:w="4964" w:type="dxa"/>
            <w:shd w:val="clear" w:color="auto" w:fill="FFFFFF" w:themeFill="background1"/>
          </w:tcPr>
          <w:p w14:paraId="14496899" w14:textId="6C7964EB" w:rsidR="00243B5B" w:rsidRPr="000A1E39" w:rsidRDefault="00243B5B" w:rsidP="00243B5B">
            <w:pPr>
              <w:pStyle w:val="ListParagraph"/>
              <w:numPr>
                <w:ilvl w:val="0"/>
                <w:numId w:val="21"/>
              </w:numPr>
              <w:jc w:val="both"/>
            </w:pPr>
            <w:r>
              <w:t xml:space="preserve">WVD Monitoring Solution    </w:t>
            </w:r>
          </w:p>
        </w:tc>
        <w:tc>
          <w:tcPr>
            <w:tcW w:w="5244" w:type="dxa"/>
            <w:shd w:val="clear" w:color="auto" w:fill="FFFFFF" w:themeFill="background1"/>
          </w:tcPr>
          <w:p w14:paraId="02310681" w14:textId="0E5C261E" w:rsidR="006E16B8" w:rsidRPr="006E16B8" w:rsidRDefault="006E16B8" w:rsidP="006E16B8">
            <w:pPr>
              <w:pStyle w:val="ListParagraph"/>
              <w:numPr>
                <w:ilvl w:val="0"/>
                <w:numId w:val="21"/>
              </w:numPr>
              <w:rPr>
                <w:rFonts w:ascii="Segoe UI" w:hAnsi="Segoe UI"/>
                <w:sz w:val="20"/>
                <w:lang w:val="en-US"/>
              </w:rPr>
            </w:pPr>
            <w:r w:rsidRPr="006E16B8">
              <w:rPr>
                <w:rFonts w:ascii="Segoe UI" w:hAnsi="Segoe UI"/>
                <w:sz w:val="20"/>
                <w:lang w:val="en-US"/>
              </w:rPr>
              <w:t xml:space="preserve">Configure Azure native monitoring </w:t>
            </w:r>
          </w:p>
          <w:p w14:paraId="04EF1576" w14:textId="29FDA1B3" w:rsidR="006E16B8" w:rsidRDefault="006E16B8" w:rsidP="006E16B8">
            <w:pPr>
              <w:pStyle w:val="TableBullet1"/>
              <w:numPr>
                <w:ilvl w:val="0"/>
                <w:numId w:val="21"/>
              </w:numPr>
            </w:pPr>
            <w:r>
              <w:t>Investigate WVD activity log and errors using the PowerShell module</w:t>
            </w:r>
          </w:p>
          <w:p w14:paraId="63170880" w14:textId="77777777" w:rsidR="006E16B8" w:rsidRDefault="006E16B8" w:rsidP="006E16B8">
            <w:pPr>
              <w:pStyle w:val="TableBullet1"/>
              <w:numPr>
                <w:ilvl w:val="0"/>
                <w:numId w:val="21"/>
              </w:numPr>
            </w:pPr>
            <w:r>
              <w:t>Deploy and integrate a Log Analytics workspace to the WVD Tenant using PowerShell</w:t>
            </w:r>
          </w:p>
          <w:p w14:paraId="05AE13BD" w14:textId="77777777" w:rsidR="006E16B8" w:rsidRDefault="006E16B8" w:rsidP="006E16B8">
            <w:pPr>
              <w:pStyle w:val="TableBullet1"/>
              <w:numPr>
                <w:ilvl w:val="0"/>
                <w:numId w:val="21"/>
              </w:numPr>
            </w:pPr>
            <w:r>
              <w:t>Run queries in the workspace to gather data on CPU Usage trends etc., for the Session host VMs</w:t>
            </w:r>
          </w:p>
          <w:p w14:paraId="0237E233" w14:textId="77777777" w:rsidR="006E16B8" w:rsidRDefault="006E16B8" w:rsidP="006E16B8">
            <w:pPr>
              <w:pStyle w:val="TableBullet1"/>
              <w:numPr>
                <w:ilvl w:val="0"/>
                <w:numId w:val="21"/>
              </w:numPr>
            </w:pPr>
            <w:r>
              <w:t>Check VM health and performance using Azure Monitor</w:t>
            </w:r>
          </w:p>
          <w:p w14:paraId="34ED7C45" w14:textId="06AA015E" w:rsidR="006E16B8" w:rsidRPr="006E16B8" w:rsidRDefault="006E16B8" w:rsidP="006E16B8">
            <w:pPr>
              <w:pStyle w:val="TableBullet1"/>
              <w:numPr>
                <w:ilvl w:val="0"/>
                <w:numId w:val="21"/>
              </w:numPr>
              <w:rPr>
                <w:color w:val="FF0000"/>
              </w:rPr>
            </w:pPr>
            <w:r>
              <w:rPr>
                <w:color w:val="FF0000"/>
              </w:rPr>
              <w:t>Deploy</w:t>
            </w:r>
            <w:r w:rsidRPr="006E16B8">
              <w:rPr>
                <w:color w:val="FF0000"/>
              </w:rPr>
              <w:t xml:space="preserve"> Azure Monitor for RDS and Windows Virtual Desktop by </w:t>
            </w:r>
            <w:proofErr w:type="spellStart"/>
            <w:r w:rsidRPr="006E16B8">
              <w:rPr>
                <w:color w:val="FF0000"/>
              </w:rPr>
              <w:t>Sepago</w:t>
            </w:r>
            <w:proofErr w:type="spellEnd"/>
          </w:p>
          <w:p w14:paraId="1B2F787E" w14:textId="49A47EE0" w:rsidR="006E16B8" w:rsidRPr="006E16B8" w:rsidRDefault="006E16B8" w:rsidP="006E16B8">
            <w:pPr>
              <w:pStyle w:val="TableBullet1"/>
              <w:numPr>
                <w:ilvl w:val="0"/>
                <w:numId w:val="21"/>
              </w:numPr>
              <w:rPr>
                <w:color w:val="FF0000"/>
              </w:rPr>
            </w:pPr>
            <w:r w:rsidRPr="006E16B8">
              <w:rPr>
                <w:color w:val="FF0000"/>
              </w:rPr>
              <w:t>Deploy a WVD Diagnostics Portal in the subscription using GitHub ARM Template</w:t>
            </w:r>
          </w:p>
          <w:p w14:paraId="27045795" w14:textId="6EBE6DB2" w:rsidR="00243B5B" w:rsidRPr="002E3135" w:rsidRDefault="00243B5B" w:rsidP="00243B5B">
            <w:pPr>
              <w:pStyle w:val="TableBullet1"/>
              <w:numPr>
                <w:ilvl w:val="0"/>
                <w:numId w:val="21"/>
              </w:numPr>
            </w:pPr>
            <w:r w:rsidRPr="006E16B8">
              <w:rPr>
                <w:color w:val="FF0000"/>
              </w:rPr>
              <w:t>Configure 3</w:t>
            </w:r>
            <w:r w:rsidRPr="006E16B8">
              <w:rPr>
                <w:color w:val="FF0000"/>
                <w:vertAlign w:val="superscript"/>
              </w:rPr>
              <w:t>rd</w:t>
            </w:r>
            <w:r w:rsidRPr="006E16B8">
              <w:rPr>
                <w:color w:val="FF0000"/>
              </w:rPr>
              <w:t xml:space="preserve"> Party monitoring solution    </w:t>
            </w:r>
          </w:p>
        </w:tc>
      </w:tr>
    </w:tbl>
    <w:p w14:paraId="0402A24E" w14:textId="6805B5E6" w:rsidR="00D525E3" w:rsidRPr="000A17D6" w:rsidRDefault="000A17D6" w:rsidP="00243B5B">
      <w:pPr>
        <w:pStyle w:val="ListParagraph"/>
        <w:ind w:left="1080"/>
      </w:pPr>
      <w:r>
        <w:rPr>
          <w:color w:val="FF0000"/>
        </w:rPr>
        <w:br/>
      </w:r>
      <w:bookmarkStart w:id="26" w:name="_Hlk35777093"/>
    </w:p>
    <w:p w14:paraId="6D2FD7C7" w14:textId="06145FB0" w:rsidR="00243B5B" w:rsidRPr="000D27B2" w:rsidRDefault="000A17D6" w:rsidP="000D27B2">
      <w:pPr>
        <w:rPr>
          <w:rStyle w:val="Hyperlink"/>
          <w:color w:val="C45911" w:themeColor="accent2" w:themeShade="BF"/>
          <w:u w:val="none"/>
        </w:rPr>
      </w:pPr>
      <w:bookmarkStart w:id="27" w:name="_Toc35784427"/>
      <w:r w:rsidRPr="000C59AB">
        <w:rPr>
          <w:rStyle w:val="Heading3Char"/>
          <w:sz w:val="28"/>
          <w:szCs w:val="28"/>
          <w:u w:val="single"/>
        </w:rPr>
        <w:t>Migrate Existing RDS/VDI Infrastructure:</w:t>
      </w:r>
      <w:bookmarkEnd w:id="27"/>
      <w:r w:rsidRPr="000D27B2">
        <w:rPr>
          <w:rStyle w:val="Hyperlink"/>
          <w:color w:val="C45911" w:themeColor="accent2" w:themeShade="BF"/>
          <w:u w:val="none"/>
        </w:rPr>
        <w:br/>
      </w:r>
      <w:r w:rsidRPr="000D27B2">
        <w:rPr>
          <w:rStyle w:val="Hyperlink"/>
          <w:i/>
          <w:iCs/>
          <w:color w:val="000000" w:themeColor="text1"/>
          <w:highlight w:val="yellow"/>
          <w:u w:val="none"/>
        </w:rPr>
        <w:t>Customers running an existing RDS/VDI infrastructure running on-premises, WVD makes it easier to migrate the Session Hosts/VDIs and run them in Azure. ASR/Azure Migrate is the tool of choice for migrations and can migrate BOTH Windows Server and Client OS based machines.</w:t>
      </w:r>
      <w:r w:rsidRPr="000D27B2">
        <w:rPr>
          <w:rStyle w:val="Hyperlink"/>
          <w:color w:val="C45911" w:themeColor="accent2" w:themeShade="BF"/>
          <w:highlight w:val="yellow"/>
          <w:u w:val="none"/>
        </w:rPr>
        <w:br/>
      </w:r>
      <w:r w:rsidRPr="000D27B2">
        <w:rPr>
          <w:rStyle w:val="Hyperlink"/>
          <w:color w:val="FF0000"/>
          <w:highlight w:val="yellow"/>
          <w:u w:val="none"/>
        </w:rPr>
        <w:t>Insert details of the existing VDI platform, tools to assess and migrate, assessment of the environment, existing licenses, migration approach, user transition, roll-back plan.</w:t>
      </w:r>
      <w:r w:rsidRPr="000D27B2">
        <w:rPr>
          <w:rStyle w:val="Hyperlink"/>
          <w:color w:val="FF0000"/>
          <w:u w:val="none"/>
        </w:rPr>
        <w:t xml:space="preserve"> </w:t>
      </w:r>
      <w:r w:rsidR="00243B5B" w:rsidRPr="000D27B2">
        <w:rPr>
          <w:rStyle w:val="Hyperlink"/>
          <w:color w:val="FF0000"/>
          <w:u w:val="none"/>
        </w:rPr>
        <w:br/>
      </w:r>
    </w:p>
    <w:p w14:paraId="243B9DF1" w14:textId="257474BE" w:rsidR="00243B5B" w:rsidRPr="000D27B2" w:rsidRDefault="00243B5B" w:rsidP="000D27B2">
      <w:pPr>
        <w:rPr>
          <w:rStyle w:val="Hyperlink"/>
          <w:color w:val="C45911" w:themeColor="accent2" w:themeShade="BF"/>
          <w:u w:val="none"/>
        </w:rPr>
      </w:pPr>
      <w:bookmarkStart w:id="28" w:name="_Toc35784428"/>
      <w:r w:rsidRPr="000C59AB">
        <w:rPr>
          <w:rStyle w:val="Heading3Char"/>
          <w:sz w:val="28"/>
          <w:szCs w:val="28"/>
          <w:u w:val="single"/>
        </w:rPr>
        <w:t>Convert and Migrate User Profiles:</w:t>
      </w:r>
      <w:bookmarkEnd w:id="28"/>
      <w:r w:rsidRPr="000D27B2">
        <w:rPr>
          <w:rStyle w:val="Hyperlink"/>
          <w:color w:val="C45911" w:themeColor="accent2" w:themeShade="BF"/>
        </w:rPr>
        <w:br/>
      </w:r>
      <w:r w:rsidRPr="000D27B2">
        <w:rPr>
          <w:rStyle w:val="Hyperlink"/>
          <w:i/>
          <w:iCs/>
          <w:color w:val="auto"/>
          <w:highlight w:val="yellow"/>
          <w:u w:val="none"/>
        </w:rPr>
        <w:t xml:space="preserve">Customers running an existing RDS/VDI Infrastructure and migrating to WVD </w:t>
      </w:r>
      <w:r w:rsidRPr="000D27B2">
        <w:rPr>
          <w:i/>
          <w:iCs/>
          <w:highlight w:val="yellow"/>
        </w:rPr>
        <w:t>are encouraged to migrate their user profiles to WVD</w:t>
      </w:r>
      <w:r w:rsidRPr="000D27B2">
        <w:rPr>
          <w:rStyle w:val="Hyperlink"/>
          <w:i/>
          <w:iCs/>
          <w:color w:val="auto"/>
          <w:highlight w:val="yellow"/>
          <w:u w:val="none"/>
        </w:rPr>
        <w:t>.</w:t>
      </w:r>
      <w:r w:rsidRPr="000D27B2">
        <w:rPr>
          <w:rStyle w:val="Hyperlink"/>
          <w:color w:val="C45911" w:themeColor="accent2" w:themeShade="BF"/>
          <w:highlight w:val="yellow"/>
          <w:u w:val="none"/>
        </w:rPr>
        <w:br/>
      </w:r>
      <w:r w:rsidRPr="000D27B2">
        <w:rPr>
          <w:rStyle w:val="Hyperlink"/>
          <w:color w:val="FF0000"/>
          <w:highlight w:val="yellow"/>
          <w:u w:val="none"/>
        </w:rPr>
        <w:t>Insert details of how the user profiles will be migrated, the tools used, consider the size of the profiles and required time to migrate</w:t>
      </w:r>
      <w:bookmarkEnd w:id="26"/>
      <w:r w:rsidRPr="000D27B2">
        <w:rPr>
          <w:rStyle w:val="Hyperlink"/>
          <w:color w:val="FF0000"/>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243B5B" w:rsidRPr="0076470C" w14:paraId="6DCC5142" w14:textId="77777777" w:rsidTr="00243B5B">
        <w:trPr>
          <w:trHeight w:val="360"/>
          <w:tblHeader/>
        </w:trPr>
        <w:tc>
          <w:tcPr>
            <w:tcW w:w="4964" w:type="dxa"/>
            <w:shd w:val="clear" w:color="auto" w:fill="0070C0"/>
          </w:tcPr>
          <w:p w14:paraId="1E26DA1B" w14:textId="77777777" w:rsidR="00243B5B" w:rsidRPr="0076470C" w:rsidRDefault="00243B5B" w:rsidP="00243B5B">
            <w:pPr>
              <w:pStyle w:val="Table-Header"/>
              <w:spacing w:line="276" w:lineRule="auto"/>
            </w:pPr>
            <w:r>
              <w:t xml:space="preserve">Description </w:t>
            </w:r>
          </w:p>
        </w:tc>
        <w:tc>
          <w:tcPr>
            <w:tcW w:w="5244" w:type="dxa"/>
            <w:shd w:val="clear" w:color="auto" w:fill="0070C0"/>
          </w:tcPr>
          <w:p w14:paraId="5389F016" w14:textId="77777777" w:rsidR="00243B5B" w:rsidRPr="0076470C" w:rsidRDefault="00243B5B" w:rsidP="00243B5B">
            <w:pPr>
              <w:pStyle w:val="Table-Header"/>
              <w:spacing w:line="276" w:lineRule="auto"/>
            </w:pPr>
            <w:r>
              <w:t>Action (Delete as appropriate + add details)</w:t>
            </w:r>
          </w:p>
        </w:tc>
      </w:tr>
      <w:tr w:rsidR="00243B5B" w:rsidRPr="0076470C" w14:paraId="71C22CF9" w14:textId="77777777" w:rsidTr="00243B5B">
        <w:trPr>
          <w:trHeight w:val="432"/>
        </w:trPr>
        <w:tc>
          <w:tcPr>
            <w:tcW w:w="4964" w:type="dxa"/>
            <w:shd w:val="clear" w:color="auto" w:fill="FFFFFF" w:themeFill="background1"/>
          </w:tcPr>
          <w:p w14:paraId="525645F0" w14:textId="76CB8E50" w:rsidR="00243B5B" w:rsidRPr="000A1E39" w:rsidRDefault="00243B5B" w:rsidP="00243B5B">
            <w:pPr>
              <w:pStyle w:val="ListParagraph"/>
              <w:numPr>
                <w:ilvl w:val="0"/>
                <w:numId w:val="21"/>
              </w:numPr>
              <w:jc w:val="both"/>
            </w:pPr>
            <w:r>
              <w:t xml:space="preserve">Migration from on-premises VDI    </w:t>
            </w:r>
          </w:p>
        </w:tc>
        <w:tc>
          <w:tcPr>
            <w:tcW w:w="5244" w:type="dxa"/>
            <w:shd w:val="clear" w:color="auto" w:fill="FFFFFF" w:themeFill="background1"/>
          </w:tcPr>
          <w:p w14:paraId="6D1A515E" w14:textId="77777777" w:rsidR="00243B5B" w:rsidRDefault="00243B5B" w:rsidP="00243B5B">
            <w:pPr>
              <w:pStyle w:val="TableBullet1"/>
              <w:numPr>
                <w:ilvl w:val="0"/>
                <w:numId w:val="21"/>
              </w:numPr>
            </w:pPr>
            <w:r>
              <w:t>Deploy Azure Migrate</w:t>
            </w:r>
          </w:p>
          <w:p w14:paraId="1F4FB5E5" w14:textId="77777777" w:rsidR="00243B5B" w:rsidRDefault="00243B5B" w:rsidP="00243B5B">
            <w:pPr>
              <w:pStyle w:val="TableBullet1"/>
              <w:numPr>
                <w:ilvl w:val="0"/>
                <w:numId w:val="21"/>
              </w:numPr>
            </w:pPr>
            <w:r>
              <w:t>Deploy 3</w:t>
            </w:r>
            <w:r w:rsidRPr="00243B5B">
              <w:rPr>
                <w:vertAlign w:val="superscript"/>
              </w:rPr>
              <w:t>rd</w:t>
            </w:r>
            <w:r>
              <w:rPr>
                <w:vertAlign w:val="superscript"/>
              </w:rPr>
              <w:t xml:space="preserve"> </w:t>
            </w:r>
            <w:r>
              <w:t>Party assessment &amp; migration tool</w:t>
            </w:r>
          </w:p>
          <w:p w14:paraId="3DD9C868" w14:textId="77777777" w:rsidR="00243B5B" w:rsidRDefault="00243B5B" w:rsidP="00243B5B">
            <w:pPr>
              <w:pStyle w:val="TableBullet1"/>
              <w:numPr>
                <w:ilvl w:val="0"/>
                <w:numId w:val="21"/>
              </w:numPr>
            </w:pPr>
            <w:r>
              <w:t>Deploy and configure ASR Agents on the Physical hosts</w:t>
            </w:r>
          </w:p>
          <w:p w14:paraId="66EA0F9A" w14:textId="77777777" w:rsidR="00243B5B" w:rsidRDefault="00243B5B" w:rsidP="00243B5B">
            <w:pPr>
              <w:pStyle w:val="TableBullet1"/>
              <w:numPr>
                <w:ilvl w:val="0"/>
                <w:numId w:val="21"/>
              </w:numPr>
            </w:pPr>
            <w:r>
              <w:t>Configure replication to Azure Storage account</w:t>
            </w:r>
          </w:p>
          <w:p w14:paraId="3C656E46" w14:textId="77777777" w:rsidR="00243B5B" w:rsidRDefault="00243B5B" w:rsidP="00243B5B">
            <w:pPr>
              <w:pStyle w:val="TableBullet1"/>
              <w:numPr>
                <w:ilvl w:val="0"/>
                <w:numId w:val="21"/>
              </w:numPr>
            </w:pPr>
            <w:r>
              <w:lastRenderedPageBreak/>
              <w:t>Perform a test failover to validate the VMs are fully replicated without any issues</w:t>
            </w:r>
          </w:p>
          <w:p w14:paraId="1A44396A" w14:textId="77777777" w:rsidR="00243B5B" w:rsidRDefault="00243B5B" w:rsidP="00243B5B">
            <w:pPr>
              <w:pStyle w:val="TableBullet1"/>
              <w:numPr>
                <w:ilvl w:val="0"/>
                <w:numId w:val="21"/>
              </w:numPr>
            </w:pPr>
            <w:r>
              <w:t xml:space="preserve">Perform final failover to Migrate the VMs to Azure and ensure the VMs that will be part of a particular </w:t>
            </w:r>
            <w:proofErr w:type="spellStart"/>
            <w:r>
              <w:t>hostpool</w:t>
            </w:r>
            <w:proofErr w:type="spellEnd"/>
            <w:r>
              <w:t xml:space="preserve"> are in availability sets to avoid VMs going down for maintenance at the same time.</w:t>
            </w:r>
          </w:p>
          <w:p w14:paraId="465B6402" w14:textId="77777777" w:rsidR="00243B5B" w:rsidRDefault="00243B5B" w:rsidP="00243B5B">
            <w:pPr>
              <w:pStyle w:val="TableBullet1"/>
              <w:numPr>
                <w:ilvl w:val="0"/>
                <w:numId w:val="21"/>
              </w:numPr>
            </w:pPr>
            <w:r>
              <w:t>Verify that all security and governance policies are still intact</w:t>
            </w:r>
          </w:p>
          <w:p w14:paraId="3B188C06" w14:textId="77777777" w:rsidR="00243B5B" w:rsidRDefault="00243B5B" w:rsidP="00243B5B">
            <w:pPr>
              <w:pStyle w:val="TableBullet1"/>
              <w:numPr>
                <w:ilvl w:val="0"/>
                <w:numId w:val="21"/>
              </w:numPr>
            </w:pPr>
            <w:r>
              <w:t>Install WVD Agents on the VMs to create a Host pool and attach these VMs to the Host pool</w:t>
            </w:r>
          </w:p>
          <w:p w14:paraId="37C0A037" w14:textId="77777777" w:rsidR="00243B5B" w:rsidRDefault="00243B5B" w:rsidP="00243B5B">
            <w:pPr>
              <w:pStyle w:val="TableBullet1"/>
              <w:numPr>
                <w:ilvl w:val="0"/>
                <w:numId w:val="21"/>
              </w:numPr>
            </w:pPr>
            <w:r>
              <w:t xml:space="preserve">Configure </w:t>
            </w:r>
            <w:proofErr w:type="spellStart"/>
            <w:r>
              <w:t>FSLogix</w:t>
            </w:r>
            <w:proofErr w:type="spellEnd"/>
            <w:r>
              <w:t xml:space="preserve"> on the VMs if they are non-persistent</w:t>
            </w:r>
          </w:p>
          <w:p w14:paraId="73CF363E" w14:textId="77777777" w:rsidR="00243B5B" w:rsidRDefault="00243B5B" w:rsidP="00243B5B">
            <w:pPr>
              <w:pStyle w:val="TableBullet1"/>
              <w:numPr>
                <w:ilvl w:val="0"/>
                <w:numId w:val="21"/>
              </w:numPr>
            </w:pPr>
            <w:r>
              <w:t>Create and publish Remote Apps/Desktops and grant access to Users</w:t>
            </w:r>
          </w:p>
          <w:p w14:paraId="0F9C1444" w14:textId="7960D2FB" w:rsidR="00243B5B" w:rsidRPr="002E3135" w:rsidRDefault="00243B5B" w:rsidP="00243B5B">
            <w:pPr>
              <w:pStyle w:val="TableBullet1"/>
              <w:numPr>
                <w:ilvl w:val="0"/>
                <w:numId w:val="0"/>
              </w:numPr>
              <w:ind w:left="720"/>
            </w:pPr>
          </w:p>
        </w:tc>
      </w:tr>
      <w:tr w:rsidR="00243B5B" w:rsidRPr="0076470C" w14:paraId="2C984ABF" w14:textId="77777777" w:rsidTr="00243B5B">
        <w:trPr>
          <w:trHeight w:val="432"/>
        </w:trPr>
        <w:tc>
          <w:tcPr>
            <w:tcW w:w="4964" w:type="dxa"/>
            <w:shd w:val="clear" w:color="auto" w:fill="FFFFFF" w:themeFill="background1"/>
          </w:tcPr>
          <w:p w14:paraId="3B09EE73" w14:textId="48848591" w:rsidR="00243B5B" w:rsidRDefault="00243B5B" w:rsidP="00243B5B">
            <w:pPr>
              <w:pStyle w:val="ListParagraph"/>
              <w:numPr>
                <w:ilvl w:val="0"/>
                <w:numId w:val="21"/>
              </w:numPr>
              <w:jc w:val="both"/>
            </w:pPr>
            <w:r>
              <w:lastRenderedPageBreak/>
              <w:t>Convert &amp; Migrate User Profiles</w:t>
            </w:r>
          </w:p>
        </w:tc>
        <w:tc>
          <w:tcPr>
            <w:tcW w:w="5244" w:type="dxa"/>
            <w:shd w:val="clear" w:color="auto" w:fill="FFFFFF" w:themeFill="background1"/>
          </w:tcPr>
          <w:p w14:paraId="50347B4E" w14:textId="77777777" w:rsidR="00243B5B" w:rsidRDefault="00243B5B" w:rsidP="00243B5B">
            <w:pPr>
              <w:pStyle w:val="TableBullet1"/>
              <w:numPr>
                <w:ilvl w:val="0"/>
                <w:numId w:val="21"/>
              </w:numPr>
            </w:pPr>
            <w:r>
              <w:t xml:space="preserve">Convert User Profiles </w:t>
            </w:r>
          </w:p>
          <w:p w14:paraId="070D8447" w14:textId="6D7D3FA6" w:rsidR="00243B5B" w:rsidRDefault="00243B5B" w:rsidP="00243B5B">
            <w:pPr>
              <w:pStyle w:val="TableBullet1"/>
              <w:numPr>
                <w:ilvl w:val="0"/>
                <w:numId w:val="21"/>
              </w:numPr>
            </w:pPr>
            <w:r>
              <w:t xml:space="preserve">Migrate User Profiles to WVD Solution </w:t>
            </w:r>
          </w:p>
        </w:tc>
      </w:tr>
    </w:tbl>
    <w:p w14:paraId="453C9756" w14:textId="77777777" w:rsidR="000D27B2" w:rsidRDefault="000D27B2" w:rsidP="000D27B2">
      <w:pPr>
        <w:rPr>
          <w:rStyle w:val="Hyperlink"/>
          <w:color w:val="C45911" w:themeColor="accent2" w:themeShade="BF"/>
          <w:u w:val="none"/>
        </w:rPr>
      </w:pPr>
    </w:p>
    <w:p w14:paraId="755F8D96" w14:textId="247E2A4C" w:rsidR="000D27B2" w:rsidRDefault="000D27B2" w:rsidP="00CA3371">
      <w:pPr>
        <w:pStyle w:val="Heading1"/>
        <w:numPr>
          <w:ilvl w:val="0"/>
          <w:numId w:val="4"/>
        </w:numPr>
        <w:ind w:left="0"/>
      </w:pPr>
      <w:bookmarkStart w:id="29" w:name="_Toc35784429"/>
      <w:r w:rsidRPr="00CA3371">
        <w:t>Assumptions</w:t>
      </w:r>
      <w:r w:rsidRPr="000D27B2">
        <w:rPr>
          <w:rStyle w:val="Heading1Char"/>
        </w:rPr>
        <w:t>:</w:t>
      </w:r>
      <w:r w:rsidRPr="000D27B2">
        <w:rPr>
          <w:rStyle w:val="Hyperlink"/>
          <w:color w:val="C45911" w:themeColor="accent2" w:themeShade="BF"/>
          <w:u w:val="none"/>
        </w:rPr>
        <w:br/>
      </w:r>
      <w:r w:rsidRPr="000D27B2">
        <w:rPr>
          <w:rStyle w:val="Hyperlink"/>
          <w:i/>
          <w:iCs/>
          <w:color w:val="000000" w:themeColor="text1"/>
          <w:highlight w:val="yellow"/>
          <w:u w:val="none"/>
        </w:rPr>
        <w:t xml:space="preserve">List </w:t>
      </w:r>
      <w:proofErr w:type="gramStart"/>
      <w:r w:rsidRPr="000D27B2">
        <w:rPr>
          <w:rStyle w:val="Hyperlink"/>
          <w:i/>
          <w:iCs/>
          <w:color w:val="000000" w:themeColor="text1"/>
          <w:highlight w:val="yellow"/>
          <w:u w:val="none"/>
        </w:rPr>
        <w:t>all of</w:t>
      </w:r>
      <w:proofErr w:type="gramEnd"/>
      <w:r w:rsidRPr="000D27B2">
        <w:rPr>
          <w:rStyle w:val="Hyperlink"/>
          <w:i/>
          <w:iCs/>
          <w:color w:val="000000" w:themeColor="text1"/>
          <w:highlight w:val="yellow"/>
          <w:u w:val="none"/>
        </w:rPr>
        <w:t xml:space="preserve"> the </w:t>
      </w:r>
      <w:r>
        <w:rPr>
          <w:rStyle w:val="Hyperlink"/>
          <w:i/>
          <w:iCs/>
          <w:color w:val="000000" w:themeColor="text1"/>
          <w:highlight w:val="yellow"/>
          <w:u w:val="none"/>
        </w:rPr>
        <w:t>assumptions</w:t>
      </w:r>
      <w:r w:rsidRPr="000D27B2">
        <w:rPr>
          <w:rStyle w:val="Hyperlink"/>
          <w:i/>
          <w:iCs/>
          <w:color w:val="000000" w:themeColor="text1"/>
          <w:highlight w:val="yellow"/>
          <w:u w:val="none"/>
        </w:rPr>
        <w:t>:</w:t>
      </w:r>
      <w:bookmarkEnd w:id="29"/>
      <w:r w:rsidRPr="000D27B2">
        <w:rPr>
          <w:rStyle w:val="Hyperlink"/>
          <w:color w:val="C45911" w:themeColor="accent2" w:themeShade="BF"/>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0D27B2" w:rsidRPr="0076470C" w14:paraId="0F6EAA87" w14:textId="77777777" w:rsidTr="005770DB">
        <w:trPr>
          <w:trHeight w:val="360"/>
          <w:tblHeader/>
        </w:trPr>
        <w:tc>
          <w:tcPr>
            <w:tcW w:w="4964" w:type="dxa"/>
            <w:shd w:val="clear" w:color="auto" w:fill="0070C0"/>
          </w:tcPr>
          <w:p w14:paraId="42A51E31" w14:textId="4DB1DE86" w:rsidR="000D27B2" w:rsidRPr="0076470C" w:rsidRDefault="000D27B2" w:rsidP="005770DB">
            <w:pPr>
              <w:pStyle w:val="Table-Header"/>
              <w:spacing w:line="276" w:lineRule="auto"/>
            </w:pPr>
            <w:r>
              <w:t xml:space="preserve">Description </w:t>
            </w:r>
            <w:r w:rsidR="00CC0104" w:rsidRPr="00CC0104">
              <w:rPr>
                <w:color w:val="FF0000"/>
                <w:highlight w:val="yellow"/>
              </w:rPr>
              <w:t>(Add and Remove are required)</w:t>
            </w:r>
            <w:r w:rsidR="00CC0104" w:rsidRPr="00CC0104">
              <w:rPr>
                <w:color w:val="FF0000"/>
              </w:rPr>
              <w:t xml:space="preserve"> </w:t>
            </w:r>
          </w:p>
        </w:tc>
        <w:tc>
          <w:tcPr>
            <w:tcW w:w="5244" w:type="dxa"/>
            <w:shd w:val="clear" w:color="auto" w:fill="0070C0"/>
          </w:tcPr>
          <w:p w14:paraId="5384243A" w14:textId="77777777" w:rsidR="000D27B2" w:rsidRPr="0076470C" w:rsidRDefault="000D27B2" w:rsidP="005770DB">
            <w:pPr>
              <w:pStyle w:val="Table-Header"/>
              <w:spacing w:line="276" w:lineRule="auto"/>
            </w:pPr>
            <w:r>
              <w:t xml:space="preserve">Details </w:t>
            </w:r>
          </w:p>
        </w:tc>
      </w:tr>
      <w:tr w:rsidR="000D27B2" w:rsidRPr="0076470C" w14:paraId="74BBED94" w14:textId="77777777" w:rsidTr="005770DB">
        <w:trPr>
          <w:trHeight w:val="432"/>
        </w:trPr>
        <w:tc>
          <w:tcPr>
            <w:tcW w:w="4964" w:type="dxa"/>
            <w:shd w:val="clear" w:color="auto" w:fill="FFFFFF" w:themeFill="background1"/>
          </w:tcPr>
          <w:p w14:paraId="1A3F88B7" w14:textId="77777777" w:rsidR="009B290F" w:rsidRPr="009B290F" w:rsidRDefault="009B290F" w:rsidP="009B290F">
            <w:pPr>
              <w:pStyle w:val="TableBullet1"/>
              <w:numPr>
                <w:ilvl w:val="0"/>
                <w:numId w:val="21"/>
              </w:numPr>
              <w:rPr>
                <w:highlight w:val="yellow"/>
              </w:rPr>
            </w:pPr>
            <w:r w:rsidRPr="009B290F">
              <w:rPr>
                <w:highlight w:val="yellow"/>
              </w:rPr>
              <w:t>Customer will attend workshops and share required information regarding identity, applications, networking and Azure Readiness</w:t>
            </w:r>
          </w:p>
          <w:p w14:paraId="2390AE46" w14:textId="126C8C01" w:rsidR="000D27B2" w:rsidRPr="000A1E39" w:rsidRDefault="009B290F" w:rsidP="009B290F">
            <w:pPr>
              <w:pStyle w:val="ListParagraph"/>
              <w:numPr>
                <w:ilvl w:val="0"/>
                <w:numId w:val="21"/>
              </w:numPr>
              <w:jc w:val="both"/>
            </w:pPr>
            <w:r w:rsidRPr="009B290F">
              <w:rPr>
                <w:highlight w:val="yellow"/>
              </w:rPr>
              <w:t>Customer will share scale requirements</w:t>
            </w:r>
          </w:p>
        </w:tc>
        <w:tc>
          <w:tcPr>
            <w:tcW w:w="5244" w:type="dxa"/>
            <w:shd w:val="clear" w:color="auto" w:fill="FFFFFF" w:themeFill="background1"/>
          </w:tcPr>
          <w:p w14:paraId="007A73DF" w14:textId="185D0625" w:rsidR="000D27B2" w:rsidRPr="002E3135" w:rsidRDefault="000D27B2" w:rsidP="009B290F">
            <w:pPr>
              <w:pStyle w:val="TableBullet1"/>
              <w:numPr>
                <w:ilvl w:val="0"/>
                <w:numId w:val="0"/>
              </w:numPr>
              <w:ind w:left="360"/>
            </w:pPr>
          </w:p>
        </w:tc>
      </w:tr>
      <w:tr w:rsidR="009B290F" w:rsidRPr="0076470C" w14:paraId="6520D385" w14:textId="77777777" w:rsidTr="005770DB">
        <w:trPr>
          <w:trHeight w:val="432"/>
        </w:trPr>
        <w:tc>
          <w:tcPr>
            <w:tcW w:w="4964" w:type="dxa"/>
            <w:shd w:val="clear" w:color="auto" w:fill="FFFFFF" w:themeFill="background1"/>
          </w:tcPr>
          <w:p w14:paraId="24986474" w14:textId="77777777" w:rsidR="009B290F" w:rsidRPr="009B290F" w:rsidRDefault="009B290F" w:rsidP="009B290F">
            <w:pPr>
              <w:pStyle w:val="TableBullet1"/>
              <w:numPr>
                <w:ilvl w:val="0"/>
                <w:numId w:val="21"/>
              </w:numPr>
              <w:rPr>
                <w:highlight w:val="yellow"/>
              </w:rPr>
            </w:pPr>
            <w:r w:rsidRPr="009B290F">
              <w:rPr>
                <w:highlight w:val="yellow"/>
              </w:rPr>
              <w:t>Customer has Azure AD Connect deployed</w:t>
            </w:r>
          </w:p>
          <w:p w14:paraId="05527B87" w14:textId="77777777" w:rsidR="009B290F" w:rsidRPr="009B290F" w:rsidRDefault="009B290F" w:rsidP="009B290F">
            <w:pPr>
              <w:pStyle w:val="TableBullet1"/>
              <w:numPr>
                <w:ilvl w:val="0"/>
                <w:numId w:val="21"/>
              </w:numPr>
              <w:rPr>
                <w:highlight w:val="yellow"/>
              </w:rPr>
            </w:pPr>
            <w:r w:rsidRPr="009B290F">
              <w:rPr>
                <w:highlight w:val="yellow"/>
              </w:rPr>
              <w:t>If Hybrid Setup required, Customer has S2S VPN or ExpressRoute enabled between Azure and Customer Datacenter</w:t>
            </w:r>
          </w:p>
          <w:p w14:paraId="4859A529" w14:textId="00112F79" w:rsidR="009B290F" w:rsidRPr="009B290F" w:rsidRDefault="009B290F" w:rsidP="009B290F">
            <w:pPr>
              <w:pStyle w:val="TableBullet1"/>
              <w:numPr>
                <w:ilvl w:val="0"/>
                <w:numId w:val="21"/>
              </w:numPr>
              <w:rPr>
                <w:highlight w:val="yellow"/>
              </w:rPr>
            </w:pPr>
            <w:r w:rsidRPr="009B290F">
              <w:rPr>
                <w:highlight w:val="yellow"/>
              </w:rPr>
              <w:t>Customer has procured an Azure subscription and has provided access.</w:t>
            </w:r>
          </w:p>
          <w:p w14:paraId="3221FBCC" w14:textId="77777777" w:rsidR="009B290F" w:rsidRPr="009B290F" w:rsidRDefault="009B290F" w:rsidP="009B290F">
            <w:pPr>
              <w:pStyle w:val="TableBullet1"/>
              <w:numPr>
                <w:ilvl w:val="0"/>
                <w:numId w:val="21"/>
              </w:numPr>
              <w:rPr>
                <w:highlight w:val="yellow"/>
              </w:rPr>
            </w:pPr>
            <w:r w:rsidRPr="009B290F">
              <w:rPr>
                <w:highlight w:val="yellow"/>
              </w:rPr>
              <w:t>Active Directory is extended to Azure IaaS platform or a network connection is in place for authentication to occur to existing Active Directory servers.</w:t>
            </w:r>
          </w:p>
          <w:p w14:paraId="5CC59C25" w14:textId="77777777" w:rsidR="009B290F" w:rsidRPr="009B290F" w:rsidRDefault="009B290F" w:rsidP="009B290F">
            <w:pPr>
              <w:pStyle w:val="TableBullet1"/>
              <w:numPr>
                <w:ilvl w:val="0"/>
                <w:numId w:val="21"/>
              </w:numPr>
              <w:rPr>
                <w:highlight w:val="yellow"/>
              </w:rPr>
            </w:pPr>
            <w:r w:rsidRPr="009B290F">
              <w:rPr>
                <w:highlight w:val="yellow"/>
              </w:rPr>
              <w:lastRenderedPageBreak/>
              <w:t>Azure AD Domain Services will be deployed if required</w:t>
            </w:r>
          </w:p>
          <w:p w14:paraId="24042BE2" w14:textId="77777777" w:rsidR="009B290F" w:rsidRPr="009B290F" w:rsidRDefault="009B290F" w:rsidP="009B290F">
            <w:pPr>
              <w:pStyle w:val="TableBullet1"/>
              <w:numPr>
                <w:ilvl w:val="0"/>
                <w:numId w:val="21"/>
              </w:numPr>
              <w:rPr>
                <w:highlight w:val="yellow"/>
              </w:rPr>
            </w:pPr>
            <w:r w:rsidRPr="009B290F">
              <w:rPr>
                <w:highlight w:val="yellow"/>
              </w:rPr>
              <w:t xml:space="preserve">If a custom image is required with LOB applications, the customer can upload to </w:t>
            </w:r>
            <w:proofErr w:type="gramStart"/>
            <w:r w:rsidRPr="009B290F">
              <w:rPr>
                <w:highlight w:val="yellow"/>
              </w:rPr>
              <w:t>Azure</w:t>
            </w:r>
            <w:proofErr w:type="gramEnd"/>
            <w:r w:rsidRPr="009B290F">
              <w:rPr>
                <w:highlight w:val="yellow"/>
              </w:rPr>
              <w:t xml:space="preserve"> and it can be used with WVD Deployment</w:t>
            </w:r>
          </w:p>
          <w:p w14:paraId="22C3FC9F" w14:textId="4F143AEB" w:rsidR="009B290F" w:rsidRPr="009B290F" w:rsidRDefault="009B290F" w:rsidP="009B290F">
            <w:pPr>
              <w:pStyle w:val="TableBullet1"/>
              <w:numPr>
                <w:ilvl w:val="0"/>
                <w:numId w:val="21"/>
              </w:numPr>
              <w:rPr>
                <w:highlight w:val="yellow"/>
              </w:rPr>
            </w:pPr>
            <w:r w:rsidRPr="009B290F">
              <w:rPr>
                <w:highlight w:val="yellow"/>
              </w:rPr>
              <w:t xml:space="preserve">Auto-Scaling is out of </w:t>
            </w:r>
            <w:proofErr w:type="gramStart"/>
            <w:r w:rsidRPr="009B290F">
              <w:rPr>
                <w:highlight w:val="yellow"/>
              </w:rPr>
              <w:t>scope,</w:t>
            </w:r>
            <w:proofErr w:type="gramEnd"/>
            <w:r w:rsidRPr="009B290F">
              <w:rPr>
                <w:highlight w:val="yellow"/>
              </w:rPr>
              <w:t xml:space="preserve"> however, sample scripts will be provided for customer to test if required.</w:t>
            </w:r>
          </w:p>
        </w:tc>
        <w:tc>
          <w:tcPr>
            <w:tcW w:w="5244" w:type="dxa"/>
            <w:shd w:val="clear" w:color="auto" w:fill="FFFFFF" w:themeFill="background1"/>
          </w:tcPr>
          <w:p w14:paraId="53BF18A2" w14:textId="77777777" w:rsidR="009B290F" w:rsidRPr="002E3135" w:rsidRDefault="009B290F" w:rsidP="009B290F">
            <w:pPr>
              <w:pStyle w:val="TableBullet1"/>
              <w:numPr>
                <w:ilvl w:val="0"/>
                <w:numId w:val="0"/>
              </w:numPr>
              <w:ind w:left="360"/>
            </w:pPr>
          </w:p>
        </w:tc>
      </w:tr>
    </w:tbl>
    <w:p w14:paraId="62ADA0E0" w14:textId="77777777" w:rsidR="000D27B2" w:rsidRDefault="000D27B2" w:rsidP="000D27B2"/>
    <w:p w14:paraId="572C21AA" w14:textId="67C762B4" w:rsidR="00CA3371" w:rsidRDefault="00CA3371" w:rsidP="00CA3371">
      <w:pPr>
        <w:pStyle w:val="Heading1"/>
        <w:numPr>
          <w:ilvl w:val="0"/>
          <w:numId w:val="4"/>
        </w:numPr>
        <w:ind w:left="0"/>
      </w:pPr>
      <w:bookmarkStart w:id="30" w:name="_Toc35784430"/>
      <w:r>
        <w:t>Dependencies</w:t>
      </w:r>
      <w:bookmarkEnd w:id="30"/>
      <w:r>
        <w:t xml:space="preserve"> </w:t>
      </w:r>
    </w:p>
    <w:p w14:paraId="7FCE754E" w14:textId="5FF99992" w:rsidR="004676D3" w:rsidRDefault="004676D3" w:rsidP="000D27B2">
      <w:r w:rsidRPr="000D27B2">
        <w:rPr>
          <w:rStyle w:val="Hyperlink"/>
          <w:i/>
          <w:iCs/>
          <w:color w:val="000000" w:themeColor="text1"/>
          <w:highlight w:val="yellow"/>
          <w:u w:val="none"/>
        </w:rPr>
        <w:t xml:space="preserve">List </w:t>
      </w:r>
      <w:proofErr w:type="gramStart"/>
      <w:r w:rsidRPr="000D27B2">
        <w:rPr>
          <w:rStyle w:val="Hyperlink"/>
          <w:i/>
          <w:iCs/>
          <w:color w:val="000000" w:themeColor="text1"/>
          <w:highlight w:val="yellow"/>
          <w:u w:val="none"/>
        </w:rPr>
        <w:t>all of</w:t>
      </w:r>
      <w:proofErr w:type="gramEnd"/>
      <w:r w:rsidRPr="000D27B2">
        <w:rPr>
          <w:rStyle w:val="Hyperlink"/>
          <w:i/>
          <w:iCs/>
          <w:color w:val="000000" w:themeColor="text1"/>
          <w:highlight w:val="yellow"/>
          <w:u w:val="none"/>
        </w:rPr>
        <w:t xml:space="preserve"> the dependencies required:</w:t>
      </w:r>
      <w:r w:rsidRPr="000D27B2">
        <w:rPr>
          <w:rStyle w:val="Hyperlink"/>
          <w:color w:val="C45911" w:themeColor="accent2" w:themeShade="BF"/>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4676D3" w:rsidRPr="0076470C" w14:paraId="65CF4E7A" w14:textId="77777777" w:rsidTr="005770DB">
        <w:trPr>
          <w:trHeight w:val="360"/>
          <w:tblHeader/>
        </w:trPr>
        <w:tc>
          <w:tcPr>
            <w:tcW w:w="4964" w:type="dxa"/>
            <w:shd w:val="clear" w:color="auto" w:fill="0070C0"/>
          </w:tcPr>
          <w:p w14:paraId="2E771B70" w14:textId="77777777" w:rsidR="004676D3" w:rsidRPr="0076470C" w:rsidRDefault="004676D3" w:rsidP="005770DB">
            <w:pPr>
              <w:pStyle w:val="Table-Header"/>
              <w:spacing w:line="276" w:lineRule="auto"/>
            </w:pPr>
            <w:r>
              <w:t xml:space="preserve">Description </w:t>
            </w:r>
          </w:p>
        </w:tc>
        <w:tc>
          <w:tcPr>
            <w:tcW w:w="5244" w:type="dxa"/>
            <w:shd w:val="clear" w:color="auto" w:fill="0070C0"/>
          </w:tcPr>
          <w:p w14:paraId="2A6452F5" w14:textId="361EAFEE" w:rsidR="004676D3" w:rsidRPr="0076470C" w:rsidRDefault="004676D3" w:rsidP="005770DB">
            <w:pPr>
              <w:pStyle w:val="Table-Header"/>
              <w:spacing w:line="276" w:lineRule="auto"/>
            </w:pPr>
            <w:r>
              <w:t xml:space="preserve">Details </w:t>
            </w:r>
          </w:p>
        </w:tc>
      </w:tr>
      <w:tr w:rsidR="004676D3" w:rsidRPr="0076470C" w14:paraId="518DC300" w14:textId="77777777" w:rsidTr="005770DB">
        <w:trPr>
          <w:trHeight w:val="432"/>
        </w:trPr>
        <w:tc>
          <w:tcPr>
            <w:tcW w:w="4964" w:type="dxa"/>
            <w:shd w:val="clear" w:color="auto" w:fill="FFFFFF" w:themeFill="background1"/>
          </w:tcPr>
          <w:p w14:paraId="5D02977A" w14:textId="2AE9F17A" w:rsidR="004676D3" w:rsidRPr="000A1E39" w:rsidRDefault="004676D3" w:rsidP="005770DB">
            <w:pPr>
              <w:pStyle w:val="ListParagraph"/>
              <w:numPr>
                <w:ilvl w:val="0"/>
                <w:numId w:val="21"/>
              </w:numPr>
              <w:jc w:val="both"/>
            </w:pPr>
            <w:r>
              <w:t xml:space="preserve">Dependencies </w:t>
            </w:r>
          </w:p>
        </w:tc>
        <w:tc>
          <w:tcPr>
            <w:tcW w:w="5244" w:type="dxa"/>
            <w:shd w:val="clear" w:color="auto" w:fill="FFFFFF" w:themeFill="background1"/>
          </w:tcPr>
          <w:p w14:paraId="779CB30C" w14:textId="51A5ABA6" w:rsidR="004676D3" w:rsidRPr="002E3135" w:rsidRDefault="004676D3" w:rsidP="004676D3">
            <w:pPr>
              <w:pStyle w:val="TableBullet1"/>
              <w:numPr>
                <w:ilvl w:val="3"/>
                <w:numId w:val="17"/>
              </w:numPr>
            </w:pPr>
          </w:p>
        </w:tc>
      </w:tr>
    </w:tbl>
    <w:p w14:paraId="0ABB7CFC" w14:textId="665C9B1A" w:rsidR="00925964" w:rsidRDefault="00925964" w:rsidP="004676D3"/>
    <w:p w14:paraId="05855EA5" w14:textId="64F69903" w:rsidR="00CA3371" w:rsidRDefault="00CA3371" w:rsidP="00CA3371">
      <w:pPr>
        <w:pStyle w:val="Heading1"/>
        <w:numPr>
          <w:ilvl w:val="0"/>
          <w:numId w:val="4"/>
        </w:numPr>
        <w:ind w:left="0"/>
      </w:pPr>
      <w:bookmarkStart w:id="31" w:name="_Toc35784431"/>
      <w:r>
        <w:t>Out of Scope</w:t>
      </w:r>
      <w:bookmarkEnd w:id="31"/>
      <w:r>
        <w:t xml:space="preserve"> </w:t>
      </w:r>
    </w:p>
    <w:p w14:paraId="0F7BB46F" w14:textId="64CECE66" w:rsidR="004676D3" w:rsidRPr="000D27B2" w:rsidRDefault="004676D3" w:rsidP="000D27B2">
      <w:pPr>
        <w:rPr>
          <w:rStyle w:val="Hyperlink"/>
          <w:color w:val="C45911" w:themeColor="accent2" w:themeShade="BF"/>
          <w:u w:val="none"/>
        </w:rPr>
      </w:pPr>
      <w:r w:rsidRPr="000D27B2">
        <w:rPr>
          <w:rStyle w:val="Hyperlink"/>
          <w:i/>
          <w:iCs/>
          <w:color w:val="000000" w:themeColor="text1"/>
          <w:highlight w:val="yellow"/>
          <w:u w:val="none"/>
        </w:rPr>
        <w:t>List all of the out-of-scope items:</w:t>
      </w:r>
      <w:r w:rsidRPr="000D27B2">
        <w:rPr>
          <w:rStyle w:val="Hyperlink"/>
          <w:i/>
          <w:iCs/>
          <w:color w:val="000000" w:themeColor="text1"/>
          <w:u w:val="none"/>
        </w:rPr>
        <w:br/>
      </w:r>
      <w:r w:rsidR="005770DB" w:rsidRPr="005770DB">
        <w:rPr>
          <w:rStyle w:val="Hyperlink"/>
          <w:i/>
          <w:iCs/>
          <w:color w:val="FF0000"/>
          <w:highlight w:val="yellow"/>
          <w:u w:val="none"/>
        </w:rPr>
        <w:t>Please list all of the items you remove from the Scope of Work in this section along with any additional items which are Out of Scope for your project.</w:t>
      </w:r>
      <w:r w:rsidR="005770DB" w:rsidRPr="005770DB">
        <w:rPr>
          <w:rStyle w:val="Hyperlink"/>
          <w:i/>
          <w:iCs/>
          <w:color w:val="FF0000"/>
          <w:u w:val="none"/>
        </w:rPr>
        <w:t xml:space="preserve"> </w:t>
      </w:r>
      <w:r w:rsidRPr="000D27B2">
        <w:rPr>
          <w:rStyle w:val="Hyperlink"/>
          <w:i/>
          <w:iCs/>
          <w:color w:val="000000" w:themeColor="text1"/>
          <w:u w:val="none"/>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4676D3" w:rsidRPr="0076470C" w14:paraId="22901DE0" w14:textId="77777777" w:rsidTr="005770DB">
        <w:trPr>
          <w:trHeight w:val="360"/>
          <w:tblHeader/>
        </w:trPr>
        <w:tc>
          <w:tcPr>
            <w:tcW w:w="4964" w:type="dxa"/>
            <w:shd w:val="clear" w:color="auto" w:fill="0070C0"/>
          </w:tcPr>
          <w:p w14:paraId="17C5CE55" w14:textId="33D43573" w:rsidR="004676D3" w:rsidRPr="0076470C" w:rsidRDefault="004676D3" w:rsidP="005770DB">
            <w:pPr>
              <w:pStyle w:val="Table-Header"/>
              <w:spacing w:line="276" w:lineRule="auto"/>
            </w:pPr>
            <w:r>
              <w:t xml:space="preserve">Description </w:t>
            </w:r>
            <w:r w:rsidR="005770DB" w:rsidRPr="005770DB">
              <w:rPr>
                <w:color w:val="FF0000"/>
                <w:highlight w:val="yellow"/>
              </w:rPr>
              <w:t>(Add and remove as required)</w:t>
            </w:r>
          </w:p>
        </w:tc>
        <w:tc>
          <w:tcPr>
            <w:tcW w:w="5244" w:type="dxa"/>
            <w:shd w:val="clear" w:color="auto" w:fill="0070C0"/>
          </w:tcPr>
          <w:p w14:paraId="1A895BB6" w14:textId="77777777" w:rsidR="004676D3" w:rsidRPr="0076470C" w:rsidRDefault="004676D3" w:rsidP="005770DB">
            <w:pPr>
              <w:pStyle w:val="Table-Header"/>
              <w:spacing w:line="276" w:lineRule="auto"/>
            </w:pPr>
            <w:r>
              <w:t xml:space="preserve">Details </w:t>
            </w:r>
          </w:p>
        </w:tc>
      </w:tr>
      <w:tr w:rsidR="004676D3" w:rsidRPr="0076470C" w14:paraId="67A52027" w14:textId="77777777" w:rsidTr="005770DB">
        <w:trPr>
          <w:trHeight w:val="432"/>
        </w:trPr>
        <w:tc>
          <w:tcPr>
            <w:tcW w:w="4964" w:type="dxa"/>
            <w:shd w:val="clear" w:color="auto" w:fill="FFFFFF" w:themeFill="background1"/>
          </w:tcPr>
          <w:p w14:paraId="28CFBCA6" w14:textId="0BFC2E01" w:rsidR="005770DB" w:rsidRPr="009B290F" w:rsidRDefault="005770DB" w:rsidP="005770DB">
            <w:pPr>
              <w:pStyle w:val="ListParagraph"/>
              <w:numPr>
                <w:ilvl w:val="0"/>
                <w:numId w:val="21"/>
              </w:numPr>
              <w:jc w:val="both"/>
              <w:rPr>
                <w:highlight w:val="yellow"/>
              </w:rPr>
            </w:pPr>
            <w:r w:rsidRPr="009B290F">
              <w:rPr>
                <w:highlight w:val="yellow"/>
              </w:rPr>
              <w:t>Azure Environment Assessment</w:t>
            </w:r>
          </w:p>
          <w:p w14:paraId="4484F37D" w14:textId="2DC1560C" w:rsidR="005770DB" w:rsidRPr="009B290F" w:rsidRDefault="005770DB" w:rsidP="005770DB">
            <w:pPr>
              <w:pStyle w:val="ListParagraph"/>
              <w:numPr>
                <w:ilvl w:val="0"/>
                <w:numId w:val="21"/>
              </w:numPr>
              <w:jc w:val="both"/>
              <w:rPr>
                <w:highlight w:val="yellow"/>
              </w:rPr>
            </w:pPr>
            <w:r w:rsidRPr="009B290F">
              <w:rPr>
                <w:highlight w:val="yellow"/>
              </w:rPr>
              <w:t>Licensing and Entitlements</w:t>
            </w:r>
            <w:r w:rsidRPr="009B290F">
              <w:rPr>
                <w:highlight w:val="yellow"/>
              </w:rPr>
              <w:tab/>
            </w:r>
          </w:p>
          <w:p w14:paraId="3B7DCB51" w14:textId="6A3CC1DA" w:rsidR="005770DB" w:rsidRPr="009B290F" w:rsidRDefault="005770DB" w:rsidP="005770DB">
            <w:pPr>
              <w:pStyle w:val="ListParagraph"/>
              <w:numPr>
                <w:ilvl w:val="0"/>
                <w:numId w:val="21"/>
              </w:numPr>
              <w:jc w:val="both"/>
              <w:rPr>
                <w:highlight w:val="yellow"/>
              </w:rPr>
            </w:pPr>
            <w:r w:rsidRPr="009B290F">
              <w:rPr>
                <w:highlight w:val="yellow"/>
              </w:rPr>
              <w:t>Desktop Application Assessment</w:t>
            </w:r>
          </w:p>
          <w:p w14:paraId="63EDB226" w14:textId="3EF50341" w:rsidR="005770DB" w:rsidRPr="009B290F" w:rsidRDefault="005770DB" w:rsidP="005770DB">
            <w:pPr>
              <w:pStyle w:val="ListParagraph"/>
              <w:numPr>
                <w:ilvl w:val="0"/>
                <w:numId w:val="21"/>
              </w:numPr>
              <w:jc w:val="both"/>
              <w:rPr>
                <w:highlight w:val="yellow"/>
              </w:rPr>
            </w:pPr>
            <w:r w:rsidRPr="009B290F">
              <w:rPr>
                <w:highlight w:val="yellow"/>
              </w:rPr>
              <w:t>Azure Networking</w:t>
            </w:r>
          </w:p>
          <w:p w14:paraId="30D83FD6" w14:textId="0A0F9CE8" w:rsidR="005770DB" w:rsidRPr="009B290F" w:rsidRDefault="005770DB" w:rsidP="005770DB">
            <w:pPr>
              <w:pStyle w:val="ListParagraph"/>
              <w:numPr>
                <w:ilvl w:val="0"/>
                <w:numId w:val="21"/>
              </w:numPr>
              <w:jc w:val="both"/>
              <w:rPr>
                <w:highlight w:val="yellow"/>
              </w:rPr>
            </w:pPr>
            <w:r w:rsidRPr="009B290F">
              <w:rPr>
                <w:highlight w:val="yellow"/>
              </w:rPr>
              <w:t>Identity and Access Management</w:t>
            </w:r>
          </w:p>
          <w:p w14:paraId="7315BB06" w14:textId="0B8C4340" w:rsidR="005770DB" w:rsidRPr="009B290F" w:rsidRDefault="005770DB" w:rsidP="005770DB">
            <w:pPr>
              <w:pStyle w:val="ListParagraph"/>
              <w:numPr>
                <w:ilvl w:val="0"/>
                <w:numId w:val="21"/>
              </w:numPr>
              <w:jc w:val="both"/>
              <w:rPr>
                <w:highlight w:val="yellow"/>
              </w:rPr>
            </w:pPr>
            <w:r w:rsidRPr="009B290F">
              <w:rPr>
                <w:highlight w:val="yellow"/>
              </w:rPr>
              <w:t>Security and Compliance</w:t>
            </w:r>
          </w:p>
          <w:p w14:paraId="23B4BD8F" w14:textId="3E3C312E" w:rsidR="005770DB" w:rsidRPr="009B290F" w:rsidRDefault="005770DB" w:rsidP="005770DB">
            <w:pPr>
              <w:pStyle w:val="ListParagraph"/>
              <w:numPr>
                <w:ilvl w:val="0"/>
                <w:numId w:val="21"/>
              </w:numPr>
              <w:jc w:val="both"/>
              <w:rPr>
                <w:highlight w:val="yellow"/>
              </w:rPr>
            </w:pPr>
            <w:r w:rsidRPr="009B290F">
              <w:rPr>
                <w:highlight w:val="yellow"/>
              </w:rPr>
              <w:t>Image Management</w:t>
            </w:r>
          </w:p>
          <w:p w14:paraId="67D8CB79" w14:textId="388EB746" w:rsidR="005770DB" w:rsidRPr="009B290F" w:rsidRDefault="005770DB" w:rsidP="005770DB">
            <w:pPr>
              <w:pStyle w:val="ListParagraph"/>
              <w:numPr>
                <w:ilvl w:val="0"/>
                <w:numId w:val="21"/>
              </w:numPr>
              <w:jc w:val="both"/>
              <w:rPr>
                <w:highlight w:val="yellow"/>
              </w:rPr>
            </w:pPr>
            <w:r w:rsidRPr="009B290F">
              <w:rPr>
                <w:highlight w:val="yellow"/>
              </w:rPr>
              <w:t>Deploy and Configure Storage infrastructure for User Profile(s)</w:t>
            </w:r>
          </w:p>
          <w:p w14:paraId="0302C777" w14:textId="3038DF48" w:rsidR="005770DB" w:rsidRPr="009B290F" w:rsidRDefault="005770DB" w:rsidP="005770DB">
            <w:pPr>
              <w:pStyle w:val="ListParagraph"/>
              <w:numPr>
                <w:ilvl w:val="0"/>
                <w:numId w:val="21"/>
              </w:numPr>
              <w:jc w:val="both"/>
              <w:rPr>
                <w:highlight w:val="yellow"/>
              </w:rPr>
            </w:pPr>
            <w:r w:rsidRPr="009B290F">
              <w:rPr>
                <w:highlight w:val="yellow"/>
              </w:rPr>
              <w:t>Windows Virtual Desktop Service Deployment</w:t>
            </w:r>
          </w:p>
          <w:p w14:paraId="1CAABFED" w14:textId="06D03E9F" w:rsidR="005770DB" w:rsidRPr="009B290F" w:rsidRDefault="005770DB" w:rsidP="005770DB">
            <w:pPr>
              <w:pStyle w:val="ListParagraph"/>
              <w:numPr>
                <w:ilvl w:val="0"/>
                <w:numId w:val="21"/>
              </w:numPr>
              <w:jc w:val="both"/>
              <w:rPr>
                <w:highlight w:val="yellow"/>
              </w:rPr>
            </w:pPr>
            <w:r w:rsidRPr="009B290F">
              <w:rPr>
                <w:highlight w:val="yellow"/>
              </w:rPr>
              <w:t>Application and Desktop Management and Delivery</w:t>
            </w:r>
          </w:p>
          <w:p w14:paraId="5D91BA92" w14:textId="1F07E24A" w:rsidR="005770DB" w:rsidRPr="009B290F" w:rsidRDefault="005770DB" w:rsidP="005770DB">
            <w:pPr>
              <w:pStyle w:val="ListParagraph"/>
              <w:numPr>
                <w:ilvl w:val="0"/>
                <w:numId w:val="21"/>
              </w:numPr>
              <w:jc w:val="both"/>
              <w:rPr>
                <w:highlight w:val="yellow"/>
              </w:rPr>
            </w:pPr>
            <w:r w:rsidRPr="009B290F">
              <w:rPr>
                <w:highlight w:val="yellow"/>
              </w:rPr>
              <w:t>Business Continuity and Disaster Recovery (Azure to Azure)</w:t>
            </w:r>
          </w:p>
          <w:p w14:paraId="3AAF4ADB" w14:textId="2843CD74" w:rsidR="005770DB" w:rsidRPr="009B290F" w:rsidRDefault="005770DB" w:rsidP="005770DB">
            <w:pPr>
              <w:pStyle w:val="ListParagraph"/>
              <w:numPr>
                <w:ilvl w:val="0"/>
                <w:numId w:val="21"/>
              </w:numPr>
              <w:jc w:val="both"/>
              <w:rPr>
                <w:highlight w:val="yellow"/>
              </w:rPr>
            </w:pPr>
            <w:r w:rsidRPr="009B290F">
              <w:rPr>
                <w:highlight w:val="yellow"/>
              </w:rPr>
              <w:lastRenderedPageBreak/>
              <w:t>WVD Service Monitoring</w:t>
            </w:r>
          </w:p>
          <w:p w14:paraId="71D788E6" w14:textId="2EC7F80B" w:rsidR="005770DB" w:rsidRPr="009B290F" w:rsidRDefault="005770DB" w:rsidP="005770DB">
            <w:pPr>
              <w:pStyle w:val="ListParagraph"/>
              <w:numPr>
                <w:ilvl w:val="0"/>
                <w:numId w:val="21"/>
              </w:numPr>
              <w:jc w:val="both"/>
              <w:rPr>
                <w:highlight w:val="yellow"/>
              </w:rPr>
            </w:pPr>
            <w:r w:rsidRPr="009B290F">
              <w:rPr>
                <w:highlight w:val="yellow"/>
              </w:rPr>
              <w:t>Migrate Existing RDS/VDI Infrastructure</w:t>
            </w:r>
          </w:p>
          <w:p w14:paraId="0DD6DC2A" w14:textId="1796C5FB" w:rsidR="005770DB" w:rsidRPr="009B290F" w:rsidRDefault="005770DB" w:rsidP="005770DB">
            <w:pPr>
              <w:pStyle w:val="ListParagraph"/>
              <w:numPr>
                <w:ilvl w:val="0"/>
                <w:numId w:val="21"/>
              </w:numPr>
              <w:jc w:val="both"/>
              <w:rPr>
                <w:highlight w:val="yellow"/>
              </w:rPr>
            </w:pPr>
            <w:r w:rsidRPr="009B290F">
              <w:rPr>
                <w:highlight w:val="yellow"/>
              </w:rPr>
              <w:t>Convert and Migrate User Profiles</w:t>
            </w:r>
          </w:p>
        </w:tc>
        <w:tc>
          <w:tcPr>
            <w:tcW w:w="5244" w:type="dxa"/>
            <w:shd w:val="clear" w:color="auto" w:fill="FFFFFF" w:themeFill="background1"/>
          </w:tcPr>
          <w:p w14:paraId="06C8FD2B" w14:textId="77777777" w:rsidR="004676D3" w:rsidRPr="009B290F" w:rsidRDefault="004676D3" w:rsidP="005770DB">
            <w:pPr>
              <w:pStyle w:val="TableBullet1"/>
              <w:numPr>
                <w:ilvl w:val="0"/>
                <w:numId w:val="0"/>
              </w:numPr>
              <w:ind w:left="360" w:hanging="360"/>
              <w:rPr>
                <w:highlight w:val="yellow"/>
              </w:rPr>
            </w:pPr>
          </w:p>
        </w:tc>
      </w:tr>
      <w:tr w:rsidR="005770DB" w:rsidRPr="0076470C" w14:paraId="354104FA" w14:textId="77777777" w:rsidTr="005770DB">
        <w:trPr>
          <w:trHeight w:val="432"/>
        </w:trPr>
        <w:tc>
          <w:tcPr>
            <w:tcW w:w="4964" w:type="dxa"/>
            <w:shd w:val="clear" w:color="auto" w:fill="FFFFFF" w:themeFill="background1"/>
          </w:tcPr>
          <w:p w14:paraId="1A597F27" w14:textId="323EA258" w:rsidR="005770DB" w:rsidRPr="009B290F" w:rsidRDefault="005770DB" w:rsidP="005770DB">
            <w:pPr>
              <w:pStyle w:val="ListParagraph"/>
              <w:numPr>
                <w:ilvl w:val="0"/>
                <w:numId w:val="21"/>
              </w:numPr>
              <w:jc w:val="both"/>
              <w:rPr>
                <w:highlight w:val="yellow"/>
              </w:rPr>
            </w:pPr>
            <w:r w:rsidRPr="009B290F">
              <w:rPr>
                <w:highlight w:val="yellow"/>
              </w:rPr>
              <w:t>Product licenses</w:t>
            </w:r>
          </w:p>
        </w:tc>
        <w:tc>
          <w:tcPr>
            <w:tcW w:w="5244" w:type="dxa"/>
            <w:shd w:val="clear" w:color="auto" w:fill="FFFFFF" w:themeFill="background1"/>
          </w:tcPr>
          <w:p w14:paraId="766FACB1" w14:textId="2C47907A" w:rsidR="005770DB" w:rsidRPr="009B290F" w:rsidRDefault="005770DB" w:rsidP="005770DB">
            <w:pPr>
              <w:pStyle w:val="TableBullet1"/>
              <w:numPr>
                <w:ilvl w:val="0"/>
                <w:numId w:val="0"/>
              </w:numPr>
              <w:ind w:left="360" w:hanging="360"/>
              <w:rPr>
                <w:highlight w:val="yellow"/>
              </w:rPr>
            </w:pPr>
            <w:r w:rsidRPr="009B290F">
              <w:rPr>
                <w:highlight w:val="yellow"/>
              </w:rPr>
              <w:t xml:space="preserve">Product licenses will not be provided. The Customer is responsible for acquiring all necessary product licenses required </w:t>
            </w:r>
            <w:proofErr w:type="gramStart"/>
            <w:r w:rsidRPr="009B290F">
              <w:rPr>
                <w:highlight w:val="yellow"/>
              </w:rPr>
              <w:t>as a result of</w:t>
            </w:r>
            <w:proofErr w:type="gramEnd"/>
            <w:r w:rsidRPr="009B290F">
              <w:rPr>
                <w:highlight w:val="yellow"/>
              </w:rPr>
              <w:t xml:space="preserve"> this WO.</w:t>
            </w:r>
          </w:p>
        </w:tc>
      </w:tr>
      <w:tr w:rsidR="005770DB" w:rsidRPr="0076470C" w14:paraId="11296E78" w14:textId="77777777" w:rsidTr="005770DB">
        <w:trPr>
          <w:trHeight w:val="432"/>
        </w:trPr>
        <w:tc>
          <w:tcPr>
            <w:tcW w:w="4964" w:type="dxa"/>
            <w:shd w:val="clear" w:color="auto" w:fill="FFFFFF" w:themeFill="background1"/>
          </w:tcPr>
          <w:p w14:paraId="1CF9815B" w14:textId="7D7FA73D" w:rsidR="005770DB" w:rsidRPr="009B290F" w:rsidRDefault="005770DB" w:rsidP="005770DB">
            <w:pPr>
              <w:pStyle w:val="ListParagraph"/>
              <w:numPr>
                <w:ilvl w:val="0"/>
                <w:numId w:val="21"/>
              </w:numPr>
              <w:jc w:val="both"/>
              <w:rPr>
                <w:highlight w:val="yellow"/>
              </w:rPr>
            </w:pPr>
            <w:r w:rsidRPr="009B290F">
              <w:rPr>
                <w:highlight w:val="yellow"/>
              </w:rPr>
              <w:t>Hardware</w:t>
            </w:r>
          </w:p>
        </w:tc>
        <w:tc>
          <w:tcPr>
            <w:tcW w:w="5244" w:type="dxa"/>
            <w:shd w:val="clear" w:color="auto" w:fill="FFFFFF" w:themeFill="background1"/>
          </w:tcPr>
          <w:p w14:paraId="2AE43DF3" w14:textId="253FD176" w:rsidR="005770DB" w:rsidRPr="009B290F" w:rsidRDefault="005770DB" w:rsidP="005770DB">
            <w:pPr>
              <w:pStyle w:val="TableBullet1"/>
              <w:numPr>
                <w:ilvl w:val="0"/>
                <w:numId w:val="0"/>
              </w:numPr>
              <w:ind w:left="360" w:hanging="360"/>
              <w:rPr>
                <w:highlight w:val="yellow"/>
              </w:rPr>
            </w:pPr>
            <w:r w:rsidRPr="009B290F">
              <w:rPr>
                <w:highlight w:val="yellow"/>
              </w:rPr>
              <w:t>Hardware will not be provided under this WO. The Customer is responsible for acquiring and configuring all necessary hardware.</w:t>
            </w:r>
          </w:p>
        </w:tc>
      </w:tr>
      <w:tr w:rsidR="005770DB" w:rsidRPr="0076470C" w14:paraId="35BD62DA" w14:textId="77777777" w:rsidTr="005770DB">
        <w:trPr>
          <w:trHeight w:val="432"/>
        </w:trPr>
        <w:tc>
          <w:tcPr>
            <w:tcW w:w="4964" w:type="dxa"/>
            <w:shd w:val="clear" w:color="auto" w:fill="FFFFFF" w:themeFill="background1"/>
          </w:tcPr>
          <w:p w14:paraId="7AB31FFB" w14:textId="3D861F8F" w:rsidR="005770DB" w:rsidRPr="009B290F" w:rsidRDefault="005770DB" w:rsidP="005770DB">
            <w:pPr>
              <w:pStyle w:val="ListParagraph"/>
              <w:numPr>
                <w:ilvl w:val="0"/>
                <w:numId w:val="21"/>
              </w:numPr>
              <w:jc w:val="both"/>
              <w:rPr>
                <w:highlight w:val="yellow"/>
              </w:rPr>
            </w:pPr>
            <w:r w:rsidRPr="009B290F">
              <w:rPr>
                <w:highlight w:val="yellow"/>
              </w:rPr>
              <w:t>Management of Windows servers</w:t>
            </w:r>
          </w:p>
        </w:tc>
        <w:tc>
          <w:tcPr>
            <w:tcW w:w="5244" w:type="dxa"/>
            <w:shd w:val="clear" w:color="auto" w:fill="FFFFFF" w:themeFill="background1"/>
          </w:tcPr>
          <w:p w14:paraId="44DEE329" w14:textId="5D758D09" w:rsidR="005770DB" w:rsidRPr="009B290F" w:rsidRDefault="005770DB" w:rsidP="005770DB">
            <w:pPr>
              <w:pStyle w:val="TableBullet1"/>
              <w:numPr>
                <w:ilvl w:val="0"/>
                <w:numId w:val="0"/>
              </w:numPr>
              <w:ind w:left="360" w:hanging="360"/>
              <w:rPr>
                <w:highlight w:val="yellow"/>
              </w:rPr>
            </w:pPr>
            <w:r w:rsidRPr="009B290F">
              <w:rPr>
                <w:highlight w:val="yellow"/>
              </w:rPr>
              <w:t>Management, operational process, backup/restore, disaster recovery, and decommissioning of Windows VMs is the Customer’s responsibility.</w:t>
            </w:r>
          </w:p>
        </w:tc>
      </w:tr>
      <w:tr w:rsidR="005770DB" w:rsidRPr="0076470C" w14:paraId="53D41980" w14:textId="77777777" w:rsidTr="005770DB">
        <w:trPr>
          <w:trHeight w:val="432"/>
        </w:trPr>
        <w:tc>
          <w:tcPr>
            <w:tcW w:w="4964" w:type="dxa"/>
            <w:shd w:val="clear" w:color="auto" w:fill="FFFFFF" w:themeFill="background1"/>
          </w:tcPr>
          <w:p w14:paraId="3D5627A2" w14:textId="0AE3370B" w:rsidR="005770DB" w:rsidRPr="009B290F" w:rsidRDefault="005770DB" w:rsidP="005770DB">
            <w:pPr>
              <w:pStyle w:val="ListParagraph"/>
              <w:numPr>
                <w:ilvl w:val="0"/>
                <w:numId w:val="21"/>
              </w:numPr>
              <w:jc w:val="both"/>
              <w:rPr>
                <w:highlight w:val="yellow"/>
              </w:rPr>
            </w:pPr>
            <w:r w:rsidRPr="009B290F">
              <w:rPr>
                <w:highlight w:val="yellow"/>
              </w:rPr>
              <w:t>Organizational change management</w:t>
            </w:r>
          </w:p>
        </w:tc>
        <w:tc>
          <w:tcPr>
            <w:tcW w:w="5244" w:type="dxa"/>
            <w:shd w:val="clear" w:color="auto" w:fill="FFFFFF" w:themeFill="background1"/>
          </w:tcPr>
          <w:p w14:paraId="2D3B37B0" w14:textId="2E56F1E0" w:rsidR="005770DB" w:rsidRPr="009B290F" w:rsidRDefault="005770DB" w:rsidP="005770DB">
            <w:pPr>
              <w:pStyle w:val="TableBullet1"/>
              <w:numPr>
                <w:ilvl w:val="0"/>
                <w:numId w:val="0"/>
              </w:numPr>
              <w:ind w:left="360" w:hanging="360"/>
              <w:rPr>
                <w:highlight w:val="yellow"/>
              </w:rPr>
            </w:pPr>
            <w:r w:rsidRPr="009B290F">
              <w:rPr>
                <w:highlight w:val="yellow"/>
              </w:rPr>
              <w:t xml:space="preserve">Design or redesign of the Customer’s functional organization unless specifically included in scope </w:t>
            </w:r>
          </w:p>
        </w:tc>
      </w:tr>
      <w:tr w:rsidR="005770DB" w:rsidRPr="0076470C" w14:paraId="3ED80AB9" w14:textId="77777777" w:rsidTr="005770DB">
        <w:trPr>
          <w:trHeight w:val="432"/>
        </w:trPr>
        <w:tc>
          <w:tcPr>
            <w:tcW w:w="4964" w:type="dxa"/>
            <w:shd w:val="clear" w:color="auto" w:fill="FFFFFF" w:themeFill="background1"/>
          </w:tcPr>
          <w:p w14:paraId="446DD34A" w14:textId="01201F2C" w:rsidR="005770DB" w:rsidRPr="009B290F" w:rsidRDefault="005770DB" w:rsidP="005770DB">
            <w:pPr>
              <w:pStyle w:val="ListParagraph"/>
              <w:numPr>
                <w:ilvl w:val="0"/>
                <w:numId w:val="21"/>
              </w:numPr>
              <w:jc w:val="both"/>
              <w:rPr>
                <w:highlight w:val="yellow"/>
              </w:rPr>
            </w:pPr>
            <w:r w:rsidRPr="009B290F">
              <w:rPr>
                <w:highlight w:val="yellow"/>
              </w:rPr>
              <w:t>Training and training materials</w:t>
            </w:r>
          </w:p>
        </w:tc>
        <w:tc>
          <w:tcPr>
            <w:tcW w:w="5244" w:type="dxa"/>
            <w:shd w:val="clear" w:color="auto" w:fill="FFFFFF" w:themeFill="background1"/>
          </w:tcPr>
          <w:p w14:paraId="444FA775" w14:textId="485884CB" w:rsidR="005770DB" w:rsidRPr="009B290F" w:rsidRDefault="005770DB" w:rsidP="005770DB">
            <w:pPr>
              <w:pStyle w:val="TableBullet1"/>
              <w:numPr>
                <w:ilvl w:val="0"/>
                <w:numId w:val="0"/>
              </w:numPr>
              <w:ind w:left="360" w:hanging="360"/>
              <w:rPr>
                <w:highlight w:val="yellow"/>
              </w:rPr>
            </w:pPr>
            <w:r w:rsidRPr="009B290F">
              <w:rPr>
                <w:highlight w:val="yellow"/>
              </w:rPr>
              <w:t>Creation or delivery of training materials is not in scope.</w:t>
            </w:r>
          </w:p>
        </w:tc>
      </w:tr>
      <w:tr w:rsidR="005770DB" w:rsidRPr="0076470C" w14:paraId="273EB857" w14:textId="77777777" w:rsidTr="005770DB">
        <w:trPr>
          <w:trHeight w:val="432"/>
        </w:trPr>
        <w:tc>
          <w:tcPr>
            <w:tcW w:w="4964" w:type="dxa"/>
            <w:shd w:val="clear" w:color="auto" w:fill="FFFFFF" w:themeFill="background1"/>
          </w:tcPr>
          <w:p w14:paraId="3AB995F6" w14:textId="2C32B574" w:rsidR="005770DB" w:rsidRPr="009B290F" w:rsidRDefault="005770DB" w:rsidP="005770DB">
            <w:pPr>
              <w:pStyle w:val="ListParagraph"/>
              <w:numPr>
                <w:ilvl w:val="0"/>
                <w:numId w:val="21"/>
              </w:numPr>
              <w:jc w:val="both"/>
              <w:rPr>
                <w:highlight w:val="yellow"/>
              </w:rPr>
            </w:pPr>
            <w:r w:rsidRPr="009B290F">
              <w:rPr>
                <w:highlight w:val="yellow"/>
              </w:rPr>
              <w:t>Azure subscription</w:t>
            </w:r>
          </w:p>
        </w:tc>
        <w:tc>
          <w:tcPr>
            <w:tcW w:w="5244" w:type="dxa"/>
            <w:shd w:val="clear" w:color="auto" w:fill="FFFFFF" w:themeFill="background1"/>
          </w:tcPr>
          <w:p w14:paraId="3067E06F" w14:textId="77777777" w:rsidR="005770DB" w:rsidRPr="009B290F" w:rsidRDefault="005770DB" w:rsidP="005770DB">
            <w:pPr>
              <w:pStyle w:val="TableText"/>
              <w:rPr>
                <w:highlight w:val="yellow"/>
              </w:rPr>
            </w:pPr>
            <w:r w:rsidRPr="009B290F">
              <w:rPr>
                <w:highlight w:val="yellow"/>
              </w:rPr>
              <w:t>Creating or configuration of an Azure subscription, if required, and establishing any required connectivity including the following configurations (native Azure or third-party) are not in scope:</w:t>
            </w:r>
          </w:p>
          <w:p w14:paraId="1C19CC22" w14:textId="77777777" w:rsidR="005770DB" w:rsidRPr="009B290F" w:rsidRDefault="005770DB" w:rsidP="005770DB">
            <w:pPr>
              <w:pStyle w:val="TableBullet1"/>
              <w:rPr>
                <w:rFonts w:ascii="Calibri" w:hAnsi="Calibri"/>
                <w:highlight w:val="yellow"/>
              </w:rPr>
            </w:pPr>
            <w:r w:rsidRPr="009B290F">
              <w:rPr>
                <w:highlight w:val="yellow"/>
              </w:rPr>
              <w:t>Load balancer</w:t>
            </w:r>
          </w:p>
          <w:p w14:paraId="24B8E49B" w14:textId="77777777" w:rsidR="005770DB" w:rsidRPr="009B290F" w:rsidRDefault="005770DB" w:rsidP="005770DB">
            <w:pPr>
              <w:pStyle w:val="TableBullet1"/>
              <w:rPr>
                <w:highlight w:val="yellow"/>
              </w:rPr>
            </w:pPr>
            <w:r w:rsidRPr="009B290F">
              <w:rPr>
                <w:highlight w:val="yellow"/>
              </w:rPr>
              <w:t>Firewall</w:t>
            </w:r>
          </w:p>
          <w:p w14:paraId="6426E73F" w14:textId="77777777" w:rsidR="005770DB" w:rsidRPr="009B290F" w:rsidRDefault="005770DB" w:rsidP="005770DB">
            <w:pPr>
              <w:pStyle w:val="TableBullet1"/>
              <w:rPr>
                <w:highlight w:val="yellow"/>
              </w:rPr>
            </w:pPr>
            <w:r w:rsidRPr="009B290F">
              <w:rPr>
                <w:highlight w:val="yellow"/>
              </w:rPr>
              <w:t>Network Virtual Appliance</w:t>
            </w:r>
          </w:p>
          <w:p w14:paraId="43824D07" w14:textId="77777777" w:rsidR="005770DB" w:rsidRPr="009B290F" w:rsidRDefault="005770DB" w:rsidP="005770DB">
            <w:pPr>
              <w:pStyle w:val="TableBullet1"/>
              <w:rPr>
                <w:highlight w:val="yellow"/>
              </w:rPr>
            </w:pPr>
            <w:r w:rsidRPr="009B290F">
              <w:rPr>
                <w:highlight w:val="yellow"/>
              </w:rPr>
              <w:t>Network Security Groups (NSG)</w:t>
            </w:r>
          </w:p>
          <w:p w14:paraId="78D1EA05" w14:textId="77777777" w:rsidR="005770DB" w:rsidRPr="009B290F" w:rsidRDefault="005770DB" w:rsidP="005770DB">
            <w:pPr>
              <w:pStyle w:val="TableBullet1"/>
              <w:rPr>
                <w:highlight w:val="yellow"/>
              </w:rPr>
            </w:pPr>
            <w:r w:rsidRPr="009B290F">
              <w:rPr>
                <w:highlight w:val="yellow"/>
              </w:rPr>
              <w:t>Application security groups</w:t>
            </w:r>
          </w:p>
          <w:p w14:paraId="280BB1E9" w14:textId="77777777" w:rsidR="005770DB" w:rsidRPr="009B290F" w:rsidRDefault="005770DB" w:rsidP="005770DB">
            <w:pPr>
              <w:pStyle w:val="TableBullet1"/>
              <w:rPr>
                <w:highlight w:val="yellow"/>
              </w:rPr>
            </w:pPr>
            <w:r w:rsidRPr="009B290F">
              <w:rPr>
                <w:highlight w:val="yellow"/>
              </w:rPr>
              <w:t>Global traffic manager</w:t>
            </w:r>
          </w:p>
          <w:p w14:paraId="7CBAD9B4" w14:textId="63B5074B" w:rsidR="005770DB" w:rsidRPr="009B290F" w:rsidRDefault="005770DB" w:rsidP="005770DB">
            <w:pPr>
              <w:pStyle w:val="TableBullet1"/>
              <w:numPr>
                <w:ilvl w:val="0"/>
                <w:numId w:val="0"/>
              </w:numPr>
              <w:ind w:left="360" w:hanging="360"/>
              <w:rPr>
                <w:highlight w:val="yellow"/>
              </w:rPr>
            </w:pPr>
            <w:r w:rsidRPr="009B290F">
              <w:rPr>
                <w:highlight w:val="yellow"/>
              </w:rPr>
              <w:t>Application gateway</w:t>
            </w:r>
          </w:p>
        </w:tc>
      </w:tr>
      <w:tr w:rsidR="005770DB" w:rsidRPr="0076470C" w14:paraId="0CC8A987" w14:textId="77777777" w:rsidTr="005770DB">
        <w:trPr>
          <w:trHeight w:val="432"/>
        </w:trPr>
        <w:tc>
          <w:tcPr>
            <w:tcW w:w="4964" w:type="dxa"/>
            <w:shd w:val="clear" w:color="auto" w:fill="FFFFFF" w:themeFill="background1"/>
          </w:tcPr>
          <w:p w14:paraId="3708D772" w14:textId="091C685A" w:rsidR="005770DB" w:rsidRPr="009B290F" w:rsidRDefault="005770DB" w:rsidP="005770DB">
            <w:pPr>
              <w:pStyle w:val="ListParagraph"/>
              <w:numPr>
                <w:ilvl w:val="0"/>
                <w:numId w:val="21"/>
              </w:numPr>
              <w:jc w:val="both"/>
              <w:rPr>
                <w:highlight w:val="yellow"/>
              </w:rPr>
            </w:pPr>
            <w:r w:rsidRPr="009B290F">
              <w:rPr>
                <w:highlight w:val="yellow"/>
              </w:rPr>
              <w:t>Performance testing</w:t>
            </w:r>
          </w:p>
        </w:tc>
        <w:tc>
          <w:tcPr>
            <w:tcW w:w="5244" w:type="dxa"/>
            <w:shd w:val="clear" w:color="auto" w:fill="FFFFFF" w:themeFill="background1"/>
          </w:tcPr>
          <w:p w14:paraId="693E0EBF" w14:textId="21DC030A" w:rsidR="005770DB" w:rsidRPr="009B290F" w:rsidRDefault="005770DB" w:rsidP="005770DB">
            <w:pPr>
              <w:rPr>
                <w:highlight w:val="yellow"/>
              </w:rPr>
            </w:pPr>
            <w:r w:rsidRPr="009B290F">
              <w:rPr>
                <w:highlight w:val="yellow"/>
              </w:rPr>
              <w:t>Performance testing in comparison to source on target is not in scope.</w:t>
            </w:r>
          </w:p>
        </w:tc>
      </w:tr>
      <w:tr w:rsidR="005770DB" w:rsidRPr="0076470C" w14:paraId="1C14EB2D" w14:textId="77777777" w:rsidTr="005770DB">
        <w:trPr>
          <w:trHeight w:val="432"/>
        </w:trPr>
        <w:tc>
          <w:tcPr>
            <w:tcW w:w="4964" w:type="dxa"/>
            <w:shd w:val="clear" w:color="auto" w:fill="FFFFFF" w:themeFill="background1"/>
          </w:tcPr>
          <w:p w14:paraId="53D8E1DC" w14:textId="698EDAF0" w:rsidR="005770DB" w:rsidRPr="009B290F" w:rsidRDefault="005770DB" w:rsidP="005770DB">
            <w:pPr>
              <w:pStyle w:val="ListParagraph"/>
              <w:numPr>
                <w:ilvl w:val="0"/>
                <w:numId w:val="21"/>
              </w:numPr>
              <w:jc w:val="both"/>
              <w:rPr>
                <w:highlight w:val="yellow"/>
              </w:rPr>
            </w:pPr>
            <w:r w:rsidRPr="009B290F">
              <w:rPr>
                <w:highlight w:val="yellow"/>
              </w:rPr>
              <w:t>Application deployment</w:t>
            </w:r>
          </w:p>
        </w:tc>
        <w:tc>
          <w:tcPr>
            <w:tcW w:w="5244" w:type="dxa"/>
            <w:shd w:val="clear" w:color="auto" w:fill="FFFFFF" w:themeFill="background1"/>
          </w:tcPr>
          <w:p w14:paraId="425D9B20" w14:textId="28720EDE" w:rsidR="005770DB" w:rsidRPr="009B290F" w:rsidRDefault="005770DB" w:rsidP="005770DB">
            <w:pPr>
              <w:rPr>
                <w:highlight w:val="yellow"/>
              </w:rPr>
            </w:pPr>
            <w:r w:rsidRPr="009B290F">
              <w:rPr>
                <w:highlight w:val="yellow"/>
              </w:rPr>
              <w:t>Manual or scripted deployment of applications on Azure virtual machines is out of scope.</w:t>
            </w:r>
          </w:p>
        </w:tc>
      </w:tr>
      <w:tr w:rsidR="005770DB" w:rsidRPr="0076470C" w14:paraId="0E0131B5" w14:textId="77777777" w:rsidTr="005770DB">
        <w:trPr>
          <w:trHeight w:val="432"/>
        </w:trPr>
        <w:tc>
          <w:tcPr>
            <w:tcW w:w="4964" w:type="dxa"/>
            <w:shd w:val="clear" w:color="auto" w:fill="FFFFFF" w:themeFill="background1"/>
          </w:tcPr>
          <w:p w14:paraId="0EA342C7" w14:textId="5EDC9C55" w:rsidR="005770DB" w:rsidRPr="009B290F" w:rsidRDefault="005770DB" w:rsidP="005770DB">
            <w:pPr>
              <w:pStyle w:val="ListParagraph"/>
              <w:numPr>
                <w:ilvl w:val="0"/>
                <w:numId w:val="21"/>
              </w:numPr>
              <w:jc w:val="both"/>
              <w:rPr>
                <w:highlight w:val="yellow"/>
              </w:rPr>
            </w:pPr>
            <w:proofErr w:type="spellStart"/>
            <w:r w:rsidRPr="009B290F">
              <w:rPr>
                <w:highlight w:val="yellow"/>
              </w:rPr>
              <w:t>FSLogix</w:t>
            </w:r>
            <w:proofErr w:type="spellEnd"/>
          </w:p>
        </w:tc>
        <w:tc>
          <w:tcPr>
            <w:tcW w:w="5244" w:type="dxa"/>
            <w:shd w:val="clear" w:color="auto" w:fill="FFFFFF" w:themeFill="background1"/>
          </w:tcPr>
          <w:p w14:paraId="284584B7" w14:textId="50664FD4" w:rsidR="005770DB" w:rsidRPr="009B290F" w:rsidRDefault="005770DB" w:rsidP="005770DB">
            <w:pPr>
              <w:rPr>
                <w:highlight w:val="yellow"/>
              </w:rPr>
            </w:pPr>
            <w:r w:rsidRPr="009B290F">
              <w:rPr>
                <w:highlight w:val="yellow"/>
              </w:rPr>
              <w:t>Profiles hosted on an external system off the VMs is not in scope.  It is assumed for this deployment users will be allocated to personal desktops.</w:t>
            </w:r>
          </w:p>
        </w:tc>
      </w:tr>
      <w:tr w:rsidR="005770DB" w:rsidRPr="0076470C" w14:paraId="7609BE6F" w14:textId="77777777" w:rsidTr="005770DB">
        <w:trPr>
          <w:trHeight w:val="432"/>
        </w:trPr>
        <w:tc>
          <w:tcPr>
            <w:tcW w:w="4964" w:type="dxa"/>
            <w:shd w:val="clear" w:color="auto" w:fill="FFFFFF" w:themeFill="background1"/>
          </w:tcPr>
          <w:p w14:paraId="2B1F1CAE" w14:textId="6EDBAF58" w:rsidR="005770DB" w:rsidRPr="009B290F" w:rsidRDefault="005770DB" w:rsidP="005770DB">
            <w:pPr>
              <w:pStyle w:val="ListParagraph"/>
              <w:numPr>
                <w:ilvl w:val="0"/>
                <w:numId w:val="21"/>
              </w:numPr>
              <w:jc w:val="both"/>
              <w:rPr>
                <w:highlight w:val="yellow"/>
              </w:rPr>
            </w:pPr>
            <w:r w:rsidRPr="009B290F">
              <w:rPr>
                <w:highlight w:val="yellow"/>
              </w:rPr>
              <w:t>Migration</w:t>
            </w:r>
          </w:p>
        </w:tc>
        <w:tc>
          <w:tcPr>
            <w:tcW w:w="5244" w:type="dxa"/>
            <w:shd w:val="clear" w:color="auto" w:fill="FFFFFF" w:themeFill="background1"/>
          </w:tcPr>
          <w:p w14:paraId="639C1620" w14:textId="7CE2A918" w:rsidR="005770DB" w:rsidRPr="009B290F" w:rsidRDefault="005770DB" w:rsidP="005770DB">
            <w:pPr>
              <w:rPr>
                <w:highlight w:val="yellow"/>
              </w:rPr>
            </w:pPr>
            <w:r w:rsidRPr="009B290F">
              <w:rPr>
                <w:highlight w:val="yellow"/>
              </w:rPr>
              <w:t>Migration from current VDI is not in scope.</w:t>
            </w:r>
          </w:p>
        </w:tc>
      </w:tr>
      <w:tr w:rsidR="005770DB" w:rsidRPr="0076470C" w14:paraId="757128DE" w14:textId="77777777" w:rsidTr="005770DB">
        <w:trPr>
          <w:trHeight w:val="432"/>
        </w:trPr>
        <w:tc>
          <w:tcPr>
            <w:tcW w:w="4964" w:type="dxa"/>
            <w:shd w:val="clear" w:color="auto" w:fill="FFFFFF" w:themeFill="background1"/>
          </w:tcPr>
          <w:p w14:paraId="4EE5AEA8" w14:textId="1139BC12" w:rsidR="005770DB" w:rsidRPr="009B290F" w:rsidRDefault="005770DB" w:rsidP="005770DB">
            <w:pPr>
              <w:pStyle w:val="ListParagraph"/>
              <w:numPr>
                <w:ilvl w:val="0"/>
                <w:numId w:val="21"/>
              </w:numPr>
              <w:jc w:val="both"/>
              <w:rPr>
                <w:highlight w:val="yellow"/>
              </w:rPr>
            </w:pPr>
            <w:r w:rsidRPr="009B290F">
              <w:rPr>
                <w:highlight w:val="yellow"/>
              </w:rPr>
              <w:t>Applications</w:t>
            </w:r>
          </w:p>
        </w:tc>
        <w:tc>
          <w:tcPr>
            <w:tcW w:w="5244" w:type="dxa"/>
            <w:shd w:val="clear" w:color="auto" w:fill="FFFFFF" w:themeFill="background1"/>
          </w:tcPr>
          <w:p w14:paraId="5C6A4F4D" w14:textId="6EF0B5E9" w:rsidR="005770DB" w:rsidRPr="009B290F" w:rsidRDefault="005770DB" w:rsidP="005770DB">
            <w:pPr>
              <w:rPr>
                <w:highlight w:val="yellow"/>
              </w:rPr>
            </w:pPr>
            <w:r w:rsidRPr="009B290F">
              <w:rPr>
                <w:highlight w:val="yellow"/>
              </w:rPr>
              <w:t>Publishing Applications via app groups (remote apps) is out of scope.</w:t>
            </w:r>
          </w:p>
        </w:tc>
      </w:tr>
      <w:tr w:rsidR="005770DB" w:rsidRPr="0076470C" w14:paraId="1307A9FE" w14:textId="77777777" w:rsidTr="005770DB">
        <w:trPr>
          <w:trHeight w:val="432"/>
        </w:trPr>
        <w:tc>
          <w:tcPr>
            <w:tcW w:w="4964" w:type="dxa"/>
            <w:shd w:val="clear" w:color="auto" w:fill="FFFFFF" w:themeFill="background1"/>
          </w:tcPr>
          <w:p w14:paraId="20C5DFF7" w14:textId="28113530" w:rsidR="005770DB" w:rsidRPr="009B290F" w:rsidRDefault="005770DB" w:rsidP="005770DB">
            <w:pPr>
              <w:pStyle w:val="ListParagraph"/>
              <w:numPr>
                <w:ilvl w:val="0"/>
                <w:numId w:val="21"/>
              </w:numPr>
              <w:jc w:val="both"/>
              <w:rPr>
                <w:highlight w:val="yellow"/>
              </w:rPr>
            </w:pPr>
            <w:r w:rsidRPr="009B290F">
              <w:rPr>
                <w:highlight w:val="yellow"/>
              </w:rPr>
              <w:t>Image Management</w:t>
            </w:r>
          </w:p>
        </w:tc>
        <w:tc>
          <w:tcPr>
            <w:tcW w:w="5244" w:type="dxa"/>
            <w:shd w:val="clear" w:color="auto" w:fill="FFFFFF" w:themeFill="background1"/>
          </w:tcPr>
          <w:p w14:paraId="622DD315" w14:textId="373249F4" w:rsidR="005770DB" w:rsidRPr="009B290F" w:rsidRDefault="005770DB" w:rsidP="005770DB">
            <w:pPr>
              <w:rPr>
                <w:highlight w:val="yellow"/>
              </w:rPr>
            </w:pPr>
            <w:r w:rsidRPr="009B290F">
              <w:rPr>
                <w:highlight w:val="yellow"/>
              </w:rPr>
              <w:t xml:space="preserve">A Windows 10 Image with Office Pro Plus will be deployed.  Additional applications deployed are </w:t>
            </w:r>
            <w:r w:rsidRPr="009B290F">
              <w:rPr>
                <w:highlight w:val="yellow"/>
              </w:rPr>
              <w:lastRenderedPageBreak/>
              <w:t xml:space="preserve">customer responsibility.  If a custom image is preferred, the customer can upload to </w:t>
            </w:r>
            <w:proofErr w:type="gramStart"/>
            <w:r w:rsidRPr="009B290F">
              <w:rPr>
                <w:highlight w:val="yellow"/>
              </w:rPr>
              <w:t>Azure</w:t>
            </w:r>
            <w:proofErr w:type="gramEnd"/>
            <w:r w:rsidRPr="009B290F">
              <w:rPr>
                <w:highlight w:val="yellow"/>
              </w:rPr>
              <w:t xml:space="preserve"> and it can be used.</w:t>
            </w:r>
          </w:p>
        </w:tc>
      </w:tr>
      <w:tr w:rsidR="005770DB" w:rsidRPr="0076470C" w14:paraId="01D09CA4" w14:textId="77777777" w:rsidTr="005770DB">
        <w:trPr>
          <w:trHeight w:val="432"/>
        </w:trPr>
        <w:tc>
          <w:tcPr>
            <w:tcW w:w="4964" w:type="dxa"/>
            <w:shd w:val="clear" w:color="auto" w:fill="FFFFFF" w:themeFill="background1"/>
          </w:tcPr>
          <w:p w14:paraId="02077AB5" w14:textId="3B15FD65" w:rsidR="005770DB" w:rsidRPr="009B290F" w:rsidRDefault="005770DB" w:rsidP="005770DB">
            <w:pPr>
              <w:pStyle w:val="ListParagraph"/>
              <w:numPr>
                <w:ilvl w:val="0"/>
                <w:numId w:val="21"/>
              </w:numPr>
              <w:jc w:val="both"/>
              <w:rPr>
                <w:highlight w:val="yellow"/>
              </w:rPr>
            </w:pPr>
            <w:r w:rsidRPr="009B290F">
              <w:rPr>
                <w:highlight w:val="yellow"/>
              </w:rPr>
              <w:lastRenderedPageBreak/>
              <w:t>Automation</w:t>
            </w:r>
          </w:p>
        </w:tc>
        <w:tc>
          <w:tcPr>
            <w:tcW w:w="5244" w:type="dxa"/>
            <w:shd w:val="clear" w:color="auto" w:fill="FFFFFF" w:themeFill="background1"/>
          </w:tcPr>
          <w:p w14:paraId="73FB1139" w14:textId="55A6DFEA" w:rsidR="005770DB" w:rsidRPr="009B290F" w:rsidRDefault="005770DB" w:rsidP="005770DB">
            <w:pPr>
              <w:rPr>
                <w:highlight w:val="yellow"/>
              </w:rPr>
            </w:pPr>
            <w:r w:rsidRPr="009B290F">
              <w:rPr>
                <w:highlight w:val="yellow"/>
              </w:rPr>
              <w:t>Any automation such as auto scaling, or auto shutdown is considered out of scope.</w:t>
            </w:r>
          </w:p>
        </w:tc>
      </w:tr>
      <w:tr w:rsidR="005770DB" w:rsidRPr="0076470C" w14:paraId="6F116A19" w14:textId="77777777" w:rsidTr="005770DB">
        <w:trPr>
          <w:trHeight w:val="432"/>
        </w:trPr>
        <w:tc>
          <w:tcPr>
            <w:tcW w:w="4964" w:type="dxa"/>
            <w:shd w:val="clear" w:color="auto" w:fill="FFFFFF" w:themeFill="background1"/>
          </w:tcPr>
          <w:p w14:paraId="3BEF748F" w14:textId="0A203380" w:rsidR="005770DB" w:rsidRPr="009B290F" w:rsidRDefault="005770DB" w:rsidP="005770DB">
            <w:pPr>
              <w:pStyle w:val="ListParagraph"/>
              <w:numPr>
                <w:ilvl w:val="0"/>
                <w:numId w:val="21"/>
              </w:numPr>
              <w:jc w:val="both"/>
              <w:rPr>
                <w:highlight w:val="yellow"/>
              </w:rPr>
            </w:pPr>
            <w:r w:rsidRPr="009B290F">
              <w:rPr>
                <w:highlight w:val="yellow"/>
              </w:rPr>
              <w:t>Networking</w:t>
            </w:r>
          </w:p>
        </w:tc>
        <w:tc>
          <w:tcPr>
            <w:tcW w:w="5244" w:type="dxa"/>
            <w:shd w:val="clear" w:color="auto" w:fill="FFFFFF" w:themeFill="background1"/>
          </w:tcPr>
          <w:p w14:paraId="6C57602C" w14:textId="10647711" w:rsidR="005770DB" w:rsidRPr="009B290F" w:rsidRDefault="005770DB" w:rsidP="005770DB">
            <w:pPr>
              <w:rPr>
                <w:highlight w:val="yellow"/>
              </w:rPr>
            </w:pPr>
            <w:r w:rsidRPr="009B290F">
              <w:rPr>
                <w:highlight w:val="yellow"/>
              </w:rPr>
              <w:t>Any networking configuration such as forward proxies or firewalls is out of scope.</w:t>
            </w:r>
          </w:p>
        </w:tc>
      </w:tr>
      <w:tr w:rsidR="005770DB" w:rsidRPr="0076470C" w14:paraId="34B448C1" w14:textId="77777777" w:rsidTr="005770DB">
        <w:trPr>
          <w:trHeight w:val="432"/>
        </w:trPr>
        <w:tc>
          <w:tcPr>
            <w:tcW w:w="4964" w:type="dxa"/>
            <w:shd w:val="clear" w:color="auto" w:fill="FFFFFF" w:themeFill="background1"/>
          </w:tcPr>
          <w:p w14:paraId="443F7EAE" w14:textId="0357D5E8" w:rsidR="005770DB" w:rsidRPr="009B290F" w:rsidRDefault="005770DB" w:rsidP="005770DB">
            <w:pPr>
              <w:pStyle w:val="ListParagraph"/>
              <w:numPr>
                <w:ilvl w:val="0"/>
                <w:numId w:val="21"/>
              </w:numPr>
              <w:jc w:val="both"/>
              <w:rPr>
                <w:highlight w:val="yellow"/>
              </w:rPr>
            </w:pPr>
            <w:r w:rsidRPr="009B290F">
              <w:rPr>
                <w:highlight w:val="yellow"/>
              </w:rPr>
              <w:t>Security</w:t>
            </w:r>
          </w:p>
        </w:tc>
        <w:tc>
          <w:tcPr>
            <w:tcW w:w="5244" w:type="dxa"/>
            <w:shd w:val="clear" w:color="auto" w:fill="FFFFFF" w:themeFill="background1"/>
          </w:tcPr>
          <w:p w14:paraId="52EBA20A" w14:textId="5BB5C4D3" w:rsidR="005770DB" w:rsidRPr="009B290F" w:rsidRDefault="005770DB" w:rsidP="005770DB">
            <w:pPr>
              <w:rPr>
                <w:highlight w:val="yellow"/>
              </w:rPr>
            </w:pPr>
            <w:r w:rsidRPr="009B290F">
              <w:rPr>
                <w:highlight w:val="yellow"/>
              </w:rPr>
              <w:t>Any enablement of security policies is out of scope.  Hardening should be provided via suggested OU or customer image.</w:t>
            </w:r>
          </w:p>
        </w:tc>
      </w:tr>
    </w:tbl>
    <w:p w14:paraId="5235EE01" w14:textId="6CD0FBAA" w:rsidR="004676D3" w:rsidRDefault="004676D3" w:rsidP="004676D3">
      <w:pPr>
        <w:pStyle w:val="ListParagraph"/>
        <w:ind w:left="1080"/>
        <w:rPr>
          <w:rStyle w:val="Hyperlink"/>
          <w:color w:val="C45911" w:themeColor="accent2" w:themeShade="BF"/>
          <w:u w:val="none"/>
        </w:rPr>
      </w:pPr>
      <w:r>
        <w:rPr>
          <w:rStyle w:val="Hyperlink"/>
          <w:color w:val="C45911" w:themeColor="accent2" w:themeShade="BF"/>
          <w:u w:val="none"/>
        </w:rPr>
        <w:br/>
      </w:r>
    </w:p>
    <w:p w14:paraId="29B157B5" w14:textId="5BB23A75" w:rsidR="00CA3371" w:rsidRDefault="00CA3371" w:rsidP="00CA3371">
      <w:pPr>
        <w:pStyle w:val="Heading1"/>
        <w:numPr>
          <w:ilvl w:val="0"/>
          <w:numId w:val="4"/>
        </w:numPr>
        <w:ind w:left="0"/>
      </w:pPr>
      <w:bookmarkStart w:id="32" w:name="_Toc35784432"/>
      <w:r>
        <w:t>Customer Acceptance Criteria</w:t>
      </w:r>
      <w:bookmarkEnd w:id="32"/>
      <w:r>
        <w:t xml:space="preserve"> </w:t>
      </w:r>
    </w:p>
    <w:p w14:paraId="4A44F5E3" w14:textId="524B9BD0" w:rsidR="000D27B2" w:rsidRPr="000D27B2" w:rsidRDefault="000D27B2" w:rsidP="000D27B2">
      <w:pPr>
        <w:rPr>
          <w:color w:val="000000" w:themeColor="text1"/>
        </w:rPr>
      </w:pPr>
      <w:r w:rsidRPr="000D27B2">
        <w:rPr>
          <w:i/>
          <w:iCs/>
          <w:color w:val="000000" w:themeColor="text1"/>
          <w:highlight w:val="yellow"/>
        </w:rPr>
        <w:t>Verify that the WVD Implementation is successful. This is a critical stage in the overall process.</w:t>
      </w:r>
      <w:r w:rsidRPr="000D27B2">
        <w:rPr>
          <w:color w:val="000000" w:themeColor="text1"/>
          <w:highlight w:val="yellow"/>
        </w:rPr>
        <w:t xml:space="preserve"> </w:t>
      </w:r>
      <w:r w:rsidRPr="000D27B2">
        <w:rPr>
          <w:color w:val="000000" w:themeColor="text1"/>
          <w:highlight w:val="yellow"/>
        </w:rPr>
        <w:br/>
      </w:r>
      <w:r w:rsidRPr="000D27B2">
        <w:rPr>
          <w:color w:val="FF0000"/>
          <w:highlight w:val="yellow"/>
        </w:rPr>
        <w:t>Insert details of the User sign-off process, key stakeholders, success criteria, minimum requirements, key contacts.</w:t>
      </w:r>
      <w:r w:rsidRPr="000D27B2">
        <w:rPr>
          <w:color w:val="FF0000"/>
        </w:rPr>
        <w:br/>
      </w:r>
      <w:r w:rsidRPr="000D27B2">
        <w:rPr>
          <w:color w:val="FF0000"/>
        </w:rPr>
        <w:br/>
      </w:r>
    </w:p>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0D27B2" w:rsidRPr="0076470C" w14:paraId="48212DCA" w14:textId="77777777" w:rsidTr="005770DB">
        <w:trPr>
          <w:trHeight w:val="360"/>
          <w:tblHeader/>
        </w:trPr>
        <w:tc>
          <w:tcPr>
            <w:tcW w:w="4964" w:type="dxa"/>
            <w:shd w:val="clear" w:color="auto" w:fill="0070C0"/>
          </w:tcPr>
          <w:p w14:paraId="5299E453" w14:textId="77777777" w:rsidR="000D27B2" w:rsidRPr="0076470C" w:rsidRDefault="000D27B2" w:rsidP="005770DB">
            <w:pPr>
              <w:pStyle w:val="Table-Header"/>
              <w:spacing w:line="276" w:lineRule="auto"/>
            </w:pPr>
            <w:r>
              <w:t xml:space="preserve">Description </w:t>
            </w:r>
          </w:p>
        </w:tc>
        <w:tc>
          <w:tcPr>
            <w:tcW w:w="5244" w:type="dxa"/>
            <w:shd w:val="clear" w:color="auto" w:fill="0070C0"/>
          </w:tcPr>
          <w:p w14:paraId="74D91C57" w14:textId="77777777" w:rsidR="000D27B2" w:rsidRPr="0076470C" w:rsidRDefault="000D27B2" w:rsidP="005770DB">
            <w:pPr>
              <w:pStyle w:val="Table-Header"/>
              <w:spacing w:line="276" w:lineRule="auto"/>
            </w:pPr>
            <w:r>
              <w:t>Action (Delete as appropriate + add details)</w:t>
            </w:r>
          </w:p>
        </w:tc>
      </w:tr>
      <w:tr w:rsidR="000D27B2" w:rsidRPr="0076470C" w14:paraId="638F0BE1" w14:textId="77777777" w:rsidTr="005770DB">
        <w:trPr>
          <w:trHeight w:val="432"/>
        </w:trPr>
        <w:tc>
          <w:tcPr>
            <w:tcW w:w="4964" w:type="dxa"/>
            <w:shd w:val="clear" w:color="auto" w:fill="FFFFFF" w:themeFill="background1"/>
          </w:tcPr>
          <w:p w14:paraId="3BE685B6" w14:textId="77777777" w:rsidR="000D27B2" w:rsidRPr="000A1E39" w:rsidRDefault="000D27B2" w:rsidP="005770DB">
            <w:pPr>
              <w:pStyle w:val="ListParagraph"/>
              <w:numPr>
                <w:ilvl w:val="0"/>
                <w:numId w:val="21"/>
              </w:numPr>
              <w:jc w:val="both"/>
            </w:pPr>
            <w:r>
              <w:t xml:space="preserve">Service Validation   </w:t>
            </w:r>
          </w:p>
        </w:tc>
        <w:tc>
          <w:tcPr>
            <w:tcW w:w="5244" w:type="dxa"/>
            <w:shd w:val="clear" w:color="auto" w:fill="FFFFFF" w:themeFill="background1"/>
          </w:tcPr>
          <w:p w14:paraId="15A45D1A" w14:textId="77777777" w:rsidR="000D27B2" w:rsidRPr="009B290F" w:rsidRDefault="000D27B2" w:rsidP="005770DB">
            <w:pPr>
              <w:pStyle w:val="TableBullet1"/>
              <w:numPr>
                <w:ilvl w:val="0"/>
                <w:numId w:val="21"/>
              </w:numPr>
              <w:rPr>
                <w:highlight w:val="yellow"/>
              </w:rPr>
            </w:pPr>
            <w:r w:rsidRPr="009B290F">
              <w:rPr>
                <w:highlight w:val="yellow"/>
              </w:rPr>
              <w:t xml:space="preserve">Define validation criteria and align with key stakeholders </w:t>
            </w:r>
          </w:p>
          <w:p w14:paraId="5D947AF2" w14:textId="77777777" w:rsidR="000D27B2" w:rsidRDefault="000D27B2" w:rsidP="005770DB">
            <w:pPr>
              <w:pStyle w:val="TableBullet1"/>
              <w:numPr>
                <w:ilvl w:val="0"/>
                <w:numId w:val="21"/>
              </w:numPr>
            </w:pPr>
            <w:r>
              <w:t>Validate WVD host pool configuration</w:t>
            </w:r>
          </w:p>
          <w:p w14:paraId="243D8137" w14:textId="77777777" w:rsidR="000D27B2" w:rsidRDefault="000D27B2" w:rsidP="005770DB">
            <w:pPr>
              <w:pStyle w:val="TableBullet1"/>
              <w:numPr>
                <w:ilvl w:val="0"/>
                <w:numId w:val="21"/>
              </w:numPr>
            </w:pPr>
            <w:r>
              <w:t>Validate WVD application configuration</w:t>
            </w:r>
          </w:p>
          <w:p w14:paraId="6692D2A6" w14:textId="77777777" w:rsidR="000D27B2" w:rsidRDefault="000D27B2" w:rsidP="005770DB">
            <w:pPr>
              <w:pStyle w:val="TableBullet1"/>
              <w:numPr>
                <w:ilvl w:val="0"/>
                <w:numId w:val="21"/>
              </w:numPr>
            </w:pPr>
            <w:r>
              <w:t>Validate connectivity to on-premises applications</w:t>
            </w:r>
          </w:p>
          <w:p w14:paraId="29A828EF" w14:textId="77777777" w:rsidR="000D27B2" w:rsidRDefault="000D27B2" w:rsidP="005770DB">
            <w:pPr>
              <w:pStyle w:val="TableBullet1"/>
              <w:numPr>
                <w:ilvl w:val="0"/>
                <w:numId w:val="21"/>
              </w:numPr>
            </w:pPr>
            <w:r>
              <w:t>Validate WVD performance</w:t>
            </w:r>
          </w:p>
          <w:p w14:paraId="3337319E" w14:textId="77777777" w:rsidR="000D27B2" w:rsidRDefault="000D27B2" w:rsidP="005770DB">
            <w:pPr>
              <w:pStyle w:val="TableBullet1"/>
              <w:numPr>
                <w:ilvl w:val="0"/>
                <w:numId w:val="21"/>
              </w:numPr>
            </w:pPr>
            <w:r>
              <w:t xml:space="preserve">Validate WVD User profile solution </w:t>
            </w:r>
          </w:p>
          <w:p w14:paraId="6777373D" w14:textId="77777777" w:rsidR="000D27B2" w:rsidRPr="002E3135" w:rsidRDefault="000D27B2" w:rsidP="005770DB">
            <w:pPr>
              <w:pStyle w:val="TableBullet1"/>
              <w:numPr>
                <w:ilvl w:val="0"/>
                <w:numId w:val="21"/>
              </w:numPr>
            </w:pPr>
            <w:r>
              <w:t xml:space="preserve">Validate WVD across clients    </w:t>
            </w:r>
          </w:p>
        </w:tc>
      </w:tr>
    </w:tbl>
    <w:p w14:paraId="01C7A616" w14:textId="73D377AA" w:rsidR="00CA3371" w:rsidRDefault="00CA3371" w:rsidP="00CA3371">
      <w:pPr>
        <w:pStyle w:val="ListParagraph"/>
        <w:ind w:left="1080"/>
        <w:rPr>
          <w:color w:val="000000" w:themeColor="text1"/>
        </w:rPr>
      </w:pPr>
    </w:p>
    <w:p w14:paraId="274C7E04" w14:textId="56F22E84" w:rsidR="000D27B2" w:rsidRPr="005F2BFE" w:rsidRDefault="000D27B2" w:rsidP="00CA3371">
      <w:pPr>
        <w:rPr>
          <w:color w:val="0563C1" w:themeColor="hyperlink"/>
          <w:u w:val="single"/>
        </w:rPr>
      </w:pPr>
    </w:p>
    <w:p w14:paraId="2E88365B" w14:textId="7C94F943" w:rsidR="00CA3371" w:rsidRDefault="00CA3371" w:rsidP="00CA3371">
      <w:pPr>
        <w:pStyle w:val="Heading1"/>
        <w:numPr>
          <w:ilvl w:val="0"/>
          <w:numId w:val="4"/>
        </w:numPr>
        <w:ind w:left="0"/>
      </w:pPr>
      <w:bookmarkStart w:id="33" w:name="_Toc35784433"/>
      <w:r>
        <w:t>Commercials</w:t>
      </w:r>
      <w:bookmarkEnd w:id="33"/>
      <w:r>
        <w:t xml:space="preserve"> </w:t>
      </w:r>
    </w:p>
    <w:p w14:paraId="09B7110F" w14:textId="7B046F7B" w:rsidR="004676D3" w:rsidRDefault="004676D3" w:rsidP="004676D3"/>
    <w:tbl>
      <w:tblPr>
        <w:tblStyle w:val="TableGrid1"/>
        <w:tblW w:w="1020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4964"/>
        <w:gridCol w:w="5244"/>
      </w:tblGrid>
      <w:tr w:rsidR="00CA3371" w:rsidRPr="0076470C" w14:paraId="33F26AD0" w14:textId="77777777" w:rsidTr="00FE26A6">
        <w:trPr>
          <w:trHeight w:val="360"/>
          <w:tblHeader/>
        </w:trPr>
        <w:tc>
          <w:tcPr>
            <w:tcW w:w="4964" w:type="dxa"/>
            <w:shd w:val="clear" w:color="auto" w:fill="0070C0"/>
          </w:tcPr>
          <w:p w14:paraId="4BCF450F" w14:textId="77777777" w:rsidR="00CA3371" w:rsidRPr="0076470C" w:rsidRDefault="00CA3371" w:rsidP="00836128">
            <w:pPr>
              <w:pStyle w:val="Table-Header"/>
              <w:spacing w:line="276" w:lineRule="auto"/>
            </w:pPr>
            <w:r>
              <w:t xml:space="preserve">Description </w:t>
            </w:r>
          </w:p>
        </w:tc>
        <w:tc>
          <w:tcPr>
            <w:tcW w:w="5244" w:type="dxa"/>
            <w:shd w:val="clear" w:color="auto" w:fill="0070C0"/>
          </w:tcPr>
          <w:p w14:paraId="69992A23" w14:textId="77777777" w:rsidR="00CA3371" w:rsidRPr="0076470C" w:rsidRDefault="00CA3371" w:rsidP="00836128">
            <w:pPr>
              <w:pStyle w:val="Table-Header"/>
              <w:spacing w:line="276" w:lineRule="auto"/>
            </w:pPr>
            <w:r>
              <w:t>Details</w:t>
            </w:r>
          </w:p>
        </w:tc>
      </w:tr>
      <w:tr w:rsidR="00CA3371" w:rsidRPr="0076470C" w14:paraId="12BBAD72" w14:textId="77777777" w:rsidTr="00FE26A6">
        <w:trPr>
          <w:trHeight w:val="432"/>
        </w:trPr>
        <w:tc>
          <w:tcPr>
            <w:tcW w:w="4964" w:type="dxa"/>
            <w:shd w:val="clear" w:color="auto" w:fill="FFFFFF" w:themeFill="background1"/>
          </w:tcPr>
          <w:p w14:paraId="75F88F31" w14:textId="77777777" w:rsidR="00CA3371" w:rsidRPr="005770DB" w:rsidRDefault="00CA3371" w:rsidP="00836128">
            <w:pPr>
              <w:pStyle w:val="ListParagraph"/>
              <w:numPr>
                <w:ilvl w:val="0"/>
                <w:numId w:val="21"/>
              </w:numPr>
            </w:pPr>
            <w:r w:rsidRPr="005770DB">
              <w:t>Effort estimation with cost with breakup (Tasks/Resources/Hours)</w:t>
            </w:r>
          </w:p>
          <w:p w14:paraId="5B9A3EA3" w14:textId="77777777" w:rsidR="00CA3371" w:rsidRPr="000A1E39" w:rsidRDefault="00CA3371" w:rsidP="00836128">
            <w:pPr>
              <w:ind w:left="360"/>
              <w:jc w:val="both"/>
            </w:pPr>
          </w:p>
        </w:tc>
        <w:tc>
          <w:tcPr>
            <w:tcW w:w="5244" w:type="dxa"/>
            <w:shd w:val="clear" w:color="auto" w:fill="FFFFFF" w:themeFill="background1"/>
          </w:tcPr>
          <w:p w14:paraId="4761EC86" w14:textId="77777777" w:rsidR="00CA3371" w:rsidRPr="002E3135" w:rsidRDefault="00CA3371" w:rsidP="00836128">
            <w:pPr>
              <w:pStyle w:val="TableBullet1"/>
              <w:numPr>
                <w:ilvl w:val="0"/>
                <w:numId w:val="21"/>
              </w:numPr>
            </w:pPr>
            <w:r>
              <w:t xml:space="preserve"> </w:t>
            </w:r>
          </w:p>
        </w:tc>
      </w:tr>
      <w:tr w:rsidR="00CA3371" w:rsidRPr="0076470C" w14:paraId="7AC6D7AB" w14:textId="77777777" w:rsidTr="00FE26A6">
        <w:trPr>
          <w:trHeight w:val="432"/>
        </w:trPr>
        <w:tc>
          <w:tcPr>
            <w:tcW w:w="4964" w:type="dxa"/>
            <w:shd w:val="clear" w:color="auto" w:fill="FFFFFF" w:themeFill="background1"/>
          </w:tcPr>
          <w:p w14:paraId="44F99CF2" w14:textId="77777777" w:rsidR="00CA3371" w:rsidRPr="005770DB" w:rsidRDefault="00CA3371" w:rsidP="00836128">
            <w:pPr>
              <w:pStyle w:val="ListParagraph"/>
              <w:numPr>
                <w:ilvl w:val="0"/>
                <w:numId w:val="21"/>
              </w:numPr>
            </w:pPr>
            <w:r w:rsidRPr="005770DB">
              <w:t>One-time charges (Network, Initial Setup, etc.)</w:t>
            </w:r>
          </w:p>
          <w:p w14:paraId="3706C209" w14:textId="77777777" w:rsidR="00CA3371" w:rsidRPr="005770DB" w:rsidRDefault="00CA3371" w:rsidP="00836128">
            <w:pPr>
              <w:pStyle w:val="ListParagraph"/>
            </w:pPr>
          </w:p>
        </w:tc>
        <w:tc>
          <w:tcPr>
            <w:tcW w:w="5244" w:type="dxa"/>
            <w:shd w:val="clear" w:color="auto" w:fill="FFFFFF" w:themeFill="background1"/>
          </w:tcPr>
          <w:p w14:paraId="194EB01C" w14:textId="77777777" w:rsidR="00CA3371" w:rsidRDefault="00CA3371" w:rsidP="00836128">
            <w:pPr>
              <w:pStyle w:val="TableBullet1"/>
              <w:numPr>
                <w:ilvl w:val="0"/>
                <w:numId w:val="21"/>
              </w:numPr>
            </w:pPr>
          </w:p>
        </w:tc>
      </w:tr>
      <w:tr w:rsidR="00CA3371" w:rsidRPr="0076470C" w14:paraId="159BA614" w14:textId="77777777" w:rsidTr="00FE26A6">
        <w:trPr>
          <w:trHeight w:val="432"/>
        </w:trPr>
        <w:tc>
          <w:tcPr>
            <w:tcW w:w="4964" w:type="dxa"/>
            <w:shd w:val="clear" w:color="auto" w:fill="FFFFFF" w:themeFill="background1"/>
          </w:tcPr>
          <w:p w14:paraId="394CAF7C" w14:textId="77777777" w:rsidR="00CA3371" w:rsidRPr="005770DB" w:rsidRDefault="00CA3371" w:rsidP="00836128">
            <w:pPr>
              <w:pStyle w:val="ListParagraph"/>
              <w:numPr>
                <w:ilvl w:val="0"/>
                <w:numId w:val="21"/>
              </w:numPr>
            </w:pPr>
            <w:r w:rsidRPr="005770DB">
              <w:t>Recurring charges (Ongoing support, SW, etc.)</w:t>
            </w:r>
          </w:p>
          <w:p w14:paraId="4DF50555" w14:textId="77777777" w:rsidR="00CA3371" w:rsidRPr="005770DB" w:rsidRDefault="00CA3371" w:rsidP="00836128">
            <w:pPr>
              <w:pStyle w:val="ListParagraph"/>
            </w:pPr>
          </w:p>
        </w:tc>
        <w:tc>
          <w:tcPr>
            <w:tcW w:w="5244" w:type="dxa"/>
            <w:shd w:val="clear" w:color="auto" w:fill="FFFFFF" w:themeFill="background1"/>
          </w:tcPr>
          <w:p w14:paraId="4BDA6D30" w14:textId="77777777" w:rsidR="00CA3371" w:rsidRDefault="00CA3371" w:rsidP="00836128">
            <w:pPr>
              <w:pStyle w:val="TableBullet1"/>
              <w:numPr>
                <w:ilvl w:val="0"/>
                <w:numId w:val="21"/>
              </w:numPr>
            </w:pPr>
          </w:p>
        </w:tc>
      </w:tr>
    </w:tbl>
    <w:p w14:paraId="7435B78B" w14:textId="77777777" w:rsidR="00CA3371" w:rsidRDefault="00CA3371" w:rsidP="004676D3"/>
    <w:sectPr w:rsidR="00CA3371" w:rsidSect="00C379B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56B8B" w14:textId="77777777" w:rsidR="005770DB" w:rsidRDefault="005770DB" w:rsidP="00766286">
      <w:pPr>
        <w:spacing w:after="0" w:line="240" w:lineRule="auto"/>
      </w:pPr>
      <w:r>
        <w:separator/>
      </w:r>
    </w:p>
  </w:endnote>
  <w:endnote w:type="continuationSeparator" w:id="0">
    <w:p w14:paraId="07436554" w14:textId="77777777" w:rsidR="005770DB" w:rsidRDefault="005770DB" w:rsidP="00766286">
      <w:pPr>
        <w:spacing w:after="0" w:line="240" w:lineRule="auto"/>
      </w:pPr>
      <w:r>
        <w:continuationSeparator/>
      </w:r>
    </w:p>
  </w:endnote>
  <w:endnote w:type="continuationNotice" w:id="1">
    <w:p w14:paraId="07A7B1F0" w14:textId="77777777" w:rsidR="005770DB" w:rsidRDefault="005770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E6FEC" w14:textId="77777777" w:rsidR="00594433" w:rsidRDefault="00594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33224" w14:textId="28B0B00A" w:rsidR="005770DB" w:rsidRDefault="005770DB">
    <w:pPr>
      <w:pStyle w:val="Footer"/>
    </w:pPr>
    <w:r>
      <w:t xml:space="preserve">WVD SoW Template                           </w:t>
    </w:r>
    <w:r>
      <w:tab/>
    </w:r>
    <w:sdt>
      <w:sdtPr>
        <w:id w:val="-13446295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7EC16" w14:textId="77777777" w:rsidR="00594433" w:rsidRDefault="0059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C23F4" w14:textId="77777777" w:rsidR="005770DB" w:rsidRDefault="005770DB" w:rsidP="00766286">
      <w:pPr>
        <w:spacing w:after="0" w:line="240" w:lineRule="auto"/>
      </w:pPr>
      <w:r>
        <w:separator/>
      </w:r>
    </w:p>
  </w:footnote>
  <w:footnote w:type="continuationSeparator" w:id="0">
    <w:p w14:paraId="723229B2" w14:textId="77777777" w:rsidR="005770DB" w:rsidRDefault="005770DB" w:rsidP="00766286">
      <w:pPr>
        <w:spacing w:after="0" w:line="240" w:lineRule="auto"/>
      </w:pPr>
      <w:r>
        <w:continuationSeparator/>
      </w:r>
    </w:p>
  </w:footnote>
  <w:footnote w:type="continuationNotice" w:id="1">
    <w:p w14:paraId="22D299E6" w14:textId="77777777" w:rsidR="005770DB" w:rsidRDefault="005770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28AC2" w14:textId="77777777" w:rsidR="00594433" w:rsidRDefault="005944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326755"/>
      <w:docPartObj>
        <w:docPartGallery w:val="Watermarks"/>
        <w:docPartUnique/>
      </w:docPartObj>
    </w:sdtPr>
    <w:sdtEndPr/>
    <w:sdtContent>
      <w:p w14:paraId="18D8AA9A" w14:textId="2F743123" w:rsidR="00594433" w:rsidRDefault="001F15D5">
        <w:pPr>
          <w:pStyle w:val="Header"/>
        </w:pPr>
        <w:r>
          <w:rPr>
            <w:noProof/>
          </w:rPr>
          <w:pict w14:anchorId="576F72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6385"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68D2F" w14:textId="77777777" w:rsidR="00594433" w:rsidRDefault="005944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42D4"/>
    <w:multiLevelType w:val="hybridMultilevel"/>
    <w:tmpl w:val="726E4D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903A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F6B2B61"/>
    <w:multiLevelType w:val="hybridMultilevel"/>
    <w:tmpl w:val="DC7AF20C"/>
    <w:lvl w:ilvl="0" w:tplc="52F4E8B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62B9E"/>
    <w:multiLevelType w:val="hybridMultilevel"/>
    <w:tmpl w:val="A3A43D1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9E7960"/>
    <w:multiLevelType w:val="hybridMultilevel"/>
    <w:tmpl w:val="4CD8757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F663A28"/>
    <w:multiLevelType w:val="hybridMultilevel"/>
    <w:tmpl w:val="3962BF78"/>
    <w:lvl w:ilvl="0" w:tplc="3ADC87C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D0DE2"/>
    <w:multiLevelType w:val="hybridMultilevel"/>
    <w:tmpl w:val="D0C81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57888"/>
    <w:multiLevelType w:val="hybridMultilevel"/>
    <w:tmpl w:val="9C584216"/>
    <w:lvl w:ilvl="0" w:tplc="0409000D">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D3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BF29B9"/>
    <w:multiLevelType w:val="hybridMultilevel"/>
    <w:tmpl w:val="B112B330"/>
    <w:lvl w:ilvl="0" w:tplc="2DDE1052">
      <w:start w:val="2"/>
      <w:numFmt w:val="bullet"/>
      <w:lvlText w:val=""/>
      <w:lvlJc w:val="left"/>
      <w:pPr>
        <w:ind w:left="720" w:hanging="360"/>
      </w:pPr>
      <w:rPr>
        <w:rFonts w:ascii="Symbol" w:eastAsia="Segoe UI"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1BD6B8C"/>
    <w:multiLevelType w:val="hybridMultilevel"/>
    <w:tmpl w:val="6D0E2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459A5"/>
    <w:multiLevelType w:val="hybridMultilevel"/>
    <w:tmpl w:val="B38A6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0F71B8"/>
    <w:multiLevelType w:val="multilevel"/>
    <w:tmpl w:val="B7A0F0C0"/>
    <w:numStyleLink w:val="NumberedList"/>
  </w:abstractNum>
  <w:abstractNum w:abstractNumId="13" w15:restartNumberingAfterBreak="0">
    <w:nsid w:val="4A747F49"/>
    <w:multiLevelType w:val="hybridMultilevel"/>
    <w:tmpl w:val="CAD61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135FC"/>
    <w:multiLevelType w:val="hybridMultilevel"/>
    <w:tmpl w:val="4246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330D3"/>
    <w:multiLevelType w:val="hybridMultilevel"/>
    <w:tmpl w:val="A7749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320545"/>
    <w:multiLevelType w:val="hybridMultilevel"/>
    <w:tmpl w:val="A02AD648"/>
    <w:lvl w:ilvl="0" w:tplc="0409000D">
      <w:start w:val="1"/>
      <w:numFmt w:val="bullet"/>
      <w:lvlText w:val=""/>
      <w:lvlJc w:val="left"/>
      <w:pPr>
        <w:ind w:left="1080" w:hanging="360"/>
      </w:pPr>
      <w:rPr>
        <w:rFonts w:ascii="Wingdings" w:hAnsi="Wingdings"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487B16"/>
    <w:multiLevelType w:val="hybridMultilevel"/>
    <w:tmpl w:val="87DC76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19" w15:restartNumberingAfterBreak="0">
    <w:nsid w:val="6BC52830"/>
    <w:multiLevelType w:val="hybridMultilevel"/>
    <w:tmpl w:val="F690A95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9C6745"/>
    <w:multiLevelType w:val="hybridMultilevel"/>
    <w:tmpl w:val="22824B22"/>
    <w:lvl w:ilvl="0" w:tplc="F056A43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2B7D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044A6C"/>
    <w:multiLevelType w:val="hybridMultilevel"/>
    <w:tmpl w:val="C756EB0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FB00C9"/>
    <w:multiLevelType w:val="hybridMultilevel"/>
    <w:tmpl w:val="8A30F16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CD836A7"/>
    <w:multiLevelType w:val="hybridMultilevel"/>
    <w:tmpl w:val="4B78CA1C"/>
    <w:lvl w:ilvl="0" w:tplc="52F4E8B6">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4"/>
  </w:num>
  <w:num w:numId="4">
    <w:abstractNumId w:val="21"/>
  </w:num>
  <w:num w:numId="5">
    <w:abstractNumId w:val="13"/>
  </w:num>
  <w:num w:numId="6">
    <w:abstractNumId w:val="8"/>
  </w:num>
  <w:num w:numId="7">
    <w:abstractNumId w:val="1"/>
  </w:num>
  <w:num w:numId="8">
    <w:abstractNumId w:val="11"/>
  </w:num>
  <w:num w:numId="9">
    <w:abstractNumId w:val="23"/>
  </w:num>
  <w:num w:numId="10">
    <w:abstractNumId w:val="17"/>
  </w:num>
  <w:num w:numId="11">
    <w:abstractNumId w:val="15"/>
  </w:num>
  <w:num w:numId="12">
    <w:abstractNumId w:val="4"/>
  </w:num>
  <w:num w:numId="13">
    <w:abstractNumId w:val="0"/>
  </w:num>
  <w:num w:numId="14">
    <w:abstractNumId w:val="24"/>
  </w:num>
  <w:num w:numId="15">
    <w:abstractNumId w:val="20"/>
  </w:num>
  <w:num w:numId="16">
    <w:abstractNumId w:val="2"/>
  </w:num>
  <w:num w:numId="17">
    <w:abstractNumId w:val="16"/>
  </w:num>
  <w:num w:numId="18">
    <w:abstractNumId w:val="7"/>
  </w:num>
  <w:num w:numId="19">
    <w:abstractNumId w:val="5"/>
  </w:num>
  <w:num w:numId="20">
    <w:abstractNumId w:val="22"/>
  </w:num>
  <w:num w:numId="21">
    <w:abstractNumId w:val="9"/>
  </w:num>
  <w:num w:numId="22">
    <w:abstractNumId w:val="3"/>
  </w:num>
  <w:num w:numId="23">
    <w:abstractNumId w:val="18"/>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6386"/>
    <o:shapelayout v:ext="edit">
      <o:idmap v:ext="edit" data="16"/>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CF"/>
    <w:rsid w:val="00003C83"/>
    <w:rsid w:val="00005AA8"/>
    <w:rsid w:val="00006516"/>
    <w:rsid w:val="0001033F"/>
    <w:rsid w:val="0001109F"/>
    <w:rsid w:val="00011164"/>
    <w:rsid w:val="000129F7"/>
    <w:rsid w:val="0001465E"/>
    <w:rsid w:val="00016587"/>
    <w:rsid w:val="000169B3"/>
    <w:rsid w:val="00020708"/>
    <w:rsid w:val="00021F8C"/>
    <w:rsid w:val="00022F32"/>
    <w:rsid w:val="00024EFA"/>
    <w:rsid w:val="00027386"/>
    <w:rsid w:val="000310CE"/>
    <w:rsid w:val="00033A32"/>
    <w:rsid w:val="00037A32"/>
    <w:rsid w:val="0004023C"/>
    <w:rsid w:val="0004024B"/>
    <w:rsid w:val="00040274"/>
    <w:rsid w:val="00041EBA"/>
    <w:rsid w:val="00043186"/>
    <w:rsid w:val="00044809"/>
    <w:rsid w:val="000453EA"/>
    <w:rsid w:val="00045863"/>
    <w:rsid w:val="00046826"/>
    <w:rsid w:val="00047A18"/>
    <w:rsid w:val="00047B1D"/>
    <w:rsid w:val="00047C71"/>
    <w:rsid w:val="00051D25"/>
    <w:rsid w:val="00055BAE"/>
    <w:rsid w:val="00057E67"/>
    <w:rsid w:val="00062716"/>
    <w:rsid w:val="00062880"/>
    <w:rsid w:val="00067761"/>
    <w:rsid w:val="000732BA"/>
    <w:rsid w:val="0007389D"/>
    <w:rsid w:val="00073A45"/>
    <w:rsid w:val="00075863"/>
    <w:rsid w:val="000758C3"/>
    <w:rsid w:val="00075D36"/>
    <w:rsid w:val="00076435"/>
    <w:rsid w:val="000805FA"/>
    <w:rsid w:val="00080FF1"/>
    <w:rsid w:val="00082165"/>
    <w:rsid w:val="000821ED"/>
    <w:rsid w:val="000832F0"/>
    <w:rsid w:val="000857CE"/>
    <w:rsid w:val="00085845"/>
    <w:rsid w:val="00086701"/>
    <w:rsid w:val="00090514"/>
    <w:rsid w:val="00091CFF"/>
    <w:rsid w:val="000929CC"/>
    <w:rsid w:val="00092E26"/>
    <w:rsid w:val="00094785"/>
    <w:rsid w:val="000963B3"/>
    <w:rsid w:val="00096DDF"/>
    <w:rsid w:val="00097AB6"/>
    <w:rsid w:val="000A15C4"/>
    <w:rsid w:val="000A17D6"/>
    <w:rsid w:val="000A3634"/>
    <w:rsid w:val="000A40F6"/>
    <w:rsid w:val="000A61FF"/>
    <w:rsid w:val="000B120C"/>
    <w:rsid w:val="000B1ED2"/>
    <w:rsid w:val="000B22FC"/>
    <w:rsid w:val="000B2539"/>
    <w:rsid w:val="000B4BF9"/>
    <w:rsid w:val="000B554E"/>
    <w:rsid w:val="000B5641"/>
    <w:rsid w:val="000B5F22"/>
    <w:rsid w:val="000B7776"/>
    <w:rsid w:val="000C0EA2"/>
    <w:rsid w:val="000C25C6"/>
    <w:rsid w:val="000C59AB"/>
    <w:rsid w:val="000C5D04"/>
    <w:rsid w:val="000C757F"/>
    <w:rsid w:val="000C7ABE"/>
    <w:rsid w:val="000D188C"/>
    <w:rsid w:val="000D224F"/>
    <w:rsid w:val="000D27B2"/>
    <w:rsid w:val="000D29E6"/>
    <w:rsid w:val="000D2E88"/>
    <w:rsid w:val="000D3DE3"/>
    <w:rsid w:val="000D650C"/>
    <w:rsid w:val="000D6CE8"/>
    <w:rsid w:val="000E4E8C"/>
    <w:rsid w:val="000E50A1"/>
    <w:rsid w:val="000F18A0"/>
    <w:rsid w:val="000F66BE"/>
    <w:rsid w:val="000F6ED5"/>
    <w:rsid w:val="000F71BC"/>
    <w:rsid w:val="000F772D"/>
    <w:rsid w:val="000F7CC1"/>
    <w:rsid w:val="00100079"/>
    <w:rsid w:val="00100180"/>
    <w:rsid w:val="00100BAC"/>
    <w:rsid w:val="00100BDC"/>
    <w:rsid w:val="00101F9B"/>
    <w:rsid w:val="001030FE"/>
    <w:rsid w:val="00103395"/>
    <w:rsid w:val="00104070"/>
    <w:rsid w:val="001052A7"/>
    <w:rsid w:val="0010611F"/>
    <w:rsid w:val="001067ED"/>
    <w:rsid w:val="001069CE"/>
    <w:rsid w:val="00110F26"/>
    <w:rsid w:val="001112E7"/>
    <w:rsid w:val="00111631"/>
    <w:rsid w:val="00113E01"/>
    <w:rsid w:val="001166DC"/>
    <w:rsid w:val="00116D1B"/>
    <w:rsid w:val="00117A6D"/>
    <w:rsid w:val="001218DC"/>
    <w:rsid w:val="00122613"/>
    <w:rsid w:val="0012302E"/>
    <w:rsid w:val="001255A6"/>
    <w:rsid w:val="00125E9B"/>
    <w:rsid w:val="00127CD8"/>
    <w:rsid w:val="001306CE"/>
    <w:rsid w:val="001315DF"/>
    <w:rsid w:val="00132388"/>
    <w:rsid w:val="00132AA2"/>
    <w:rsid w:val="00133F58"/>
    <w:rsid w:val="00134538"/>
    <w:rsid w:val="00135FB0"/>
    <w:rsid w:val="001412AA"/>
    <w:rsid w:val="00143B86"/>
    <w:rsid w:val="00143D47"/>
    <w:rsid w:val="00145237"/>
    <w:rsid w:val="001457A0"/>
    <w:rsid w:val="00145ACD"/>
    <w:rsid w:val="00147364"/>
    <w:rsid w:val="00147510"/>
    <w:rsid w:val="0015272B"/>
    <w:rsid w:val="001529A3"/>
    <w:rsid w:val="00153832"/>
    <w:rsid w:val="00153B5B"/>
    <w:rsid w:val="001543A9"/>
    <w:rsid w:val="001561CB"/>
    <w:rsid w:val="00156F5B"/>
    <w:rsid w:val="00157FD7"/>
    <w:rsid w:val="0016498F"/>
    <w:rsid w:val="0017328B"/>
    <w:rsid w:val="00173516"/>
    <w:rsid w:val="00174805"/>
    <w:rsid w:val="0017611A"/>
    <w:rsid w:val="0017746F"/>
    <w:rsid w:val="00181585"/>
    <w:rsid w:val="00181A97"/>
    <w:rsid w:val="00181D24"/>
    <w:rsid w:val="00183EED"/>
    <w:rsid w:val="001859AF"/>
    <w:rsid w:val="001865FE"/>
    <w:rsid w:val="00192EC1"/>
    <w:rsid w:val="00195386"/>
    <w:rsid w:val="00196B40"/>
    <w:rsid w:val="001976DB"/>
    <w:rsid w:val="001A1DB1"/>
    <w:rsid w:val="001A39C6"/>
    <w:rsid w:val="001A53CD"/>
    <w:rsid w:val="001A5539"/>
    <w:rsid w:val="001A68C4"/>
    <w:rsid w:val="001A6E30"/>
    <w:rsid w:val="001B0C81"/>
    <w:rsid w:val="001B176A"/>
    <w:rsid w:val="001B52D6"/>
    <w:rsid w:val="001B5322"/>
    <w:rsid w:val="001B5B7D"/>
    <w:rsid w:val="001B6158"/>
    <w:rsid w:val="001B61D5"/>
    <w:rsid w:val="001B6E16"/>
    <w:rsid w:val="001B7041"/>
    <w:rsid w:val="001B734B"/>
    <w:rsid w:val="001B739C"/>
    <w:rsid w:val="001C1622"/>
    <w:rsid w:val="001C22A2"/>
    <w:rsid w:val="001C27BB"/>
    <w:rsid w:val="001C3484"/>
    <w:rsid w:val="001C3A9F"/>
    <w:rsid w:val="001C42F1"/>
    <w:rsid w:val="001C4965"/>
    <w:rsid w:val="001C507E"/>
    <w:rsid w:val="001C55A4"/>
    <w:rsid w:val="001C6B25"/>
    <w:rsid w:val="001C753B"/>
    <w:rsid w:val="001D19D7"/>
    <w:rsid w:val="001D1CC3"/>
    <w:rsid w:val="001D2AC2"/>
    <w:rsid w:val="001D2CD9"/>
    <w:rsid w:val="001D43F5"/>
    <w:rsid w:val="001D4E33"/>
    <w:rsid w:val="001D539B"/>
    <w:rsid w:val="001D6121"/>
    <w:rsid w:val="001D6139"/>
    <w:rsid w:val="001D6CC7"/>
    <w:rsid w:val="001D72B5"/>
    <w:rsid w:val="001E0663"/>
    <w:rsid w:val="001E1662"/>
    <w:rsid w:val="001E5340"/>
    <w:rsid w:val="001E5A5A"/>
    <w:rsid w:val="001E6825"/>
    <w:rsid w:val="001E78EE"/>
    <w:rsid w:val="001E7F5E"/>
    <w:rsid w:val="001F15D5"/>
    <w:rsid w:val="001F1A40"/>
    <w:rsid w:val="001F1F3C"/>
    <w:rsid w:val="001F3234"/>
    <w:rsid w:val="001F487D"/>
    <w:rsid w:val="001F7718"/>
    <w:rsid w:val="001F7724"/>
    <w:rsid w:val="001F7B80"/>
    <w:rsid w:val="001F7C32"/>
    <w:rsid w:val="001F7DD9"/>
    <w:rsid w:val="001F7E9E"/>
    <w:rsid w:val="002009A0"/>
    <w:rsid w:val="00202E11"/>
    <w:rsid w:val="002049E9"/>
    <w:rsid w:val="00205F0B"/>
    <w:rsid w:val="00206067"/>
    <w:rsid w:val="00207112"/>
    <w:rsid w:val="002073D3"/>
    <w:rsid w:val="002079C1"/>
    <w:rsid w:val="00212CC8"/>
    <w:rsid w:val="00214403"/>
    <w:rsid w:val="0021598F"/>
    <w:rsid w:val="00215F07"/>
    <w:rsid w:val="00215FFE"/>
    <w:rsid w:val="00217C77"/>
    <w:rsid w:val="002201CB"/>
    <w:rsid w:val="0022263A"/>
    <w:rsid w:val="00222A69"/>
    <w:rsid w:val="002245E7"/>
    <w:rsid w:val="00225E27"/>
    <w:rsid w:val="00226BE3"/>
    <w:rsid w:val="002301C6"/>
    <w:rsid w:val="0023081A"/>
    <w:rsid w:val="002337B6"/>
    <w:rsid w:val="00235B3D"/>
    <w:rsid w:val="00236708"/>
    <w:rsid w:val="00236792"/>
    <w:rsid w:val="002371BF"/>
    <w:rsid w:val="00240229"/>
    <w:rsid w:val="00240F00"/>
    <w:rsid w:val="00242439"/>
    <w:rsid w:val="00243AE8"/>
    <w:rsid w:val="00243B5B"/>
    <w:rsid w:val="002446B1"/>
    <w:rsid w:val="002466B8"/>
    <w:rsid w:val="002467E1"/>
    <w:rsid w:val="00246A36"/>
    <w:rsid w:val="0024750C"/>
    <w:rsid w:val="00255232"/>
    <w:rsid w:val="002553EE"/>
    <w:rsid w:val="00255AC5"/>
    <w:rsid w:val="00256E6D"/>
    <w:rsid w:val="00260116"/>
    <w:rsid w:val="00260129"/>
    <w:rsid w:val="00263525"/>
    <w:rsid w:val="002639A3"/>
    <w:rsid w:val="00264B82"/>
    <w:rsid w:val="002654E6"/>
    <w:rsid w:val="002677D7"/>
    <w:rsid w:val="002716BC"/>
    <w:rsid w:val="002750EF"/>
    <w:rsid w:val="002767E7"/>
    <w:rsid w:val="00276C64"/>
    <w:rsid w:val="00276F8A"/>
    <w:rsid w:val="00280654"/>
    <w:rsid w:val="0028106F"/>
    <w:rsid w:val="0028196C"/>
    <w:rsid w:val="00283F01"/>
    <w:rsid w:val="002865E1"/>
    <w:rsid w:val="00286A82"/>
    <w:rsid w:val="0029013D"/>
    <w:rsid w:val="00291682"/>
    <w:rsid w:val="00291DC8"/>
    <w:rsid w:val="002924C9"/>
    <w:rsid w:val="00295963"/>
    <w:rsid w:val="00297674"/>
    <w:rsid w:val="002A0822"/>
    <w:rsid w:val="002A09FD"/>
    <w:rsid w:val="002A0A31"/>
    <w:rsid w:val="002A1A72"/>
    <w:rsid w:val="002A4485"/>
    <w:rsid w:val="002A45E1"/>
    <w:rsid w:val="002A467F"/>
    <w:rsid w:val="002A4AB1"/>
    <w:rsid w:val="002A4DF5"/>
    <w:rsid w:val="002A533D"/>
    <w:rsid w:val="002A567D"/>
    <w:rsid w:val="002A5F60"/>
    <w:rsid w:val="002A6C3D"/>
    <w:rsid w:val="002A7791"/>
    <w:rsid w:val="002A7D77"/>
    <w:rsid w:val="002B11FE"/>
    <w:rsid w:val="002B1BBB"/>
    <w:rsid w:val="002B1E95"/>
    <w:rsid w:val="002B250C"/>
    <w:rsid w:val="002B2E51"/>
    <w:rsid w:val="002B3095"/>
    <w:rsid w:val="002B466B"/>
    <w:rsid w:val="002B48FA"/>
    <w:rsid w:val="002B7D3A"/>
    <w:rsid w:val="002B7E7B"/>
    <w:rsid w:val="002C0AB0"/>
    <w:rsid w:val="002C1085"/>
    <w:rsid w:val="002C3555"/>
    <w:rsid w:val="002C50F4"/>
    <w:rsid w:val="002C63F6"/>
    <w:rsid w:val="002C73B4"/>
    <w:rsid w:val="002D15C6"/>
    <w:rsid w:val="002D2520"/>
    <w:rsid w:val="002D5F54"/>
    <w:rsid w:val="002D73FD"/>
    <w:rsid w:val="002E1146"/>
    <w:rsid w:val="002E12A9"/>
    <w:rsid w:val="002E3D53"/>
    <w:rsid w:val="002E41AE"/>
    <w:rsid w:val="002E45B7"/>
    <w:rsid w:val="002E4C84"/>
    <w:rsid w:val="002E51BC"/>
    <w:rsid w:val="002E6042"/>
    <w:rsid w:val="002E6243"/>
    <w:rsid w:val="002E6865"/>
    <w:rsid w:val="002F07FA"/>
    <w:rsid w:val="002F0920"/>
    <w:rsid w:val="002F132F"/>
    <w:rsid w:val="002F14E9"/>
    <w:rsid w:val="002F4D09"/>
    <w:rsid w:val="00300683"/>
    <w:rsid w:val="00301E05"/>
    <w:rsid w:val="003029EE"/>
    <w:rsid w:val="00302B0D"/>
    <w:rsid w:val="00303AED"/>
    <w:rsid w:val="00304521"/>
    <w:rsid w:val="003047D4"/>
    <w:rsid w:val="0030613A"/>
    <w:rsid w:val="0030626D"/>
    <w:rsid w:val="003067AA"/>
    <w:rsid w:val="00310C9C"/>
    <w:rsid w:val="00311958"/>
    <w:rsid w:val="00312546"/>
    <w:rsid w:val="00312F76"/>
    <w:rsid w:val="00313726"/>
    <w:rsid w:val="00314E4C"/>
    <w:rsid w:val="00315314"/>
    <w:rsid w:val="0032076E"/>
    <w:rsid w:val="003213DA"/>
    <w:rsid w:val="00321AFA"/>
    <w:rsid w:val="00321C97"/>
    <w:rsid w:val="00322A77"/>
    <w:rsid w:val="00322EA1"/>
    <w:rsid w:val="003233B0"/>
    <w:rsid w:val="003241B5"/>
    <w:rsid w:val="00326C1E"/>
    <w:rsid w:val="003332F8"/>
    <w:rsid w:val="00334551"/>
    <w:rsid w:val="003348A4"/>
    <w:rsid w:val="00335CB8"/>
    <w:rsid w:val="00336918"/>
    <w:rsid w:val="00337158"/>
    <w:rsid w:val="0033774F"/>
    <w:rsid w:val="003401C8"/>
    <w:rsid w:val="0034490D"/>
    <w:rsid w:val="003458C3"/>
    <w:rsid w:val="00345E3F"/>
    <w:rsid w:val="0034728A"/>
    <w:rsid w:val="00353F8B"/>
    <w:rsid w:val="0035407A"/>
    <w:rsid w:val="00354BAC"/>
    <w:rsid w:val="00355866"/>
    <w:rsid w:val="0036090D"/>
    <w:rsid w:val="003631B3"/>
    <w:rsid w:val="00364BAC"/>
    <w:rsid w:val="00365125"/>
    <w:rsid w:val="00365815"/>
    <w:rsid w:val="003659C2"/>
    <w:rsid w:val="003719D4"/>
    <w:rsid w:val="003724CC"/>
    <w:rsid w:val="00376BA5"/>
    <w:rsid w:val="00380287"/>
    <w:rsid w:val="00380AA3"/>
    <w:rsid w:val="00382B02"/>
    <w:rsid w:val="00382E25"/>
    <w:rsid w:val="003839A6"/>
    <w:rsid w:val="003840EC"/>
    <w:rsid w:val="003868B6"/>
    <w:rsid w:val="00387C14"/>
    <w:rsid w:val="003913A6"/>
    <w:rsid w:val="003913EF"/>
    <w:rsid w:val="00391428"/>
    <w:rsid w:val="003928A0"/>
    <w:rsid w:val="00393060"/>
    <w:rsid w:val="00394DD0"/>
    <w:rsid w:val="00396498"/>
    <w:rsid w:val="00397059"/>
    <w:rsid w:val="003A01A4"/>
    <w:rsid w:val="003A032B"/>
    <w:rsid w:val="003A0797"/>
    <w:rsid w:val="003A0A54"/>
    <w:rsid w:val="003A269F"/>
    <w:rsid w:val="003A430A"/>
    <w:rsid w:val="003A4E31"/>
    <w:rsid w:val="003A57BE"/>
    <w:rsid w:val="003A5CAE"/>
    <w:rsid w:val="003A65A0"/>
    <w:rsid w:val="003B317B"/>
    <w:rsid w:val="003B40D6"/>
    <w:rsid w:val="003B46C8"/>
    <w:rsid w:val="003B57DB"/>
    <w:rsid w:val="003B637C"/>
    <w:rsid w:val="003C1651"/>
    <w:rsid w:val="003C6096"/>
    <w:rsid w:val="003C74E4"/>
    <w:rsid w:val="003D061E"/>
    <w:rsid w:val="003D3751"/>
    <w:rsid w:val="003D3D61"/>
    <w:rsid w:val="003D7275"/>
    <w:rsid w:val="003D74A5"/>
    <w:rsid w:val="003D74E5"/>
    <w:rsid w:val="003D7C0B"/>
    <w:rsid w:val="003E2C93"/>
    <w:rsid w:val="003E4F90"/>
    <w:rsid w:val="003E65EA"/>
    <w:rsid w:val="003E765C"/>
    <w:rsid w:val="003E76D4"/>
    <w:rsid w:val="003F0197"/>
    <w:rsid w:val="003F1950"/>
    <w:rsid w:val="003F1C00"/>
    <w:rsid w:val="003F2A8F"/>
    <w:rsid w:val="003F2F5E"/>
    <w:rsid w:val="003F496E"/>
    <w:rsid w:val="003F574F"/>
    <w:rsid w:val="003F6B26"/>
    <w:rsid w:val="003F7C04"/>
    <w:rsid w:val="00400DFE"/>
    <w:rsid w:val="0040293D"/>
    <w:rsid w:val="00403037"/>
    <w:rsid w:val="004032A6"/>
    <w:rsid w:val="00406378"/>
    <w:rsid w:val="00410BD0"/>
    <w:rsid w:val="00412344"/>
    <w:rsid w:val="004126FD"/>
    <w:rsid w:val="004137D6"/>
    <w:rsid w:val="00415174"/>
    <w:rsid w:val="004206F2"/>
    <w:rsid w:val="00420B5E"/>
    <w:rsid w:val="0042173F"/>
    <w:rsid w:val="004232FC"/>
    <w:rsid w:val="0042391C"/>
    <w:rsid w:val="00426654"/>
    <w:rsid w:val="00432CAD"/>
    <w:rsid w:val="00433328"/>
    <w:rsid w:val="0044132D"/>
    <w:rsid w:val="0044238E"/>
    <w:rsid w:val="00443B61"/>
    <w:rsid w:val="00445849"/>
    <w:rsid w:val="00445C52"/>
    <w:rsid w:val="00445F14"/>
    <w:rsid w:val="00446D7E"/>
    <w:rsid w:val="00446F3D"/>
    <w:rsid w:val="00447ED8"/>
    <w:rsid w:val="004501E6"/>
    <w:rsid w:val="00453AC7"/>
    <w:rsid w:val="00455001"/>
    <w:rsid w:val="0045655B"/>
    <w:rsid w:val="00460D79"/>
    <w:rsid w:val="00461388"/>
    <w:rsid w:val="00461D61"/>
    <w:rsid w:val="0046427E"/>
    <w:rsid w:val="004647BF"/>
    <w:rsid w:val="004666F6"/>
    <w:rsid w:val="00467266"/>
    <w:rsid w:val="004676D3"/>
    <w:rsid w:val="0047099C"/>
    <w:rsid w:val="00471367"/>
    <w:rsid w:val="00471F83"/>
    <w:rsid w:val="00476704"/>
    <w:rsid w:val="004768E5"/>
    <w:rsid w:val="00480217"/>
    <w:rsid w:val="00480D0F"/>
    <w:rsid w:val="0048269B"/>
    <w:rsid w:val="00482A79"/>
    <w:rsid w:val="00483993"/>
    <w:rsid w:val="0048485F"/>
    <w:rsid w:val="00484896"/>
    <w:rsid w:val="0048553E"/>
    <w:rsid w:val="00485847"/>
    <w:rsid w:val="00486618"/>
    <w:rsid w:val="00487B54"/>
    <w:rsid w:val="00487D7B"/>
    <w:rsid w:val="004903C2"/>
    <w:rsid w:val="00490C80"/>
    <w:rsid w:val="004920E6"/>
    <w:rsid w:val="004923FD"/>
    <w:rsid w:val="00493149"/>
    <w:rsid w:val="00495C2A"/>
    <w:rsid w:val="00496B6D"/>
    <w:rsid w:val="004A17E7"/>
    <w:rsid w:val="004A2C9F"/>
    <w:rsid w:val="004A2CB9"/>
    <w:rsid w:val="004A34AD"/>
    <w:rsid w:val="004A49CA"/>
    <w:rsid w:val="004A4BCA"/>
    <w:rsid w:val="004A6A3C"/>
    <w:rsid w:val="004A6F25"/>
    <w:rsid w:val="004A7420"/>
    <w:rsid w:val="004B3788"/>
    <w:rsid w:val="004B3D5D"/>
    <w:rsid w:val="004B4C40"/>
    <w:rsid w:val="004B4CD9"/>
    <w:rsid w:val="004B51E6"/>
    <w:rsid w:val="004B67CE"/>
    <w:rsid w:val="004C20E1"/>
    <w:rsid w:val="004C3898"/>
    <w:rsid w:val="004D1E16"/>
    <w:rsid w:val="004D245E"/>
    <w:rsid w:val="004D48E4"/>
    <w:rsid w:val="004D52C9"/>
    <w:rsid w:val="004D5CFC"/>
    <w:rsid w:val="004D62D5"/>
    <w:rsid w:val="004E1814"/>
    <w:rsid w:val="004E2C9F"/>
    <w:rsid w:val="004E340B"/>
    <w:rsid w:val="004E3669"/>
    <w:rsid w:val="004E477A"/>
    <w:rsid w:val="004E774B"/>
    <w:rsid w:val="004F0406"/>
    <w:rsid w:val="004F4D3A"/>
    <w:rsid w:val="004F5549"/>
    <w:rsid w:val="004F6473"/>
    <w:rsid w:val="004F686F"/>
    <w:rsid w:val="004F6C93"/>
    <w:rsid w:val="004F727B"/>
    <w:rsid w:val="004F74FD"/>
    <w:rsid w:val="00500A53"/>
    <w:rsid w:val="00500EB0"/>
    <w:rsid w:val="00500EE2"/>
    <w:rsid w:val="00501554"/>
    <w:rsid w:val="00501DA6"/>
    <w:rsid w:val="0050396B"/>
    <w:rsid w:val="00503AD5"/>
    <w:rsid w:val="00505319"/>
    <w:rsid w:val="005065DF"/>
    <w:rsid w:val="00506830"/>
    <w:rsid w:val="0050729A"/>
    <w:rsid w:val="00507AE5"/>
    <w:rsid w:val="005111B0"/>
    <w:rsid w:val="005126AA"/>
    <w:rsid w:val="0051328E"/>
    <w:rsid w:val="00513A38"/>
    <w:rsid w:val="005145DF"/>
    <w:rsid w:val="00515BDC"/>
    <w:rsid w:val="00515D1A"/>
    <w:rsid w:val="00515EA7"/>
    <w:rsid w:val="00517E1A"/>
    <w:rsid w:val="005222B6"/>
    <w:rsid w:val="00522536"/>
    <w:rsid w:val="005226A0"/>
    <w:rsid w:val="005258B3"/>
    <w:rsid w:val="00526558"/>
    <w:rsid w:val="00527802"/>
    <w:rsid w:val="00530295"/>
    <w:rsid w:val="00530B99"/>
    <w:rsid w:val="00530C22"/>
    <w:rsid w:val="005322BB"/>
    <w:rsid w:val="005330FF"/>
    <w:rsid w:val="0053419C"/>
    <w:rsid w:val="00534399"/>
    <w:rsid w:val="0053619F"/>
    <w:rsid w:val="00536F99"/>
    <w:rsid w:val="00541309"/>
    <w:rsid w:val="00541558"/>
    <w:rsid w:val="00546A66"/>
    <w:rsid w:val="00546EA9"/>
    <w:rsid w:val="00552111"/>
    <w:rsid w:val="005522DE"/>
    <w:rsid w:val="00553218"/>
    <w:rsid w:val="00553864"/>
    <w:rsid w:val="005539F6"/>
    <w:rsid w:val="00553B70"/>
    <w:rsid w:val="005573D5"/>
    <w:rsid w:val="0055796B"/>
    <w:rsid w:val="00557C37"/>
    <w:rsid w:val="00561DFC"/>
    <w:rsid w:val="00561EDC"/>
    <w:rsid w:val="005632DC"/>
    <w:rsid w:val="00563832"/>
    <w:rsid w:val="00565B0F"/>
    <w:rsid w:val="0057172F"/>
    <w:rsid w:val="00572A85"/>
    <w:rsid w:val="00572EC9"/>
    <w:rsid w:val="005756CC"/>
    <w:rsid w:val="00575D49"/>
    <w:rsid w:val="005770DB"/>
    <w:rsid w:val="00580753"/>
    <w:rsid w:val="00581D41"/>
    <w:rsid w:val="00584376"/>
    <w:rsid w:val="0058485B"/>
    <w:rsid w:val="00587B5D"/>
    <w:rsid w:val="005912B1"/>
    <w:rsid w:val="005914FE"/>
    <w:rsid w:val="00593A04"/>
    <w:rsid w:val="00593EDE"/>
    <w:rsid w:val="00594433"/>
    <w:rsid w:val="00594817"/>
    <w:rsid w:val="00595A82"/>
    <w:rsid w:val="0059716E"/>
    <w:rsid w:val="00597B83"/>
    <w:rsid w:val="00597C5D"/>
    <w:rsid w:val="005A0862"/>
    <w:rsid w:val="005A1F4B"/>
    <w:rsid w:val="005A27BE"/>
    <w:rsid w:val="005A287F"/>
    <w:rsid w:val="005A4517"/>
    <w:rsid w:val="005A4586"/>
    <w:rsid w:val="005A5B08"/>
    <w:rsid w:val="005A6292"/>
    <w:rsid w:val="005A6D32"/>
    <w:rsid w:val="005A7071"/>
    <w:rsid w:val="005A74E0"/>
    <w:rsid w:val="005B000B"/>
    <w:rsid w:val="005B1313"/>
    <w:rsid w:val="005B1F4B"/>
    <w:rsid w:val="005B202C"/>
    <w:rsid w:val="005B2310"/>
    <w:rsid w:val="005B3FFD"/>
    <w:rsid w:val="005B5125"/>
    <w:rsid w:val="005B63FA"/>
    <w:rsid w:val="005C1566"/>
    <w:rsid w:val="005C39BD"/>
    <w:rsid w:val="005C741A"/>
    <w:rsid w:val="005C7F9A"/>
    <w:rsid w:val="005D15B1"/>
    <w:rsid w:val="005D17CC"/>
    <w:rsid w:val="005D21F5"/>
    <w:rsid w:val="005D42FF"/>
    <w:rsid w:val="005D44A4"/>
    <w:rsid w:val="005D5471"/>
    <w:rsid w:val="005D668F"/>
    <w:rsid w:val="005E0753"/>
    <w:rsid w:val="005E0C51"/>
    <w:rsid w:val="005E17F3"/>
    <w:rsid w:val="005E1D8C"/>
    <w:rsid w:val="005E29E4"/>
    <w:rsid w:val="005E4A40"/>
    <w:rsid w:val="005E4FF7"/>
    <w:rsid w:val="005E5023"/>
    <w:rsid w:val="005E5EBD"/>
    <w:rsid w:val="005E703B"/>
    <w:rsid w:val="005F07CF"/>
    <w:rsid w:val="005F143A"/>
    <w:rsid w:val="005F148C"/>
    <w:rsid w:val="005F245D"/>
    <w:rsid w:val="005F2BFE"/>
    <w:rsid w:val="005F431C"/>
    <w:rsid w:val="005F4F54"/>
    <w:rsid w:val="005F5564"/>
    <w:rsid w:val="005F5BB6"/>
    <w:rsid w:val="006012AF"/>
    <w:rsid w:val="0060189D"/>
    <w:rsid w:val="00601E65"/>
    <w:rsid w:val="00602B63"/>
    <w:rsid w:val="00603CBB"/>
    <w:rsid w:val="00607D5E"/>
    <w:rsid w:val="006122C4"/>
    <w:rsid w:val="006134ED"/>
    <w:rsid w:val="00615493"/>
    <w:rsid w:val="00615764"/>
    <w:rsid w:val="00616AE0"/>
    <w:rsid w:val="00622542"/>
    <w:rsid w:val="00625FBE"/>
    <w:rsid w:val="00626FF6"/>
    <w:rsid w:val="00627DA9"/>
    <w:rsid w:val="00633A04"/>
    <w:rsid w:val="006347DA"/>
    <w:rsid w:val="00634D9D"/>
    <w:rsid w:val="00635240"/>
    <w:rsid w:val="00635903"/>
    <w:rsid w:val="00637087"/>
    <w:rsid w:val="00637CA4"/>
    <w:rsid w:val="00641D6B"/>
    <w:rsid w:val="00641D71"/>
    <w:rsid w:val="0064240D"/>
    <w:rsid w:val="00643692"/>
    <w:rsid w:val="00643CDD"/>
    <w:rsid w:val="00645259"/>
    <w:rsid w:val="00646804"/>
    <w:rsid w:val="0064741F"/>
    <w:rsid w:val="0065008B"/>
    <w:rsid w:val="00650D6A"/>
    <w:rsid w:val="00655256"/>
    <w:rsid w:val="006553CF"/>
    <w:rsid w:val="006560F7"/>
    <w:rsid w:val="006564E8"/>
    <w:rsid w:val="0066057E"/>
    <w:rsid w:val="006609FC"/>
    <w:rsid w:val="006619A5"/>
    <w:rsid w:val="00662BE8"/>
    <w:rsid w:val="00665AAB"/>
    <w:rsid w:val="00666E09"/>
    <w:rsid w:val="00667C7E"/>
    <w:rsid w:val="006736C9"/>
    <w:rsid w:val="0067453A"/>
    <w:rsid w:val="0067549D"/>
    <w:rsid w:val="00675C97"/>
    <w:rsid w:val="006771F0"/>
    <w:rsid w:val="006809B0"/>
    <w:rsid w:val="00681804"/>
    <w:rsid w:val="00681920"/>
    <w:rsid w:val="00681C1C"/>
    <w:rsid w:val="006827AA"/>
    <w:rsid w:val="00682A07"/>
    <w:rsid w:val="00683192"/>
    <w:rsid w:val="00683F7A"/>
    <w:rsid w:val="00684C39"/>
    <w:rsid w:val="00684CA9"/>
    <w:rsid w:val="00691CF7"/>
    <w:rsid w:val="0069275B"/>
    <w:rsid w:val="006953A0"/>
    <w:rsid w:val="00695B95"/>
    <w:rsid w:val="00697743"/>
    <w:rsid w:val="00697C20"/>
    <w:rsid w:val="006A0850"/>
    <w:rsid w:val="006A0CFE"/>
    <w:rsid w:val="006A12A6"/>
    <w:rsid w:val="006A2B77"/>
    <w:rsid w:val="006A2BE0"/>
    <w:rsid w:val="006A4495"/>
    <w:rsid w:val="006A4EF8"/>
    <w:rsid w:val="006A51CD"/>
    <w:rsid w:val="006A5F4C"/>
    <w:rsid w:val="006A66E1"/>
    <w:rsid w:val="006B0165"/>
    <w:rsid w:val="006B1080"/>
    <w:rsid w:val="006B123C"/>
    <w:rsid w:val="006B286D"/>
    <w:rsid w:val="006B46F3"/>
    <w:rsid w:val="006B6C0B"/>
    <w:rsid w:val="006B7FF5"/>
    <w:rsid w:val="006C09AB"/>
    <w:rsid w:val="006C0DA8"/>
    <w:rsid w:val="006C1E21"/>
    <w:rsid w:val="006C21C9"/>
    <w:rsid w:val="006C29E7"/>
    <w:rsid w:val="006C2FE6"/>
    <w:rsid w:val="006C4AC7"/>
    <w:rsid w:val="006C634E"/>
    <w:rsid w:val="006C6941"/>
    <w:rsid w:val="006C6DEA"/>
    <w:rsid w:val="006C7AD4"/>
    <w:rsid w:val="006C7BDA"/>
    <w:rsid w:val="006D167E"/>
    <w:rsid w:val="006D1981"/>
    <w:rsid w:val="006D30E8"/>
    <w:rsid w:val="006D5C91"/>
    <w:rsid w:val="006D605F"/>
    <w:rsid w:val="006D6517"/>
    <w:rsid w:val="006E0228"/>
    <w:rsid w:val="006E08BA"/>
    <w:rsid w:val="006E16B8"/>
    <w:rsid w:val="006E2A1F"/>
    <w:rsid w:val="006E2B56"/>
    <w:rsid w:val="006E2FAF"/>
    <w:rsid w:val="006E422B"/>
    <w:rsid w:val="006E4607"/>
    <w:rsid w:val="006E52A2"/>
    <w:rsid w:val="006E58F7"/>
    <w:rsid w:val="006E5AF6"/>
    <w:rsid w:val="006E62EB"/>
    <w:rsid w:val="006E74B5"/>
    <w:rsid w:val="006E786B"/>
    <w:rsid w:val="006F1E02"/>
    <w:rsid w:val="006F1EFB"/>
    <w:rsid w:val="006F3691"/>
    <w:rsid w:val="006F6EF7"/>
    <w:rsid w:val="0070206B"/>
    <w:rsid w:val="00702313"/>
    <w:rsid w:val="00702316"/>
    <w:rsid w:val="0070263A"/>
    <w:rsid w:val="00702A6D"/>
    <w:rsid w:val="007031E7"/>
    <w:rsid w:val="00704DDF"/>
    <w:rsid w:val="007067FC"/>
    <w:rsid w:val="00707C50"/>
    <w:rsid w:val="0071020F"/>
    <w:rsid w:val="007104A0"/>
    <w:rsid w:val="0071253F"/>
    <w:rsid w:val="00713833"/>
    <w:rsid w:val="00713FD3"/>
    <w:rsid w:val="00714E30"/>
    <w:rsid w:val="00716529"/>
    <w:rsid w:val="00717B31"/>
    <w:rsid w:val="00721367"/>
    <w:rsid w:val="0072455E"/>
    <w:rsid w:val="007250F6"/>
    <w:rsid w:val="00725115"/>
    <w:rsid w:val="007261E4"/>
    <w:rsid w:val="00727969"/>
    <w:rsid w:val="00727BC6"/>
    <w:rsid w:val="00727D79"/>
    <w:rsid w:val="0073123D"/>
    <w:rsid w:val="00732383"/>
    <w:rsid w:val="00735788"/>
    <w:rsid w:val="00737E17"/>
    <w:rsid w:val="00741ECB"/>
    <w:rsid w:val="00742D92"/>
    <w:rsid w:val="00742E7E"/>
    <w:rsid w:val="00744085"/>
    <w:rsid w:val="00745134"/>
    <w:rsid w:val="00747EB8"/>
    <w:rsid w:val="0075151E"/>
    <w:rsid w:val="007564CE"/>
    <w:rsid w:val="007569C9"/>
    <w:rsid w:val="00757580"/>
    <w:rsid w:val="007577BD"/>
    <w:rsid w:val="00757C15"/>
    <w:rsid w:val="00757CF6"/>
    <w:rsid w:val="007627C8"/>
    <w:rsid w:val="00763F23"/>
    <w:rsid w:val="00765151"/>
    <w:rsid w:val="00765BBA"/>
    <w:rsid w:val="00766286"/>
    <w:rsid w:val="00766CFC"/>
    <w:rsid w:val="00767D6F"/>
    <w:rsid w:val="00767FB3"/>
    <w:rsid w:val="00770BA2"/>
    <w:rsid w:val="007710F7"/>
    <w:rsid w:val="00771A60"/>
    <w:rsid w:val="00771F6B"/>
    <w:rsid w:val="00772B42"/>
    <w:rsid w:val="00774098"/>
    <w:rsid w:val="0077411F"/>
    <w:rsid w:val="007741C9"/>
    <w:rsid w:val="00774D20"/>
    <w:rsid w:val="007757DD"/>
    <w:rsid w:val="00775B65"/>
    <w:rsid w:val="00775DF1"/>
    <w:rsid w:val="00776E44"/>
    <w:rsid w:val="007771C7"/>
    <w:rsid w:val="00780FA7"/>
    <w:rsid w:val="0078599B"/>
    <w:rsid w:val="00790957"/>
    <w:rsid w:val="00792BB7"/>
    <w:rsid w:val="00793623"/>
    <w:rsid w:val="007937F0"/>
    <w:rsid w:val="0079476C"/>
    <w:rsid w:val="0079581D"/>
    <w:rsid w:val="007964D4"/>
    <w:rsid w:val="007968D8"/>
    <w:rsid w:val="00797BB4"/>
    <w:rsid w:val="00797F41"/>
    <w:rsid w:val="007A042C"/>
    <w:rsid w:val="007A25B2"/>
    <w:rsid w:val="007A2DD8"/>
    <w:rsid w:val="007A3119"/>
    <w:rsid w:val="007A4C96"/>
    <w:rsid w:val="007A5E8F"/>
    <w:rsid w:val="007A6C0A"/>
    <w:rsid w:val="007A6FFC"/>
    <w:rsid w:val="007A7680"/>
    <w:rsid w:val="007B10C1"/>
    <w:rsid w:val="007B117D"/>
    <w:rsid w:val="007B1F9B"/>
    <w:rsid w:val="007B255F"/>
    <w:rsid w:val="007B25F2"/>
    <w:rsid w:val="007B4798"/>
    <w:rsid w:val="007B49C4"/>
    <w:rsid w:val="007B54AD"/>
    <w:rsid w:val="007B6E8C"/>
    <w:rsid w:val="007C01CF"/>
    <w:rsid w:val="007C0D76"/>
    <w:rsid w:val="007C4427"/>
    <w:rsid w:val="007C4C1A"/>
    <w:rsid w:val="007C5428"/>
    <w:rsid w:val="007C6F68"/>
    <w:rsid w:val="007C785D"/>
    <w:rsid w:val="007D2838"/>
    <w:rsid w:val="007D409C"/>
    <w:rsid w:val="007D56FF"/>
    <w:rsid w:val="007D5B47"/>
    <w:rsid w:val="007E1199"/>
    <w:rsid w:val="007E2250"/>
    <w:rsid w:val="007E27A6"/>
    <w:rsid w:val="007E3C83"/>
    <w:rsid w:val="007E3D4C"/>
    <w:rsid w:val="007E406A"/>
    <w:rsid w:val="007E7C1A"/>
    <w:rsid w:val="007F0330"/>
    <w:rsid w:val="007F0E12"/>
    <w:rsid w:val="007F265B"/>
    <w:rsid w:val="007F2995"/>
    <w:rsid w:val="007F4B28"/>
    <w:rsid w:val="007F5CFD"/>
    <w:rsid w:val="007F6226"/>
    <w:rsid w:val="007F64E5"/>
    <w:rsid w:val="007F6E20"/>
    <w:rsid w:val="007F6E8B"/>
    <w:rsid w:val="007F799D"/>
    <w:rsid w:val="00800867"/>
    <w:rsid w:val="008021EE"/>
    <w:rsid w:val="00805234"/>
    <w:rsid w:val="00805D64"/>
    <w:rsid w:val="00807C45"/>
    <w:rsid w:val="008112C0"/>
    <w:rsid w:val="00812644"/>
    <w:rsid w:val="00814F8C"/>
    <w:rsid w:val="00815C0B"/>
    <w:rsid w:val="00816195"/>
    <w:rsid w:val="008173A8"/>
    <w:rsid w:val="00817612"/>
    <w:rsid w:val="00820C86"/>
    <w:rsid w:val="0082155C"/>
    <w:rsid w:val="00821A76"/>
    <w:rsid w:val="008234EA"/>
    <w:rsid w:val="0082363A"/>
    <w:rsid w:val="00823A70"/>
    <w:rsid w:val="008263D6"/>
    <w:rsid w:val="00827376"/>
    <w:rsid w:val="0082749F"/>
    <w:rsid w:val="00827A6C"/>
    <w:rsid w:val="0083020E"/>
    <w:rsid w:val="00831017"/>
    <w:rsid w:val="008314EA"/>
    <w:rsid w:val="00831746"/>
    <w:rsid w:val="008324EC"/>
    <w:rsid w:val="00833952"/>
    <w:rsid w:val="00834FCE"/>
    <w:rsid w:val="0083780E"/>
    <w:rsid w:val="00842255"/>
    <w:rsid w:val="00842E25"/>
    <w:rsid w:val="00845C17"/>
    <w:rsid w:val="00852FAD"/>
    <w:rsid w:val="00855575"/>
    <w:rsid w:val="0085683F"/>
    <w:rsid w:val="00856A68"/>
    <w:rsid w:val="0086005B"/>
    <w:rsid w:val="008638CE"/>
    <w:rsid w:val="008676F1"/>
    <w:rsid w:val="0087101E"/>
    <w:rsid w:val="00871AFC"/>
    <w:rsid w:val="00871E58"/>
    <w:rsid w:val="008748A4"/>
    <w:rsid w:val="00874F8D"/>
    <w:rsid w:val="0087510F"/>
    <w:rsid w:val="00875179"/>
    <w:rsid w:val="00875258"/>
    <w:rsid w:val="0087575D"/>
    <w:rsid w:val="008765D9"/>
    <w:rsid w:val="008817BC"/>
    <w:rsid w:val="00883437"/>
    <w:rsid w:val="00891837"/>
    <w:rsid w:val="0089190C"/>
    <w:rsid w:val="00891B6E"/>
    <w:rsid w:val="0089224F"/>
    <w:rsid w:val="00892266"/>
    <w:rsid w:val="00892DA8"/>
    <w:rsid w:val="008944ED"/>
    <w:rsid w:val="00894960"/>
    <w:rsid w:val="008950A8"/>
    <w:rsid w:val="00895AE5"/>
    <w:rsid w:val="008A17FC"/>
    <w:rsid w:val="008A1D4E"/>
    <w:rsid w:val="008A45B0"/>
    <w:rsid w:val="008A48DA"/>
    <w:rsid w:val="008A4E86"/>
    <w:rsid w:val="008A65B2"/>
    <w:rsid w:val="008A73D9"/>
    <w:rsid w:val="008A7F93"/>
    <w:rsid w:val="008B132D"/>
    <w:rsid w:val="008B2301"/>
    <w:rsid w:val="008B2637"/>
    <w:rsid w:val="008B33C0"/>
    <w:rsid w:val="008B393B"/>
    <w:rsid w:val="008B4A2A"/>
    <w:rsid w:val="008B5185"/>
    <w:rsid w:val="008B5A45"/>
    <w:rsid w:val="008B63E0"/>
    <w:rsid w:val="008B720B"/>
    <w:rsid w:val="008B7303"/>
    <w:rsid w:val="008B7C8B"/>
    <w:rsid w:val="008C06E4"/>
    <w:rsid w:val="008C3ABE"/>
    <w:rsid w:val="008C7350"/>
    <w:rsid w:val="008D0F6C"/>
    <w:rsid w:val="008D1373"/>
    <w:rsid w:val="008D17D2"/>
    <w:rsid w:val="008D1AED"/>
    <w:rsid w:val="008D27D0"/>
    <w:rsid w:val="008D3364"/>
    <w:rsid w:val="008D4866"/>
    <w:rsid w:val="008D7E7A"/>
    <w:rsid w:val="008E2980"/>
    <w:rsid w:val="008E472C"/>
    <w:rsid w:val="008E47F6"/>
    <w:rsid w:val="008E48FF"/>
    <w:rsid w:val="008E4E46"/>
    <w:rsid w:val="008E58CA"/>
    <w:rsid w:val="008E60C9"/>
    <w:rsid w:val="008E759E"/>
    <w:rsid w:val="008F18A5"/>
    <w:rsid w:val="008F7F05"/>
    <w:rsid w:val="009038E4"/>
    <w:rsid w:val="00913807"/>
    <w:rsid w:val="00915BCF"/>
    <w:rsid w:val="00915EC7"/>
    <w:rsid w:val="00920507"/>
    <w:rsid w:val="00920EBC"/>
    <w:rsid w:val="00921858"/>
    <w:rsid w:val="0092230F"/>
    <w:rsid w:val="0092238B"/>
    <w:rsid w:val="00922E7F"/>
    <w:rsid w:val="00923103"/>
    <w:rsid w:val="009255E3"/>
    <w:rsid w:val="00925964"/>
    <w:rsid w:val="00925D2B"/>
    <w:rsid w:val="009268EA"/>
    <w:rsid w:val="00927CB5"/>
    <w:rsid w:val="009325DB"/>
    <w:rsid w:val="0093366B"/>
    <w:rsid w:val="0093568C"/>
    <w:rsid w:val="00940483"/>
    <w:rsid w:val="00941D8F"/>
    <w:rsid w:val="00942ADB"/>
    <w:rsid w:val="00942EFD"/>
    <w:rsid w:val="00943A32"/>
    <w:rsid w:val="00944596"/>
    <w:rsid w:val="00944CA3"/>
    <w:rsid w:val="009466E9"/>
    <w:rsid w:val="0094683E"/>
    <w:rsid w:val="00950A21"/>
    <w:rsid w:val="00955534"/>
    <w:rsid w:val="00955E93"/>
    <w:rsid w:val="00956498"/>
    <w:rsid w:val="00956771"/>
    <w:rsid w:val="009579BB"/>
    <w:rsid w:val="00960E09"/>
    <w:rsid w:val="00961483"/>
    <w:rsid w:val="00962C46"/>
    <w:rsid w:val="009632D7"/>
    <w:rsid w:val="0096343D"/>
    <w:rsid w:val="00970C12"/>
    <w:rsid w:val="00971B23"/>
    <w:rsid w:val="00972ADF"/>
    <w:rsid w:val="00973AAF"/>
    <w:rsid w:val="0097563D"/>
    <w:rsid w:val="009769CD"/>
    <w:rsid w:val="00977054"/>
    <w:rsid w:val="00977CEF"/>
    <w:rsid w:val="0098020A"/>
    <w:rsid w:val="009802C9"/>
    <w:rsid w:val="00982549"/>
    <w:rsid w:val="00983822"/>
    <w:rsid w:val="009839B2"/>
    <w:rsid w:val="00984086"/>
    <w:rsid w:val="00984A71"/>
    <w:rsid w:val="009855AD"/>
    <w:rsid w:val="00985D41"/>
    <w:rsid w:val="0099086E"/>
    <w:rsid w:val="009919F3"/>
    <w:rsid w:val="009922DE"/>
    <w:rsid w:val="00995525"/>
    <w:rsid w:val="0099618B"/>
    <w:rsid w:val="00996ECE"/>
    <w:rsid w:val="00996F84"/>
    <w:rsid w:val="0099766F"/>
    <w:rsid w:val="00997BFD"/>
    <w:rsid w:val="009A0D0E"/>
    <w:rsid w:val="009A5A0B"/>
    <w:rsid w:val="009A6BEF"/>
    <w:rsid w:val="009B1255"/>
    <w:rsid w:val="009B290F"/>
    <w:rsid w:val="009B2B7E"/>
    <w:rsid w:val="009B2C19"/>
    <w:rsid w:val="009B4440"/>
    <w:rsid w:val="009B4FC6"/>
    <w:rsid w:val="009B510E"/>
    <w:rsid w:val="009B5BBE"/>
    <w:rsid w:val="009C092B"/>
    <w:rsid w:val="009C0CCD"/>
    <w:rsid w:val="009C3DE3"/>
    <w:rsid w:val="009C4408"/>
    <w:rsid w:val="009C471B"/>
    <w:rsid w:val="009C4E07"/>
    <w:rsid w:val="009C5549"/>
    <w:rsid w:val="009D010F"/>
    <w:rsid w:val="009D0CC8"/>
    <w:rsid w:val="009D2A0F"/>
    <w:rsid w:val="009D5574"/>
    <w:rsid w:val="009E013E"/>
    <w:rsid w:val="009E0FD0"/>
    <w:rsid w:val="009E1393"/>
    <w:rsid w:val="009E1AA6"/>
    <w:rsid w:val="009E3CE9"/>
    <w:rsid w:val="009E4A26"/>
    <w:rsid w:val="009E6076"/>
    <w:rsid w:val="009E6965"/>
    <w:rsid w:val="009E7592"/>
    <w:rsid w:val="009E7E12"/>
    <w:rsid w:val="009F137A"/>
    <w:rsid w:val="009F1618"/>
    <w:rsid w:val="009F1B71"/>
    <w:rsid w:val="009F1F66"/>
    <w:rsid w:val="009F2A9B"/>
    <w:rsid w:val="009F325E"/>
    <w:rsid w:val="009F3D1E"/>
    <w:rsid w:val="009F42C2"/>
    <w:rsid w:val="009F4BAA"/>
    <w:rsid w:val="009F770D"/>
    <w:rsid w:val="009F7821"/>
    <w:rsid w:val="00A00F8B"/>
    <w:rsid w:val="00A0261D"/>
    <w:rsid w:val="00A04022"/>
    <w:rsid w:val="00A0414A"/>
    <w:rsid w:val="00A048AA"/>
    <w:rsid w:val="00A053A7"/>
    <w:rsid w:val="00A05EBD"/>
    <w:rsid w:val="00A0624E"/>
    <w:rsid w:val="00A06D6C"/>
    <w:rsid w:val="00A07165"/>
    <w:rsid w:val="00A10F4D"/>
    <w:rsid w:val="00A114E0"/>
    <w:rsid w:val="00A13384"/>
    <w:rsid w:val="00A15CFA"/>
    <w:rsid w:val="00A16F1B"/>
    <w:rsid w:val="00A20527"/>
    <w:rsid w:val="00A228AB"/>
    <w:rsid w:val="00A24A4E"/>
    <w:rsid w:val="00A26639"/>
    <w:rsid w:val="00A277FC"/>
    <w:rsid w:val="00A310CC"/>
    <w:rsid w:val="00A32283"/>
    <w:rsid w:val="00A326C5"/>
    <w:rsid w:val="00A32BD2"/>
    <w:rsid w:val="00A337A6"/>
    <w:rsid w:val="00A36E2F"/>
    <w:rsid w:val="00A37F5C"/>
    <w:rsid w:val="00A40D12"/>
    <w:rsid w:val="00A4245E"/>
    <w:rsid w:val="00A44130"/>
    <w:rsid w:val="00A44600"/>
    <w:rsid w:val="00A47ED8"/>
    <w:rsid w:val="00A5054D"/>
    <w:rsid w:val="00A51496"/>
    <w:rsid w:val="00A516E9"/>
    <w:rsid w:val="00A531B4"/>
    <w:rsid w:val="00A55AE4"/>
    <w:rsid w:val="00A55DF4"/>
    <w:rsid w:val="00A56939"/>
    <w:rsid w:val="00A57AE3"/>
    <w:rsid w:val="00A606DA"/>
    <w:rsid w:val="00A61811"/>
    <w:rsid w:val="00A62A86"/>
    <w:rsid w:val="00A62EFC"/>
    <w:rsid w:val="00A62F91"/>
    <w:rsid w:val="00A65687"/>
    <w:rsid w:val="00A6725F"/>
    <w:rsid w:val="00A67D74"/>
    <w:rsid w:val="00A719C8"/>
    <w:rsid w:val="00A71C7C"/>
    <w:rsid w:val="00A73450"/>
    <w:rsid w:val="00A74367"/>
    <w:rsid w:val="00A74777"/>
    <w:rsid w:val="00A74871"/>
    <w:rsid w:val="00A81E67"/>
    <w:rsid w:val="00A820CF"/>
    <w:rsid w:val="00A84047"/>
    <w:rsid w:val="00A85307"/>
    <w:rsid w:val="00A86B4E"/>
    <w:rsid w:val="00A90AB6"/>
    <w:rsid w:val="00A91460"/>
    <w:rsid w:val="00A92A4B"/>
    <w:rsid w:val="00A932FF"/>
    <w:rsid w:val="00A96CDB"/>
    <w:rsid w:val="00AA0E39"/>
    <w:rsid w:val="00AA2133"/>
    <w:rsid w:val="00AA2600"/>
    <w:rsid w:val="00AA26A0"/>
    <w:rsid w:val="00AA37AB"/>
    <w:rsid w:val="00AA3E85"/>
    <w:rsid w:val="00AA4E24"/>
    <w:rsid w:val="00AA6BC2"/>
    <w:rsid w:val="00AA768D"/>
    <w:rsid w:val="00AA7F2E"/>
    <w:rsid w:val="00AB024D"/>
    <w:rsid w:val="00AB0371"/>
    <w:rsid w:val="00AB0799"/>
    <w:rsid w:val="00AB1A61"/>
    <w:rsid w:val="00AB1CF1"/>
    <w:rsid w:val="00AB3FB6"/>
    <w:rsid w:val="00AB476B"/>
    <w:rsid w:val="00AB749B"/>
    <w:rsid w:val="00AB7673"/>
    <w:rsid w:val="00AC0072"/>
    <w:rsid w:val="00AC0D2D"/>
    <w:rsid w:val="00AC5919"/>
    <w:rsid w:val="00AC6FF8"/>
    <w:rsid w:val="00AC7DB0"/>
    <w:rsid w:val="00AD028D"/>
    <w:rsid w:val="00AD0DBC"/>
    <w:rsid w:val="00AD1E36"/>
    <w:rsid w:val="00AD3318"/>
    <w:rsid w:val="00AD578C"/>
    <w:rsid w:val="00AE0495"/>
    <w:rsid w:val="00AE160C"/>
    <w:rsid w:val="00AE2C9D"/>
    <w:rsid w:val="00AE39BE"/>
    <w:rsid w:val="00AE4DF9"/>
    <w:rsid w:val="00AE5CF6"/>
    <w:rsid w:val="00AE645F"/>
    <w:rsid w:val="00AE64E1"/>
    <w:rsid w:val="00AE71E1"/>
    <w:rsid w:val="00AF1212"/>
    <w:rsid w:val="00AF2D54"/>
    <w:rsid w:val="00AF3141"/>
    <w:rsid w:val="00AF4550"/>
    <w:rsid w:val="00AF46BC"/>
    <w:rsid w:val="00AF4DB6"/>
    <w:rsid w:val="00AF4ECB"/>
    <w:rsid w:val="00AF5A0D"/>
    <w:rsid w:val="00AF6A63"/>
    <w:rsid w:val="00AF75C9"/>
    <w:rsid w:val="00B00C50"/>
    <w:rsid w:val="00B00E3E"/>
    <w:rsid w:val="00B03E06"/>
    <w:rsid w:val="00B05CF6"/>
    <w:rsid w:val="00B07F53"/>
    <w:rsid w:val="00B111D0"/>
    <w:rsid w:val="00B11D94"/>
    <w:rsid w:val="00B11EDE"/>
    <w:rsid w:val="00B14668"/>
    <w:rsid w:val="00B14EB8"/>
    <w:rsid w:val="00B156DA"/>
    <w:rsid w:val="00B25D0E"/>
    <w:rsid w:val="00B25D74"/>
    <w:rsid w:val="00B25FCD"/>
    <w:rsid w:val="00B27A93"/>
    <w:rsid w:val="00B33791"/>
    <w:rsid w:val="00B33FAC"/>
    <w:rsid w:val="00B35729"/>
    <w:rsid w:val="00B37345"/>
    <w:rsid w:val="00B37B21"/>
    <w:rsid w:val="00B4084D"/>
    <w:rsid w:val="00B413B5"/>
    <w:rsid w:val="00B42A4A"/>
    <w:rsid w:val="00B43087"/>
    <w:rsid w:val="00B43F13"/>
    <w:rsid w:val="00B44730"/>
    <w:rsid w:val="00B460D1"/>
    <w:rsid w:val="00B46E0D"/>
    <w:rsid w:val="00B4773F"/>
    <w:rsid w:val="00B50123"/>
    <w:rsid w:val="00B50956"/>
    <w:rsid w:val="00B509C4"/>
    <w:rsid w:val="00B50BCD"/>
    <w:rsid w:val="00B50CC2"/>
    <w:rsid w:val="00B5565A"/>
    <w:rsid w:val="00B56BE9"/>
    <w:rsid w:val="00B57DE0"/>
    <w:rsid w:val="00B606DD"/>
    <w:rsid w:val="00B610DF"/>
    <w:rsid w:val="00B61447"/>
    <w:rsid w:val="00B621FD"/>
    <w:rsid w:val="00B63382"/>
    <w:rsid w:val="00B64225"/>
    <w:rsid w:val="00B653A2"/>
    <w:rsid w:val="00B657BB"/>
    <w:rsid w:val="00B67A1A"/>
    <w:rsid w:val="00B75A92"/>
    <w:rsid w:val="00B772ED"/>
    <w:rsid w:val="00B77493"/>
    <w:rsid w:val="00B80683"/>
    <w:rsid w:val="00B813DE"/>
    <w:rsid w:val="00B815E6"/>
    <w:rsid w:val="00B87B60"/>
    <w:rsid w:val="00B87D4C"/>
    <w:rsid w:val="00B91621"/>
    <w:rsid w:val="00B938D5"/>
    <w:rsid w:val="00B93BFA"/>
    <w:rsid w:val="00B93E64"/>
    <w:rsid w:val="00B94D38"/>
    <w:rsid w:val="00B97902"/>
    <w:rsid w:val="00BA0BC1"/>
    <w:rsid w:val="00BA0F4D"/>
    <w:rsid w:val="00BA1A54"/>
    <w:rsid w:val="00BA1CE2"/>
    <w:rsid w:val="00BA288F"/>
    <w:rsid w:val="00BA30D2"/>
    <w:rsid w:val="00BA3459"/>
    <w:rsid w:val="00BA5278"/>
    <w:rsid w:val="00BA758E"/>
    <w:rsid w:val="00BA76B9"/>
    <w:rsid w:val="00BA781E"/>
    <w:rsid w:val="00BB1671"/>
    <w:rsid w:val="00BB1FD9"/>
    <w:rsid w:val="00BB47D0"/>
    <w:rsid w:val="00BB61DA"/>
    <w:rsid w:val="00BB635B"/>
    <w:rsid w:val="00BC132F"/>
    <w:rsid w:val="00BC1D9A"/>
    <w:rsid w:val="00BC5280"/>
    <w:rsid w:val="00BC566F"/>
    <w:rsid w:val="00BC65F7"/>
    <w:rsid w:val="00BC6D00"/>
    <w:rsid w:val="00BD10C7"/>
    <w:rsid w:val="00BD12AF"/>
    <w:rsid w:val="00BD1A84"/>
    <w:rsid w:val="00BD299C"/>
    <w:rsid w:val="00BD3E21"/>
    <w:rsid w:val="00BD4791"/>
    <w:rsid w:val="00BD56CE"/>
    <w:rsid w:val="00BD794A"/>
    <w:rsid w:val="00BE0BF2"/>
    <w:rsid w:val="00BE1066"/>
    <w:rsid w:val="00BE3374"/>
    <w:rsid w:val="00BE5028"/>
    <w:rsid w:val="00BE6497"/>
    <w:rsid w:val="00BF0127"/>
    <w:rsid w:val="00BF05F6"/>
    <w:rsid w:val="00BF0DB1"/>
    <w:rsid w:val="00BF275C"/>
    <w:rsid w:val="00BF2928"/>
    <w:rsid w:val="00BF4BCC"/>
    <w:rsid w:val="00BF5F60"/>
    <w:rsid w:val="00C001BC"/>
    <w:rsid w:val="00C00D24"/>
    <w:rsid w:val="00C06270"/>
    <w:rsid w:val="00C11A81"/>
    <w:rsid w:val="00C1406C"/>
    <w:rsid w:val="00C14233"/>
    <w:rsid w:val="00C20ED4"/>
    <w:rsid w:val="00C228CD"/>
    <w:rsid w:val="00C23359"/>
    <w:rsid w:val="00C23849"/>
    <w:rsid w:val="00C246AC"/>
    <w:rsid w:val="00C24718"/>
    <w:rsid w:val="00C256D0"/>
    <w:rsid w:val="00C259BB"/>
    <w:rsid w:val="00C25A02"/>
    <w:rsid w:val="00C26B76"/>
    <w:rsid w:val="00C27187"/>
    <w:rsid w:val="00C33BFE"/>
    <w:rsid w:val="00C3418B"/>
    <w:rsid w:val="00C3440F"/>
    <w:rsid w:val="00C345B2"/>
    <w:rsid w:val="00C3643E"/>
    <w:rsid w:val="00C379B4"/>
    <w:rsid w:val="00C42301"/>
    <w:rsid w:val="00C4279B"/>
    <w:rsid w:val="00C459C2"/>
    <w:rsid w:val="00C47EB1"/>
    <w:rsid w:val="00C5032A"/>
    <w:rsid w:val="00C50768"/>
    <w:rsid w:val="00C52A2D"/>
    <w:rsid w:val="00C53CE5"/>
    <w:rsid w:val="00C53E23"/>
    <w:rsid w:val="00C53E68"/>
    <w:rsid w:val="00C55F67"/>
    <w:rsid w:val="00C5632C"/>
    <w:rsid w:val="00C5681F"/>
    <w:rsid w:val="00C574DF"/>
    <w:rsid w:val="00C62C58"/>
    <w:rsid w:val="00C63FCF"/>
    <w:rsid w:val="00C756D9"/>
    <w:rsid w:val="00C75BE1"/>
    <w:rsid w:val="00C75DC1"/>
    <w:rsid w:val="00C76D05"/>
    <w:rsid w:val="00C77D2F"/>
    <w:rsid w:val="00C77ED7"/>
    <w:rsid w:val="00C801B5"/>
    <w:rsid w:val="00C80401"/>
    <w:rsid w:val="00C809CB"/>
    <w:rsid w:val="00C81D25"/>
    <w:rsid w:val="00C82774"/>
    <w:rsid w:val="00C829DD"/>
    <w:rsid w:val="00C838AB"/>
    <w:rsid w:val="00C83B52"/>
    <w:rsid w:val="00C86955"/>
    <w:rsid w:val="00C873D0"/>
    <w:rsid w:val="00C90923"/>
    <w:rsid w:val="00C91563"/>
    <w:rsid w:val="00C91F95"/>
    <w:rsid w:val="00C94841"/>
    <w:rsid w:val="00C95A7E"/>
    <w:rsid w:val="00C95D91"/>
    <w:rsid w:val="00C96487"/>
    <w:rsid w:val="00C97456"/>
    <w:rsid w:val="00CA0B31"/>
    <w:rsid w:val="00CA11EE"/>
    <w:rsid w:val="00CA2921"/>
    <w:rsid w:val="00CA3371"/>
    <w:rsid w:val="00CA3560"/>
    <w:rsid w:val="00CA5DA3"/>
    <w:rsid w:val="00CA6482"/>
    <w:rsid w:val="00CA7354"/>
    <w:rsid w:val="00CA7674"/>
    <w:rsid w:val="00CB2266"/>
    <w:rsid w:val="00CB28CD"/>
    <w:rsid w:val="00CB3ADE"/>
    <w:rsid w:val="00CB4EFB"/>
    <w:rsid w:val="00CB5AA5"/>
    <w:rsid w:val="00CB5BFA"/>
    <w:rsid w:val="00CB70CC"/>
    <w:rsid w:val="00CB73A1"/>
    <w:rsid w:val="00CC0104"/>
    <w:rsid w:val="00CC15EC"/>
    <w:rsid w:val="00CC35FF"/>
    <w:rsid w:val="00CC4C8E"/>
    <w:rsid w:val="00CC55D7"/>
    <w:rsid w:val="00CC711F"/>
    <w:rsid w:val="00CD0C70"/>
    <w:rsid w:val="00CD1847"/>
    <w:rsid w:val="00CD376D"/>
    <w:rsid w:val="00CD4C68"/>
    <w:rsid w:val="00CE0A1B"/>
    <w:rsid w:val="00CE0DA5"/>
    <w:rsid w:val="00CE25B3"/>
    <w:rsid w:val="00CE3251"/>
    <w:rsid w:val="00CE378B"/>
    <w:rsid w:val="00CE4C5E"/>
    <w:rsid w:val="00CE4E3A"/>
    <w:rsid w:val="00CE5A97"/>
    <w:rsid w:val="00CE5D5C"/>
    <w:rsid w:val="00CE5EB6"/>
    <w:rsid w:val="00CE7DCF"/>
    <w:rsid w:val="00CF1029"/>
    <w:rsid w:val="00CF15E1"/>
    <w:rsid w:val="00CF2914"/>
    <w:rsid w:val="00CF2EA0"/>
    <w:rsid w:val="00CF363B"/>
    <w:rsid w:val="00CF4606"/>
    <w:rsid w:val="00CF53B1"/>
    <w:rsid w:val="00CF53BE"/>
    <w:rsid w:val="00CF56FD"/>
    <w:rsid w:val="00CF5C67"/>
    <w:rsid w:val="00CF60D3"/>
    <w:rsid w:val="00D00673"/>
    <w:rsid w:val="00D00F49"/>
    <w:rsid w:val="00D01065"/>
    <w:rsid w:val="00D02C6C"/>
    <w:rsid w:val="00D05506"/>
    <w:rsid w:val="00D07298"/>
    <w:rsid w:val="00D1147D"/>
    <w:rsid w:val="00D14275"/>
    <w:rsid w:val="00D23CC6"/>
    <w:rsid w:val="00D26515"/>
    <w:rsid w:val="00D265F2"/>
    <w:rsid w:val="00D271FF"/>
    <w:rsid w:val="00D27F50"/>
    <w:rsid w:val="00D304A7"/>
    <w:rsid w:val="00D31ED9"/>
    <w:rsid w:val="00D323C2"/>
    <w:rsid w:val="00D32CE9"/>
    <w:rsid w:val="00D347F4"/>
    <w:rsid w:val="00D35274"/>
    <w:rsid w:val="00D37343"/>
    <w:rsid w:val="00D43006"/>
    <w:rsid w:val="00D4709F"/>
    <w:rsid w:val="00D477E4"/>
    <w:rsid w:val="00D525E3"/>
    <w:rsid w:val="00D54D1D"/>
    <w:rsid w:val="00D5585C"/>
    <w:rsid w:val="00D57BBC"/>
    <w:rsid w:val="00D60CBF"/>
    <w:rsid w:val="00D617D4"/>
    <w:rsid w:val="00D61CCE"/>
    <w:rsid w:val="00D647D7"/>
    <w:rsid w:val="00D73AD2"/>
    <w:rsid w:val="00D7639B"/>
    <w:rsid w:val="00D774B8"/>
    <w:rsid w:val="00D77A09"/>
    <w:rsid w:val="00D801CA"/>
    <w:rsid w:val="00D81B02"/>
    <w:rsid w:val="00D826F3"/>
    <w:rsid w:val="00D83F54"/>
    <w:rsid w:val="00D8478D"/>
    <w:rsid w:val="00D92D9A"/>
    <w:rsid w:val="00D94A89"/>
    <w:rsid w:val="00D9518A"/>
    <w:rsid w:val="00D95A07"/>
    <w:rsid w:val="00D9727D"/>
    <w:rsid w:val="00DA10D7"/>
    <w:rsid w:val="00DA26AA"/>
    <w:rsid w:val="00DA29EA"/>
    <w:rsid w:val="00DA541E"/>
    <w:rsid w:val="00DA5C6E"/>
    <w:rsid w:val="00DA5E0A"/>
    <w:rsid w:val="00DA7143"/>
    <w:rsid w:val="00DB06B9"/>
    <w:rsid w:val="00DB0C28"/>
    <w:rsid w:val="00DB0CA1"/>
    <w:rsid w:val="00DB0F4F"/>
    <w:rsid w:val="00DB1F10"/>
    <w:rsid w:val="00DB3454"/>
    <w:rsid w:val="00DB4BA0"/>
    <w:rsid w:val="00DB799F"/>
    <w:rsid w:val="00DC0126"/>
    <w:rsid w:val="00DC091E"/>
    <w:rsid w:val="00DC16B7"/>
    <w:rsid w:val="00DC3358"/>
    <w:rsid w:val="00DC3C70"/>
    <w:rsid w:val="00DC5D5C"/>
    <w:rsid w:val="00DC65FC"/>
    <w:rsid w:val="00DC7C9D"/>
    <w:rsid w:val="00DC7DD3"/>
    <w:rsid w:val="00DD1E37"/>
    <w:rsid w:val="00DD3694"/>
    <w:rsid w:val="00DD3CA8"/>
    <w:rsid w:val="00DD410B"/>
    <w:rsid w:val="00DD48B8"/>
    <w:rsid w:val="00DD5008"/>
    <w:rsid w:val="00DD603D"/>
    <w:rsid w:val="00DD6E74"/>
    <w:rsid w:val="00DD7203"/>
    <w:rsid w:val="00DD7B6D"/>
    <w:rsid w:val="00DE1E8C"/>
    <w:rsid w:val="00DE220D"/>
    <w:rsid w:val="00DE2779"/>
    <w:rsid w:val="00DE32DA"/>
    <w:rsid w:val="00DE638E"/>
    <w:rsid w:val="00DE641A"/>
    <w:rsid w:val="00DE66B0"/>
    <w:rsid w:val="00DE74DE"/>
    <w:rsid w:val="00DE7DCB"/>
    <w:rsid w:val="00DF0DE8"/>
    <w:rsid w:val="00DF15CB"/>
    <w:rsid w:val="00DF24C7"/>
    <w:rsid w:val="00DF3265"/>
    <w:rsid w:val="00DF487A"/>
    <w:rsid w:val="00DF5FF2"/>
    <w:rsid w:val="00DF6FF8"/>
    <w:rsid w:val="00E01F52"/>
    <w:rsid w:val="00E02451"/>
    <w:rsid w:val="00E03AE9"/>
    <w:rsid w:val="00E03AF2"/>
    <w:rsid w:val="00E04F0C"/>
    <w:rsid w:val="00E05610"/>
    <w:rsid w:val="00E062C7"/>
    <w:rsid w:val="00E0736C"/>
    <w:rsid w:val="00E073DD"/>
    <w:rsid w:val="00E07B41"/>
    <w:rsid w:val="00E107B2"/>
    <w:rsid w:val="00E11757"/>
    <w:rsid w:val="00E12BBA"/>
    <w:rsid w:val="00E12ECB"/>
    <w:rsid w:val="00E14A42"/>
    <w:rsid w:val="00E15DE5"/>
    <w:rsid w:val="00E16609"/>
    <w:rsid w:val="00E17D70"/>
    <w:rsid w:val="00E2107F"/>
    <w:rsid w:val="00E23030"/>
    <w:rsid w:val="00E23AF4"/>
    <w:rsid w:val="00E2496F"/>
    <w:rsid w:val="00E24F15"/>
    <w:rsid w:val="00E25C35"/>
    <w:rsid w:val="00E2717B"/>
    <w:rsid w:val="00E3281C"/>
    <w:rsid w:val="00E32AB9"/>
    <w:rsid w:val="00E34B31"/>
    <w:rsid w:val="00E352D7"/>
    <w:rsid w:val="00E36DE1"/>
    <w:rsid w:val="00E374E8"/>
    <w:rsid w:val="00E4015A"/>
    <w:rsid w:val="00E402FF"/>
    <w:rsid w:val="00E40A06"/>
    <w:rsid w:val="00E40F7D"/>
    <w:rsid w:val="00E41A0B"/>
    <w:rsid w:val="00E41F96"/>
    <w:rsid w:val="00E423A8"/>
    <w:rsid w:val="00E430B4"/>
    <w:rsid w:val="00E4330D"/>
    <w:rsid w:val="00E439E4"/>
    <w:rsid w:val="00E43D00"/>
    <w:rsid w:val="00E44D7E"/>
    <w:rsid w:val="00E45251"/>
    <w:rsid w:val="00E45281"/>
    <w:rsid w:val="00E45EAD"/>
    <w:rsid w:val="00E50603"/>
    <w:rsid w:val="00E50952"/>
    <w:rsid w:val="00E527FE"/>
    <w:rsid w:val="00E52DB6"/>
    <w:rsid w:val="00E53543"/>
    <w:rsid w:val="00E5404C"/>
    <w:rsid w:val="00E54F73"/>
    <w:rsid w:val="00E562D4"/>
    <w:rsid w:val="00E56D25"/>
    <w:rsid w:val="00E572B4"/>
    <w:rsid w:val="00E579B6"/>
    <w:rsid w:val="00E60B62"/>
    <w:rsid w:val="00E6297A"/>
    <w:rsid w:val="00E63A46"/>
    <w:rsid w:val="00E63D44"/>
    <w:rsid w:val="00E72A79"/>
    <w:rsid w:val="00E7318F"/>
    <w:rsid w:val="00E7322B"/>
    <w:rsid w:val="00E74353"/>
    <w:rsid w:val="00E77780"/>
    <w:rsid w:val="00E8000E"/>
    <w:rsid w:val="00E816E4"/>
    <w:rsid w:val="00E8189D"/>
    <w:rsid w:val="00E85F41"/>
    <w:rsid w:val="00E863E1"/>
    <w:rsid w:val="00E86AD8"/>
    <w:rsid w:val="00E879ED"/>
    <w:rsid w:val="00E87BC2"/>
    <w:rsid w:val="00E933C8"/>
    <w:rsid w:val="00E93D14"/>
    <w:rsid w:val="00E9506D"/>
    <w:rsid w:val="00E961F2"/>
    <w:rsid w:val="00E976FD"/>
    <w:rsid w:val="00EA0F82"/>
    <w:rsid w:val="00EA1786"/>
    <w:rsid w:val="00EA24CE"/>
    <w:rsid w:val="00EA29A4"/>
    <w:rsid w:val="00EA43E9"/>
    <w:rsid w:val="00EA45B8"/>
    <w:rsid w:val="00EA4C77"/>
    <w:rsid w:val="00EA570A"/>
    <w:rsid w:val="00EA609F"/>
    <w:rsid w:val="00EB1E3D"/>
    <w:rsid w:val="00EB2FF2"/>
    <w:rsid w:val="00EB31DD"/>
    <w:rsid w:val="00EB4DA3"/>
    <w:rsid w:val="00EB5CDD"/>
    <w:rsid w:val="00EC210B"/>
    <w:rsid w:val="00EC60B7"/>
    <w:rsid w:val="00ED00F0"/>
    <w:rsid w:val="00ED126C"/>
    <w:rsid w:val="00ED2A3C"/>
    <w:rsid w:val="00ED35BA"/>
    <w:rsid w:val="00ED3BC7"/>
    <w:rsid w:val="00ED447F"/>
    <w:rsid w:val="00EE376B"/>
    <w:rsid w:val="00EE3FB9"/>
    <w:rsid w:val="00EE40FA"/>
    <w:rsid w:val="00EE64B3"/>
    <w:rsid w:val="00EE67CD"/>
    <w:rsid w:val="00EE705C"/>
    <w:rsid w:val="00EE74B3"/>
    <w:rsid w:val="00EF0DA2"/>
    <w:rsid w:val="00EF2E14"/>
    <w:rsid w:val="00EF36E6"/>
    <w:rsid w:val="00EF46ED"/>
    <w:rsid w:val="00EF5374"/>
    <w:rsid w:val="00EF7B6C"/>
    <w:rsid w:val="00F05543"/>
    <w:rsid w:val="00F06E93"/>
    <w:rsid w:val="00F07FCE"/>
    <w:rsid w:val="00F10A6B"/>
    <w:rsid w:val="00F12D70"/>
    <w:rsid w:val="00F13322"/>
    <w:rsid w:val="00F13EAD"/>
    <w:rsid w:val="00F14A15"/>
    <w:rsid w:val="00F20C5F"/>
    <w:rsid w:val="00F20E16"/>
    <w:rsid w:val="00F20E9B"/>
    <w:rsid w:val="00F212A4"/>
    <w:rsid w:val="00F2325C"/>
    <w:rsid w:val="00F23D11"/>
    <w:rsid w:val="00F2453C"/>
    <w:rsid w:val="00F24963"/>
    <w:rsid w:val="00F30369"/>
    <w:rsid w:val="00F30F43"/>
    <w:rsid w:val="00F31097"/>
    <w:rsid w:val="00F31355"/>
    <w:rsid w:val="00F314CE"/>
    <w:rsid w:val="00F3227A"/>
    <w:rsid w:val="00F322B3"/>
    <w:rsid w:val="00F325CC"/>
    <w:rsid w:val="00F331E6"/>
    <w:rsid w:val="00F339A7"/>
    <w:rsid w:val="00F36077"/>
    <w:rsid w:val="00F37E61"/>
    <w:rsid w:val="00F429B6"/>
    <w:rsid w:val="00F4459C"/>
    <w:rsid w:val="00F456B2"/>
    <w:rsid w:val="00F50935"/>
    <w:rsid w:val="00F50A4C"/>
    <w:rsid w:val="00F50BAA"/>
    <w:rsid w:val="00F544AE"/>
    <w:rsid w:val="00F55051"/>
    <w:rsid w:val="00F55E57"/>
    <w:rsid w:val="00F57E1B"/>
    <w:rsid w:val="00F57F63"/>
    <w:rsid w:val="00F608CE"/>
    <w:rsid w:val="00F61517"/>
    <w:rsid w:val="00F645DB"/>
    <w:rsid w:val="00F656B5"/>
    <w:rsid w:val="00F66696"/>
    <w:rsid w:val="00F6771B"/>
    <w:rsid w:val="00F678DC"/>
    <w:rsid w:val="00F70CFD"/>
    <w:rsid w:val="00F72A2A"/>
    <w:rsid w:val="00F734D8"/>
    <w:rsid w:val="00F73509"/>
    <w:rsid w:val="00F749BB"/>
    <w:rsid w:val="00F7557A"/>
    <w:rsid w:val="00F77476"/>
    <w:rsid w:val="00F77D3D"/>
    <w:rsid w:val="00F80121"/>
    <w:rsid w:val="00F8070A"/>
    <w:rsid w:val="00F80CF5"/>
    <w:rsid w:val="00F810E9"/>
    <w:rsid w:val="00F81C7D"/>
    <w:rsid w:val="00F81D94"/>
    <w:rsid w:val="00F82169"/>
    <w:rsid w:val="00F85E89"/>
    <w:rsid w:val="00F85EBD"/>
    <w:rsid w:val="00F8722F"/>
    <w:rsid w:val="00F927A5"/>
    <w:rsid w:val="00F94191"/>
    <w:rsid w:val="00F94F1B"/>
    <w:rsid w:val="00FA00EE"/>
    <w:rsid w:val="00FA2AA0"/>
    <w:rsid w:val="00FA4DCD"/>
    <w:rsid w:val="00FA5350"/>
    <w:rsid w:val="00FA5EF0"/>
    <w:rsid w:val="00FA647F"/>
    <w:rsid w:val="00FB1FE7"/>
    <w:rsid w:val="00FB28DE"/>
    <w:rsid w:val="00FB60E9"/>
    <w:rsid w:val="00FB7DA8"/>
    <w:rsid w:val="00FC1A23"/>
    <w:rsid w:val="00FC29F9"/>
    <w:rsid w:val="00FC38BB"/>
    <w:rsid w:val="00FC5114"/>
    <w:rsid w:val="00FC52E9"/>
    <w:rsid w:val="00FC78B2"/>
    <w:rsid w:val="00FD03EA"/>
    <w:rsid w:val="00FD1E5C"/>
    <w:rsid w:val="00FD258F"/>
    <w:rsid w:val="00FD2C70"/>
    <w:rsid w:val="00FD358E"/>
    <w:rsid w:val="00FD41C9"/>
    <w:rsid w:val="00FD4408"/>
    <w:rsid w:val="00FD59B7"/>
    <w:rsid w:val="00FD6ED3"/>
    <w:rsid w:val="00FE0E13"/>
    <w:rsid w:val="00FE2426"/>
    <w:rsid w:val="00FE26A6"/>
    <w:rsid w:val="00FE3BC7"/>
    <w:rsid w:val="00FE45DA"/>
    <w:rsid w:val="00FE709B"/>
    <w:rsid w:val="00FE71CF"/>
    <w:rsid w:val="00FE75DA"/>
    <w:rsid w:val="00FF1423"/>
    <w:rsid w:val="00FF2AAA"/>
    <w:rsid w:val="00FF3AC3"/>
    <w:rsid w:val="00FF4A41"/>
    <w:rsid w:val="00FF4F64"/>
    <w:rsid w:val="00FF67B4"/>
    <w:rsid w:val="011DCAEF"/>
    <w:rsid w:val="03E4C478"/>
    <w:rsid w:val="075C6A95"/>
    <w:rsid w:val="0872AE80"/>
    <w:rsid w:val="0A416EEF"/>
    <w:rsid w:val="0F974DB2"/>
    <w:rsid w:val="13ACF1A2"/>
    <w:rsid w:val="14374A8E"/>
    <w:rsid w:val="145ED0F3"/>
    <w:rsid w:val="15FF3E24"/>
    <w:rsid w:val="168091B9"/>
    <w:rsid w:val="1B0BFCA5"/>
    <w:rsid w:val="1B212EA5"/>
    <w:rsid w:val="1BC49CA0"/>
    <w:rsid w:val="1C385080"/>
    <w:rsid w:val="202AEF73"/>
    <w:rsid w:val="2089DEE1"/>
    <w:rsid w:val="2102205F"/>
    <w:rsid w:val="218E9151"/>
    <w:rsid w:val="21D49373"/>
    <w:rsid w:val="2423AFCB"/>
    <w:rsid w:val="25DE9752"/>
    <w:rsid w:val="2622C9E2"/>
    <w:rsid w:val="27A02DC4"/>
    <w:rsid w:val="27CE1C71"/>
    <w:rsid w:val="28835929"/>
    <w:rsid w:val="293D95AC"/>
    <w:rsid w:val="29F03F71"/>
    <w:rsid w:val="2BDF0BB2"/>
    <w:rsid w:val="2D5B94C1"/>
    <w:rsid w:val="2FC111F7"/>
    <w:rsid w:val="30A24C92"/>
    <w:rsid w:val="31993802"/>
    <w:rsid w:val="348224B7"/>
    <w:rsid w:val="3542E97C"/>
    <w:rsid w:val="357F5392"/>
    <w:rsid w:val="35F1FC91"/>
    <w:rsid w:val="3605EC57"/>
    <w:rsid w:val="363987B2"/>
    <w:rsid w:val="374FC66F"/>
    <w:rsid w:val="379B3F7E"/>
    <w:rsid w:val="38C6E1D6"/>
    <w:rsid w:val="39B7CC87"/>
    <w:rsid w:val="3A7295ED"/>
    <w:rsid w:val="3A85C7C9"/>
    <w:rsid w:val="3AA71B53"/>
    <w:rsid w:val="3B107B02"/>
    <w:rsid w:val="3CFD08DA"/>
    <w:rsid w:val="3E61DDE4"/>
    <w:rsid w:val="402B8389"/>
    <w:rsid w:val="40990077"/>
    <w:rsid w:val="40EAEE70"/>
    <w:rsid w:val="42574983"/>
    <w:rsid w:val="4A14BDBC"/>
    <w:rsid w:val="4F6541D9"/>
    <w:rsid w:val="4F8336F3"/>
    <w:rsid w:val="50425370"/>
    <w:rsid w:val="51EAD73F"/>
    <w:rsid w:val="533AD0E8"/>
    <w:rsid w:val="537A0DE2"/>
    <w:rsid w:val="543BB768"/>
    <w:rsid w:val="54B77C62"/>
    <w:rsid w:val="558BD244"/>
    <w:rsid w:val="5638D6BD"/>
    <w:rsid w:val="5741C2A5"/>
    <w:rsid w:val="5768D420"/>
    <w:rsid w:val="5A803E35"/>
    <w:rsid w:val="5E9202B6"/>
    <w:rsid w:val="5F2C2598"/>
    <w:rsid w:val="5F731CF3"/>
    <w:rsid w:val="6104759B"/>
    <w:rsid w:val="649DE1E5"/>
    <w:rsid w:val="676B8A71"/>
    <w:rsid w:val="677A26DD"/>
    <w:rsid w:val="687E7F57"/>
    <w:rsid w:val="68DDA03B"/>
    <w:rsid w:val="69C9C008"/>
    <w:rsid w:val="6D5866EC"/>
    <w:rsid w:val="6E09D6BD"/>
    <w:rsid w:val="6E26B29D"/>
    <w:rsid w:val="6EE02F61"/>
    <w:rsid w:val="72A7604F"/>
    <w:rsid w:val="72BFE5B2"/>
    <w:rsid w:val="7497EBAF"/>
    <w:rsid w:val="772B1B3B"/>
    <w:rsid w:val="78C83ADC"/>
    <w:rsid w:val="7A89C8DC"/>
    <w:rsid w:val="7B36CB2A"/>
    <w:rsid w:val="7B576AAC"/>
    <w:rsid w:val="7CB907DE"/>
    <w:rsid w:val="7DB2B9C4"/>
    <w:rsid w:val="7F6901AB"/>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14:docId w14:val="222BA78A"/>
  <w15:chartTrackingRefBased/>
  <w15:docId w15:val="{55F514C0-27A1-497E-B459-4FEC5749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93EDE"/>
    <w:pPr>
      <w:keepNext/>
      <w:keepLines/>
      <w:spacing w:before="240" w:after="0"/>
      <w:outlineLvl w:val="0"/>
    </w:pPr>
    <w:rPr>
      <w:rFonts w:asciiTheme="majorHAnsi" w:eastAsiaTheme="majorEastAsia" w:hAnsiTheme="majorHAnsi" w:cstheme="majorBidi"/>
      <w:color w:val="00B0F0"/>
      <w:sz w:val="36"/>
      <w:szCs w:val="32"/>
    </w:rPr>
  </w:style>
  <w:style w:type="paragraph" w:styleId="Heading2">
    <w:name w:val="heading 2"/>
    <w:basedOn w:val="Normal"/>
    <w:next w:val="Normal"/>
    <w:link w:val="Heading2Char"/>
    <w:uiPriority w:val="9"/>
    <w:unhideWhenUsed/>
    <w:qFormat/>
    <w:rsid w:val="00FF2AAA"/>
    <w:pPr>
      <w:keepNext/>
      <w:keepLines/>
      <w:spacing w:before="40" w:after="0"/>
      <w:outlineLvl w:val="1"/>
    </w:pPr>
    <w:rPr>
      <w:rFonts w:asciiTheme="majorHAnsi" w:eastAsiaTheme="majorEastAsia" w:hAnsiTheme="majorHAnsi" w:cstheme="majorBidi"/>
      <w:color w:val="00B0F0"/>
      <w:sz w:val="32"/>
      <w:szCs w:val="26"/>
    </w:rPr>
  </w:style>
  <w:style w:type="paragraph" w:styleId="Heading3">
    <w:name w:val="heading 3"/>
    <w:basedOn w:val="Normal"/>
    <w:next w:val="Normal"/>
    <w:link w:val="Heading3Char"/>
    <w:uiPriority w:val="9"/>
    <w:unhideWhenUsed/>
    <w:qFormat/>
    <w:rsid w:val="006D3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DA"/>
    <w:pPr>
      <w:ind w:left="720"/>
      <w:contextualSpacing/>
    </w:pPr>
  </w:style>
  <w:style w:type="paragraph" w:styleId="Header">
    <w:name w:val="header"/>
    <w:basedOn w:val="Normal"/>
    <w:link w:val="HeaderChar"/>
    <w:uiPriority w:val="99"/>
    <w:unhideWhenUsed/>
    <w:rsid w:val="00766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286"/>
  </w:style>
  <w:style w:type="paragraph" w:styleId="Footer">
    <w:name w:val="footer"/>
    <w:basedOn w:val="Normal"/>
    <w:link w:val="FooterChar"/>
    <w:uiPriority w:val="99"/>
    <w:unhideWhenUsed/>
    <w:rsid w:val="00766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286"/>
  </w:style>
  <w:style w:type="paragraph" w:customStyle="1" w:styleId="CoverTitle">
    <w:name w:val="Cover Title"/>
    <w:basedOn w:val="Normal"/>
    <w:next w:val="Normal"/>
    <w:uiPriority w:val="99"/>
    <w:rsid w:val="00707C50"/>
    <w:pPr>
      <w:spacing w:before="120" w:after="120" w:line="240" w:lineRule="auto"/>
    </w:pPr>
    <w:rPr>
      <w:rFonts w:ascii="Segoe UI" w:eastAsiaTheme="minorEastAsia" w:hAnsi="Segoe UI"/>
      <w:color w:val="FFFFFF" w:themeColor="background1"/>
      <w:sz w:val="44"/>
    </w:rPr>
  </w:style>
  <w:style w:type="character" w:customStyle="1" w:styleId="Heading1Char">
    <w:name w:val="Heading 1 Char"/>
    <w:basedOn w:val="DefaultParagraphFont"/>
    <w:link w:val="Heading1"/>
    <w:uiPriority w:val="9"/>
    <w:rsid w:val="00DF6FF8"/>
    <w:rPr>
      <w:rFonts w:asciiTheme="majorHAnsi" w:eastAsiaTheme="majorEastAsia" w:hAnsiTheme="majorHAnsi" w:cstheme="majorBidi"/>
      <w:color w:val="00B0F0"/>
      <w:sz w:val="36"/>
      <w:szCs w:val="32"/>
    </w:rPr>
  </w:style>
  <w:style w:type="paragraph" w:styleId="TOCHeading">
    <w:name w:val="TOC Heading"/>
    <w:basedOn w:val="Heading1"/>
    <w:next w:val="Normal"/>
    <w:uiPriority w:val="39"/>
    <w:unhideWhenUsed/>
    <w:qFormat/>
    <w:rsid w:val="00DF6FF8"/>
    <w:pPr>
      <w:outlineLvl w:val="9"/>
    </w:pPr>
  </w:style>
  <w:style w:type="character" w:styleId="CommentReference">
    <w:name w:val="annotation reference"/>
    <w:basedOn w:val="DefaultParagraphFont"/>
    <w:uiPriority w:val="99"/>
    <w:semiHidden/>
    <w:unhideWhenUsed/>
    <w:rsid w:val="00276F8A"/>
    <w:rPr>
      <w:sz w:val="16"/>
      <w:szCs w:val="16"/>
    </w:rPr>
  </w:style>
  <w:style w:type="paragraph" w:styleId="CommentText">
    <w:name w:val="annotation text"/>
    <w:basedOn w:val="Normal"/>
    <w:link w:val="CommentTextChar"/>
    <w:uiPriority w:val="99"/>
    <w:semiHidden/>
    <w:unhideWhenUsed/>
    <w:rsid w:val="00276F8A"/>
    <w:pPr>
      <w:spacing w:line="240" w:lineRule="auto"/>
    </w:pPr>
    <w:rPr>
      <w:sz w:val="20"/>
      <w:szCs w:val="20"/>
    </w:rPr>
  </w:style>
  <w:style w:type="character" w:customStyle="1" w:styleId="CommentTextChar">
    <w:name w:val="Comment Text Char"/>
    <w:basedOn w:val="DefaultParagraphFont"/>
    <w:link w:val="CommentText"/>
    <w:uiPriority w:val="99"/>
    <w:semiHidden/>
    <w:rsid w:val="00276F8A"/>
    <w:rPr>
      <w:sz w:val="20"/>
      <w:szCs w:val="20"/>
    </w:rPr>
  </w:style>
  <w:style w:type="paragraph" w:styleId="CommentSubject">
    <w:name w:val="annotation subject"/>
    <w:basedOn w:val="CommentText"/>
    <w:next w:val="CommentText"/>
    <w:link w:val="CommentSubjectChar"/>
    <w:uiPriority w:val="99"/>
    <w:semiHidden/>
    <w:unhideWhenUsed/>
    <w:rsid w:val="00276F8A"/>
    <w:rPr>
      <w:b/>
      <w:bCs/>
    </w:rPr>
  </w:style>
  <w:style w:type="character" w:customStyle="1" w:styleId="CommentSubjectChar">
    <w:name w:val="Comment Subject Char"/>
    <w:basedOn w:val="CommentTextChar"/>
    <w:link w:val="CommentSubject"/>
    <w:uiPriority w:val="99"/>
    <w:semiHidden/>
    <w:rsid w:val="00276F8A"/>
    <w:rPr>
      <w:b/>
      <w:bCs/>
      <w:sz w:val="20"/>
      <w:szCs w:val="20"/>
    </w:rPr>
  </w:style>
  <w:style w:type="paragraph" w:styleId="BalloonText">
    <w:name w:val="Balloon Text"/>
    <w:basedOn w:val="Normal"/>
    <w:link w:val="BalloonTextChar"/>
    <w:uiPriority w:val="99"/>
    <w:semiHidden/>
    <w:unhideWhenUsed/>
    <w:rsid w:val="00276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F8A"/>
    <w:rPr>
      <w:rFonts w:ascii="Segoe UI" w:hAnsi="Segoe UI" w:cs="Segoe UI"/>
      <w:sz w:val="18"/>
      <w:szCs w:val="18"/>
    </w:rPr>
  </w:style>
  <w:style w:type="paragraph" w:styleId="TOC1">
    <w:name w:val="toc 1"/>
    <w:basedOn w:val="Normal"/>
    <w:next w:val="Normal"/>
    <w:autoRedefine/>
    <w:uiPriority w:val="39"/>
    <w:unhideWhenUsed/>
    <w:rsid w:val="000C59AB"/>
    <w:pPr>
      <w:tabs>
        <w:tab w:val="left" w:pos="440"/>
        <w:tab w:val="right" w:leader="dot" w:pos="9350"/>
      </w:tabs>
      <w:spacing w:after="100"/>
    </w:pPr>
  </w:style>
  <w:style w:type="character" w:styleId="Hyperlink">
    <w:name w:val="Hyperlink"/>
    <w:basedOn w:val="DefaultParagraphFont"/>
    <w:uiPriority w:val="99"/>
    <w:unhideWhenUsed/>
    <w:rsid w:val="00CE5EB6"/>
    <w:rPr>
      <w:color w:val="0563C1" w:themeColor="hyperlink"/>
      <w:u w:val="single"/>
    </w:rPr>
  </w:style>
  <w:style w:type="character" w:styleId="UnresolvedMention">
    <w:name w:val="Unresolved Mention"/>
    <w:basedOn w:val="DefaultParagraphFont"/>
    <w:uiPriority w:val="99"/>
    <w:semiHidden/>
    <w:unhideWhenUsed/>
    <w:rsid w:val="009F770D"/>
    <w:rPr>
      <w:color w:val="605E5C"/>
      <w:shd w:val="clear" w:color="auto" w:fill="E1DFDD"/>
    </w:rPr>
  </w:style>
  <w:style w:type="character" w:styleId="FollowedHyperlink">
    <w:name w:val="FollowedHyperlink"/>
    <w:basedOn w:val="DefaultParagraphFont"/>
    <w:uiPriority w:val="99"/>
    <w:semiHidden/>
    <w:unhideWhenUsed/>
    <w:rsid w:val="005B5125"/>
    <w:rPr>
      <w:color w:val="954F72" w:themeColor="followedHyperlink"/>
      <w:u w:val="single"/>
    </w:rPr>
  </w:style>
  <w:style w:type="character" w:customStyle="1" w:styleId="Heading2Char">
    <w:name w:val="Heading 2 Char"/>
    <w:basedOn w:val="DefaultParagraphFont"/>
    <w:link w:val="Heading2"/>
    <w:uiPriority w:val="9"/>
    <w:rsid w:val="00FF2AAA"/>
    <w:rPr>
      <w:rFonts w:asciiTheme="majorHAnsi" w:eastAsiaTheme="majorEastAsia" w:hAnsiTheme="majorHAnsi" w:cstheme="majorBidi"/>
      <w:color w:val="00B0F0"/>
      <w:sz w:val="32"/>
      <w:szCs w:val="26"/>
    </w:rPr>
  </w:style>
  <w:style w:type="paragraph" w:styleId="TOC2">
    <w:name w:val="toc 2"/>
    <w:basedOn w:val="Normal"/>
    <w:next w:val="Normal"/>
    <w:autoRedefine/>
    <w:uiPriority w:val="39"/>
    <w:unhideWhenUsed/>
    <w:rsid w:val="005D668F"/>
    <w:pPr>
      <w:spacing w:after="100"/>
      <w:ind w:left="220"/>
    </w:pPr>
    <w:rPr>
      <w:rFonts w:eastAsiaTheme="minorEastAsia" w:cs="Times New Roman"/>
    </w:rPr>
  </w:style>
  <w:style w:type="paragraph" w:styleId="TOC3">
    <w:name w:val="toc 3"/>
    <w:basedOn w:val="Normal"/>
    <w:next w:val="Normal"/>
    <w:autoRedefine/>
    <w:uiPriority w:val="39"/>
    <w:unhideWhenUsed/>
    <w:rsid w:val="005D668F"/>
    <w:pPr>
      <w:spacing w:after="100"/>
      <w:ind w:left="440"/>
    </w:pPr>
    <w:rPr>
      <w:rFonts w:eastAsiaTheme="minorEastAsia" w:cs="Times New Roman"/>
    </w:rPr>
  </w:style>
  <w:style w:type="paragraph" w:customStyle="1" w:styleId="TableText">
    <w:name w:val="Table Text"/>
    <w:basedOn w:val="Normal"/>
    <w:link w:val="TableTextChar"/>
    <w:qFormat/>
    <w:rsid w:val="0001033F"/>
    <w:pPr>
      <w:spacing w:before="60" w:after="0" w:line="240" w:lineRule="auto"/>
    </w:pPr>
    <w:rPr>
      <w:rFonts w:ascii="Segoe UI" w:eastAsiaTheme="minorEastAsia" w:hAnsi="Segoe UI"/>
      <w:sz w:val="20"/>
      <w:szCs w:val="20"/>
      <w:lang w:val="en-US"/>
    </w:rPr>
  </w:style>
  <w:style w:type="paragraph" w:customStyle="1" w:styleId="Bulletlist">
    <w:name w:val="Bullet list"/>
    <w:basedOn w:val="ListParagraph"/>
    <w:qFormat/>
    <w:rsid w:val="0001033F"/>
    <w:pPr>
      <w:numPr>
        <w:numId w:val="22"/>
      </w:numPr>
      <w:spacing w:before="120" w:after="120"/>
    </w:pPr>
    <w:rPr>
      <w:rFonts w:ascii="Segoe UI" w:hAnsi="Segoe UI"/>
      <w:sz w:val="20"/>
      <w:lang w:val="en-US"/>
    </w:rPr>
  </w:style>
  <w:style w:type="paragraph" w:customStyle="1" w:styleId="TableBullet1">
    <w:name w:val="Table Bullet 1"/>
    <w:basedOn w:val="Bulletlist"/>
    <w:uiPriority w:val="4"/>
    <w:qFormat/>
    <w:rsid w:val="0001033F"/>
    <w:pPr>
      <w:spacing w:line="240" w:lineRule="auto"/>
    </w:pPr>
  </w:style>
  <w:style w:type="table" w:customStyle="1" w:styleId="TableGrid1">
    <w:name w:val="Table Grid1"/>
    <w:basedOn w:val="TableNormal"/>
    <w:next w:val="TableGrid"/>
    <w:uiPriority w:val="39"/>
    <w:rsid w:val="0001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 Header"/>
    <w:basedOn w:val="Normal"/>
    <w:link w:val="Table-HeaderChar"/>
    <w:qFormat/>
    <w:rsid w:val="0001033F"/>
    <w:pPr>
      <w:spacing w:before="120" w:after="120" w:line="240" w:lineRule="auto"/>
    </w:pPr>
    <w:rPr>
      <w:rFonts w:ascii="Segoe UI" w:hAnsi="Segoe UI"/>
      <w:b/>
      <w:color w:val="FFFFFF" w:themeColor="background1"/>
      <w:sz w:val="20"/>
      <w:lang w:val="en-US"/>
    </w:rPr>
  </w:style>
  <w:style w:type="character" w:customStyle="1" w:styleId="Table-HeaderChar">
    <w:name w:val="Table - Header Char"/>
    <w:basedOn w:val="DefaultParagraphFont"/>
    <w:link w:val="Table-Header"/>
    <w:rsid w:val="0001033F"/>
    <w:rPr>
      <w:rFonts w:ascii="Segoe UI" w:hAnsi="Segoe UI"/>
      <w:b/>
      <w:color w:val="FFFFFF" w:themeColor="background1"/>
      <w:sz w:val="20"/>
    </w:rPr>
  </w:style>
  <w:style w:type="character" w:customStyle="1" w:styleId="TableTextChar">
    <w:name w:val="Table Text Char"/>
    <w:basedOn w:val="DefaultParagraphFont"/>
    <w:link w:val="TableText"/>
    <w:locked/>
    <w:rsid w:val="0001033F"/>
    <w:rPr>
      <w:rFonts w:ascii="Segoe UI" w:eastAsiaTheme="minorEastAsia" w:hAnsi="Segoe UI"/>
      <w:sz w:val="20"/>
      <w:szCs w:val="20"/>
    </w:rPr>
  </w:style>
  <w:style w:type="table" w:styleId="TableGrid">
    <w:name w:val="Table Grid"/>
    <w:basedOn w:val="TableNormal"/>
    <w:uiPriority w:val="39"/>
    <w:rsid w:val="0001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30E8"/>
    <w:rPr>
      <w:rFonts w:asciiTheme="majorHAnsi" w:eastAsiaTheme="majorEastAsia" w:hAnsiTheme="majorHAnsi" w:cstheme="majorBidi"/>
      <w:color w:val="1F3763" w:themeColor="accent1" w:themeShade="7F"/>
      <w:sz w:val="24"/>
      <w:szCs w:val="24"/>
      <w:lang w:val="en-GB"/>
    </w:rPr>
  </w:style>
  <w:style w:type="paragraph" w:customStyle="1" w:styleId="TableTextMS">
    <w:name w:val="Table Text MS"/>
    <w:basedOn w:val="Normal"/>
    <w:qFormat/>
    <w:rsid w:val="005770DB"/>
    <w:pPr>
      <w:spacing w:before="20" w:after="20" w:line="264" w:lineRule="auto"/>
    </w:pPr>
    <w:rPr>
      <w:rFonts w:ascii="Segoe" w:hAnsi="Segoe"/>
      <w:sz w:val="16"/>
      <w:szCs w:val="16"/>
      <w:lang w:val="en-US"/>
    </w:rPr>
  </w:style>
  <w:style w:type="numbering" w:customStyle="1" w:styleId="NumberedList">
    <w:name w:val="Numbered List"/>
    <w:rsid w:val="009B290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570567">
      <w:bodyDiv w:val="1"/>
      <w:marLeft w:val="0"/>
      <w:marRight w:val="0"/>
      <w:marTop w:val="0"/>
      <w:marBottom w:val="0"/>
      <w:divBdr>
        <w:top w:val="none" w:sz="0" w:space="0" w:color="auto"/>
        <w:left w:val="none" w:sz="0" w:space="0" w:color="auto"/>
        <w:bottom w:val="none" w:sz="0" w:space="0" w:color="auto"/>
        <w:right w:val="none" w:sz="0" w:space="0" w:color="auto"/>
      </w:divBdr>
    </w:div>
    <w:div w:id="1512523277">
      <w:bodyDiv w:val="1"/>
      <w:marLeft w:val="0"/>
      <w:marRight w:val="0"/>
      <w:marTop w:val="0"/>
      <w:marBottom w:val="0"/>
      <w:divBdr>
        <w:top w:val="none" w:sz="0" w:space="0" w:color="auto"/>
        <w:left w:val="none" w:sz="0" w:space="0" w:color="auto"/>
        <w:bottom w:val="none" w:sz="0" w:space="0" w:color="auto"/>
        <w:right w:val="none" w:sz="0" w:space="0" w:color="auto"/>
      </w:divBdr>
    </w:div>
    <w:div w:id="1930771190">
      <w:bodyDiv w:val="1"/>
      <w:marLeft w:val="0"/>
      <w:marRight w:val="0"/>
      <w:marTop w:val="0"/>
      <w:marBottom w:val="0"/>
      <w:divBdr>
        <w:top w:val="none" w:sz="0" w:space="0" w:color="auto"/>
        <w:left w:val="none" w:sz="0" w:space="0" w:color="auto"/>
        <w:bottom w:val="none" w:sz="0" w:space="0" w:color="auto"/>
        <w:right w:val="none" w:sz="0" w:space="0" w:color="auto"/>
      </w:divBdr>
    </w:div>
    <w:div w:id="19737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rtners.lakesidesoftware.com/engage/wvd-assessme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17D40AA6036A4B8F4587CD19772C89" ma:contentTypeVersion="11" ma:contentTypeDescription="Create a new document." ma:contentTypeScope="" ma:versionID="94e50af09c3a476345cc2d07aa582f96">
  <xsd:schema xmlns:xsd="http://www.w3.org/2001/XMLSchema" xmlns:xs="http://www.w3.org/2001/XMLSchema" xmlns:p="http://schemas.microsoft.com/office/2006/metadata/properties" xmlns:ns2="a6b40c84-868c-4f93-a519-ef17104599ee" xmlns:ns3="113f255a-0477-40df-8539-345ab2f8accb" targetNamespace="http://schemas.microsoft.com/office/2006/metadata/properties" ma:root="true" ma:fieldsID="f536a74acd35e7d3062e3cdfc703af12" ns2:_="" ns3:_="">
    <xsd:import namespace="a6b40c84-868c-4f93-a519-ef17104599ee"/>
    <xsd:import namespace="113f255a-0477-40df-8539-345ab2f8ac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0c84-868c-4f93-a519-ef1710459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3f255a-0477-40df-8539-345ab2f8ac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B04B-02F7-42E4-8A00-9FC9C2724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0c84-868c-4f93-a519-ef17104599ee"/>
    <ds:schemaRef ds:uri="113f255a-0477-40df-8539-345ab2f8a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23A8C-9A7C-4136-AEBA-D2A4127DCBE8}">
  <ds:schemaRefs>
    <ds:schemaRef ds:uri="http://schemas.microsoft.com/sharepoint/v3/contenttype/forms"/>
  </ds:schemaRefs>
</ds:datastoreItem>
</file>

<file path=customXml/itemProps3.xml><?xml version="1.0" encoding="utf-8"?>
<ds:datastoreItem xmlns:ds="http://schemas.openxmlformats.org/officeDocument/2006/customXml" ds:itemID="{C6A588B1-F8E6-4695-BA74-D8C41DD44694}">
  <ds:schemaRefs>
    <ds:schemaRef ds:uri="113f255a-0477-40df-8539-345ab2f8accb"/>
    <ds:schemaRef ds:uri="http://schemas.microsoft.com/office/2006/documentManagement/types"/>
    <ds:schemaRef ds:uri="http://purl.org/dc/dcmitype/"/>
    <ds:schemaRef ds:uri="http://schemas.openxmlformats.org/package/2006/metadata/core-properties"/>
    <ds:schemaRef ds:uri="a6b40c84-868c-4f93-a519-ef17104599ee"/>
    <ds:schemaRef ds:uri="http://purl.org/dc/elements/1.1/"/>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D8AB34A-BC08-4FCB-AA35-B3244A0F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3779</Words>
  <Characters>21546</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Links>
    <vt:vector size="156" baseType="variant">
      <vt:variant>
        <vt:i4>4718604</vt:i4>
      </vt:variant>
      <vt:variant>
        <vt:i4>153</vt:i4>
      </vt:variant>
      <vt:variant>
        <vt:i4>0</vt:i4>
      </vt:variant>
      <vt:variant>
        <vt:i4>5</vt:i4>
      </vt:variant>
      <vt:variant>
        <vt:lpwstr>https://partners.lakesidesoftware.com/engage/wvd-assessment/</vt:lpwstr>
      </vt:variant>
      <vt:variant>
        <vt:lpwstr/>
      </vt:variant>
      <vt:variant>
        <vt:i4>1900595</vt:i4>
      </vt:variant>
      <vt:variant>
        <vt:i4>146</vt:i4>
      </vt:variant>
      <vt:variant>
        <vt:i4>0</vt:i4>
      </vt:variant>
      <vt:variant>
        <vt:i4>5</vt:i4>
      </vt:variant>
      <vt:variant>
        <vt:lpwstr/>
      </vt:variant>
      <vt:variant>
        <vt:lpwstr>_Toc35784433</vt:lpwstr>
      </vt:variant>
      <vt:variant>
        <vt:i4>1835059</vt:i4>
      </vt:variant>
      <vt:variant>
        <vt:i4>140</vt:i4>
      </vt:variant>
      <vt:variant>
        <vt:i4>0</vt:i4>
      </vt:variant>
      <vt:variant>
        <vt:i4>5</vt:i4>
      </vt:variant>
      <vt:variant>
        <vt:lpwstr/>
      </vt:variant>
      <vt:variant>
        <vt:lpwstr>_Toc35784432</vt:lpwstr>
      </vt:variant>
      <vt:variant>
        <vt:i4>2031667</vt:i4>
      </vt:variant>
      <vt:variant>
        <vt:i4>134</vt:i4>
      </vt:variant>
      <vt:variant>
        <vt:i4>0</vt:i4>
      </vt:variant>
      <vt:variant>
        <vt:i4>5</vt:i4>
      </vt:variant>
      <vt:variant>
        <vt:lpwstr/>
      </vt:variant>
      <vt:variant>
        <vt:lpwstr>_Toc35784431</vt:lpwstr>
      </vt:variant>
      <vt:variant>
        <vt:i4>1966131</vt:i4>
      </vt:variant>
      <vt:variant>
        <vt:i4>128</vt:i4>
      </vt:variant>
      <vt:variant>
        <vt:i4>0</vt:i4>
      </vt:variant>
      <vt:variant>
        <vt:i4>5</vt:i4>
      </vt:variant>
      <vt:variant>
        <vt:lpwstr/>
      </vt:variant>
      <vt:variant>
        <vt:lpwstr>_Toc35784430</vt:lpwstr>
      </vt:variant>
      <vt:variant>
        <vt:i4>1507378</vt:i4>
      </vt:variant>
      <vt:variant>
        <vt:i4>122</vt:i4>
      </vt:variant>
      <vt:variant>
        <vt:i4>0</vt:i4>
      </vt:variant>
      <vt:variant>
        <vt:i4>5</vt:i4>
      </vt:variant>
      <vt:variant>
        <vt:lpwstr/>
      </vt:variant>
      <vt:variant>
        <vt:lpwstr>_Toc35784429</vt:lpwstr>
      </vt:variant>
      <vt:variant>
        <vt:i4>1441842</vt:i4>
      </vt:variant>
      <vt:variant>
        <vt:i4>116</vt:i4>
      </vt:variant>
      <vt:variant>
        <vt:i4>0</vt:i4>
      </vt:variant>
      <vt:variant>
        <vt:i4>5</vt:i4>
      </vt:variant>
      <vt:variant>
        <vt:lpwstr/>
      </vt:variant>
      <vt:variant>
        <vt:lpwstr>_Toc35784428</vt:lpwstr>
      </vt:variant>
      <vt:variant>
        <vt:i4>1638450</vt:i4>
      </vt:variant>
      <vt:variant>
        <vt:i4>110</vt:i4>
      </vt:variant>
      <vt:variant>
        <vt:i4>0</vt:i4>
      </vt:variant>
      <vt:variant>
        <vt:i4>5</vt:i4>
      </vt:variant>
      <vt:variant>
        <vt:lpwstr/>
      </vt:variant>
      <vt:variant>
        <vt:lpwstr>_Toc35784427</vt:lpwstr>
      </vt:variant>
      <vt:variant>
        <vt:i4>1572914</vt:i4>
      </vt:variant>
      <vt:variant>
        <vt:i4>104</vt:i4>
      </vt:variant>
      <vt:variant>
        <vt:i4>0</vt:i4>
      </vt:variant>
      <vt:variant>
        <vt:i4>5</vt:i4>
      </vt:variant>
      <vt:variant>
        <vt:lpwstr/>
      </vt:variant>
      <vt:variant>
        <vt:lpwstr>_Toc35784426</vt:lpwstr>
      </vt:variant>
      <vt:variant>
        <vt:i4>1769522</vt:i4>
      </vt:variant>
      <vt:variant>
        <vt:i4>98</vt:i4>
      </vt:variant>
      <vt:variant>
        <vt:i4>0</vt:i4>
      </vt:variant>
      <vt:variant>
        <vt:i4>5</vt:i4>
      </vt:variant>
      <vt:variant>
        <vt:lpwstr/>
      </vt:variant>
      <vt:variant>
        <vt:lpwstr>_Toc35784425</vt:lpwstr>
      </vt:variant>
      <vt:variant>
        <vt:i4>1703986</vt:i4>
      </vt:variant>
      <vt:variant>
        <vt:i4>92</vt:i4>
      </vt:variant>
      <vt:variant>
        <vt:i4>0</vt:i4>
      </vt:variant>
      <vt:variant>
        <vt:i4>5</vt:i4>
      </vt:variant>
      <vt:variant>
        <vt:lpwstr/>
      </vt:variant>
      <vt:variant>
        <vt:lpwstr>_Toc35784424</vt:lpwstr>
      </vt:variant>
      <vt:variant>
        <vt:i4>1900594</vt:i4>
      </vt:variant>
      <vt:variant>
        <vt:i4>86</vt:i4>
      </vt:variant>
      <vt:variant>
        <vt:i4>0</vt:i4>
      </vt:variant>
      <vt:variant>
        <vt:i4>5</vt:i4>
      </vt:variant>
      <vt:variant>
        <vt:lpwstr/>
      </vt:variant>
      <vt:variant>
        <vt:lpwstr>_Toc35784423</vt:lpwstr>
      </vt:variant>
      <vt:variant>
        <vt:i4>1835058</vt:i4>
      </vt:variant>
      <vt:variant>
        <vt:i4>80</vt:i4>
      </vt:variant>
      <vt:variant>
        <vt:i4>0</vt:i4>
      </vt:variant>
      <vt:variant>
        <vt:i4>5</vt:i4>
      </vt:variant>
      <vt:variant>
        <vt:lpwstr/>
      </vt:variant>
      <vt:variant>
        <vt:lpwstr>_Toc35784422</vt:lpwstr>
      </vt:variant>
      <vt:variant>
        <vt:i4>2031666</vt:i4>
      </vt:variant>
      <vt:variant>
        <vt:i4>74</vt:i4>
      </vt:variant>
      <vt:variant>
        <vt:i4>0</vt:i4>
      </vt:variant>
      <vt:variant>
        <vt:i4>5</vt:i4>
      </vt:variant>
      <vt:variant>
        <vt:lpwstr/>
      </vt:variant>
      <vt:variant>
        <vt:lpwstr>_Toc35784421</vt:lpwstr>
      </vt:variant>
      <vt:variant>
        <vt:i4>1966130</vt:i4>
      </vt:variant>
      <vt:variant>
        <vt:i4>68</vt:i4>
      </vt:variant>
      <vt:variant>
        <vt:i4>0</vt:i4>
      </vt:variant>
      <vt:variant>
        <vt:i4>5</vt:i4>
      </vt:variant>
      <vt:variant>
        <vt:lpwstr/>
      </vt:variant>
      <vt:variant>
        <vt:lpwstr>_Toc35784420</vt:lpwstr>
      </vt:variant>
      <vt:variant>
        <vt:i4>1507377</vt:i4>
      </vt:variant>
      <vt:variant>
        <vt:i4>62</vt:i4>
      </vt:variant>
      <vt:variant>
        <vt:i4>0</vt:i4>
      </vt:variant>
      <vt:variant>
        <vt:i4>5</vt:i4>
      </vt:variant>
      <vt:variant>
        <vt:lpwstr/>
      </vt:variant>
      <vt:variant>
        <vt:lpwstr>_Toc35784419</vt:lpwstr>
      </vt:variant>
      <vt:variant>
        <vt:i4>1441841</vt:i4>
      </vt:variant>
      <vt:variant>
        <vt:i4>56</vt:i4>
      </vt:variant>
      <vt:variant>
        <vt:i4>0</vt:i4>
      </vt:variant>
      <vt:variant>
        <vt:i4>5</vt:i4>
      </vt:variant>
      <vt:variant>
        <vt:lpwstr/>
      </vt:variant>
      <vt:variant>
        <vt:lpwstr>_Toc35784418</vt:lpwstr>
      </vt:variant>
      <vt:variant>
        <vt:i4>1638449</vt:i4>
      </vt:variant>
      <vt:variant>
        <vt:i4>50</vt:i4>
      </vt:variant>
      <vt:variant>
        <vt:i4>0</vt:i4>
      </vt:variant>
      <vt:variant>
        <vt:i4>5</vt:i4>
      </vt:variant>
      <vt:variant>
        <vt:lpwstr/>
      </vt:variant>
      <vt:variant>
        <vt:lpwstr>_Toc35784417</vt:lpwstr>
      </vt:variant>
      <vt:variant>
        <vt:i4>1572913</vt:i4>
      </vt:variant>
      <vt:variant>
        <vt:i4>44</vt:i4>
      </vt:variant>
      <vt:variant>
        <vt:i4>0</vt:i4>
      </vt:variant>
      <vt:variant>
        <vt:i4>5</vt:i4>
      </vt:variant>
      <vt:variant>
        <vt:lpwstr/>
      </vt:variant>
      <vt:variant>
        <vt:lpwstr>_Toc35784416</vt:lpwstr>
      </vt:variant>
      <vt:variant>
        <vt:i4>1769521</vt:i4>
      </vt:variant>
      <vt:variant>
        <vt:i4>38</vt:i4>
      </vt:variant>
      <vt:variant>
        <vt:i4>0</vt:i4>
      </vt:variant>
      <vt:variant>
        <vt:i4>5</vt:i4>
      </vt:variant>
      <vt:variant>
        <vt:lpwstr/>
      </vt:variant>
      <vt:variant>
        <vt:lpwstr>_Toc35784415</vt:lpwstr>
      </vt:variant>
      <vt:variant>
        <vt:i4>1703985</vt:i4>
      </vt:variant>
      <vt:variant>
        <vt:i4>32</vt:i4>
      </vt:variant>
      <vt:variant>
        <vt:i4>0</vt:i4>
      </vt:variant>
      <vt:variant>
        <vt:i4>5</vt:i4>
      </vt:variant>
      <vt:variant>
        <vt:lpwstr/>
      </vt:variant>
      <vt:variant>
        <vt:lpwstr>_Toc35784414</vt:lpwstr>
      </vt:variant>
      <vt:variant>
        <vt:i4>1900593</vt:i4>
      </vt:variant>
      <vt:variant>
        <vt:i4>26</vt:i4>
      </vt:variant>
      <vt:variant>
        <vt:i4>0</vt:i4>
      </vt:variant>
      <vt:variant>
        <vt:i4>5</vt:i4>
      </vt:variant>
      <vt:variant>
        <vt:lpwstr/>
      </vt:variant>
      <vt:variant>
        <vt:lpwstr>_Toc35784413</vt:lpwstr>
      </vt:variant>
      <vt:variant>
        <vt:i4>1835057</vt:i4>
      </vt:variant>
      <vt:variant>
        <vt:i4>20</vt:i4>
      </vt:variant>
      <vt:variant>
        <vt:i4>0</vt:i4>
      </vt:variant>
      <vt:variant>
        <vt:i4>5</vt:i4>
      </vt:variant>
      <vt:variant>
        <vt:lpwstr/>
      </vt:variant>
      <vt:variant>
        <vt:lpwstr>_Toc35784412</vt:lpwstr>
      </vt:variant>
      <vt:variant>
        <vt:i4>2031665</vt:i4>
      </vt:variant>
      <vt:variant>
        <vt:i4>14</vt:i4>
      </vt:variant>
      <vt:variant>
        <vt:i4>0</vt:i4>
      </vt:variant>
      <vt:variant>
        <vt:i4>5</vt:i4>
      </vt:variant>
      <vt:variant>
        <vt:lpwstr/>
      </vt:variant>
      <vt:variant>
        <vt:lpwstr>_Toc35784411</vt:lpwstr>
      </vt:variant>
      <vt:variant>
        <vt:i4>1966129</vt:i4>
      </vt:variant>
      <vt:variant>
        <vt:i4>8</vt:i4>
      </vt:variant>
      <vt:variant>
        <vt:i4>0</vt:i4>
      </vt:variant>
      <vt:variant>
        <vt:i4>5</vt:i4>
      </vt:variant>
      <vt:variant>
        <vt:lpwstr/>
      </vt:variant>
      <vt:variant>
        <vt:lpwstr>_Toc35784410</vt:lpwstr>
      </vt:variant>
      <vt:variant>
        <vt:i4>1507376</vt:i4>
      </vt:variant>
      <vt:variant>
        <vt:i4>2</vt:i4>
      </vt:variant>
      <vt:variant>
        <vt:i4>0</vt:i4>
      </vt:variant>
      <vt:variant>
        <vt:i4>5</vt:i4>
      </vt:variant>
      <vt:variant>
        <vt:lpwstr/>
      </vt:variant>
      <vt:variant>
        <vt:lpwstr>_Toc35784409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Vemulapalli</dc:creator>
  <cp:keywords/>
  <dc:description/>
  <cp:lastModifiedBy>Ryan Nguyen</cp:lastModifiedBy>
  <cp:revision>2</cp:revision>
  <dcterms:created xsi:type="dcterms:W3CDTF">2020-03-30T04:07:00Z</dcterms:created>
  <dcterms:modified xsi:type="dcterms:W3CDTF">2020-03-30T04:07:00Z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0x0101001117D40AA6036A4B8F4587CD19772C89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brstewar@microsoft.com</vt:lpwstr>
  </property>
  <property fmtid="{D5CDD505-2E9C-101B-9397-08002B2CF9AE}" pid="6" name="MSIP_Label_f42aa342-8706-4288-bd11-ebb85995028c_SetDate">
    <vt:lpwstr>2020-03-18T09:58:30.0447901Z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222eaffc-ed9c-4e6a-a885-4ab5b576f1c4</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