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Electromagnetic spectrum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r>
        <w:t>Identify each region of the electromagnetic spectrum. Compare the direction of increasing frequency with increasing wavelength.</w:t>
      </w:r>
    </w:p>
    <w:p>
      <w:r>
        <w:drawing>
          <wp:inline xmlns:a="http://schemas.openxmlformats.org/drawingml/2006/main" xmlns:pic="http://schemas.openxmlformats.org/drawingml/2006/picture">
            <wp:extent cx="4572000" cy="34355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hee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35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Diagram credit: Lori Maldonado. Original credit remains in the artwork.</w:t>
      </w:r>
    </w:p>
    <w:p>
      <w:pPr>
        <w:pStyle w:val="Heading1"/>
      </w:pPr>
      <w:r>
        <w:t>Spectrum labels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Position from left to right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Region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5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6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7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p>
      <w:r>
        <w:t>In which direction does frequency increase? __________________________</w:t>
      </w:r>
    </w:p>
    <w:p>
      <w:r>
        <w:t>In which direction does wavelength increase? 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Electromagnetic spectrum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