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and Databank Compilation of Digital Television Transmitters in the United States and Canada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North American Broadcast Television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digital television (DTV) broadcasting across the North American continent represents a highly complex, meticulously regulated, and continuously evolving radio frequency (RF) ecosystem. For broadcast engineers, telecommunications data analysts, and spectrum managers, compiling an exhaustive, unified databank of all DTV transmitters across the United States and Canada requires navigating entirely distinct regulatory repositories and harmonizing disparate engineering schemas. In the United States, this sovereign domain is governed by the Federal Communications Commission (FCC), while in Canada, the equivalent statutory authority is Innovation, Science and Economic Development Canada (ISED).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aggregation of a unified, cross-border dataset demands the systematic extraction of critical technical parameters. These encompass assigned physical RF channels, precise geographical coordinates (North American Datum latitudes and longitudes), station classifications (Full Power, Class A, Low Power Television, and translators/repeaters), documented frequency offsets, directional antenna patterns (azimuths), effective radiated power (ERP), and height above average terrain (HAAT).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exhaustive administrative data such as callsigns, licensee corporate information, operational status, and initial on-air dates are required to establish the legal and historical context of each transmitting facility.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comprehensive report provides a meticulous, expert-level breakdown of the methodologies required to query, extract, and harmonize DTV transmitter data from the primary federal databases—the FCC’s Licensing and Management System (LMS) and ISED’s Spectrum Management System (SMS).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further explores the RF engineering principles underlying these data points, including the profound implications of frequency offsets in co-channel interference mitigation, the topographical mathematics of HAAT, and the ongoing transition to NextGen TV (ATSC 3.0) standards.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of Television Broadcast Classifications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the FCC and ISED categorize television stations into strict regulatory classes, which rigidly dictate their interference protection rights, maximum allowable power levels, and priority during spectrum repacking initiatives.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Understanding these classifications is the prerequisite for accurately interpreting the extracted database records.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Service: Full Power Television Stations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Full Power stations represent the primary, foundational tier of television broadcasting in North America.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entities are authorized to operate at the maximum allowable Effective Radiated Powers—routinely up to 1000 kW for UHF stations, though limits for the VHF band are significantly lower due to superior lower-frequency propagation characteristics.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Full Power station enjoys absolute regulatory protection from interference within its defined noise-limited service contour.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major network flagship affiliates anchoring primary metropolitan media markets—such as WNBC and WABC-TV in New York, or CFTO-DT in Toronto—occupy this highly protected classification.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querying the databases, Full Power stations are distinguished by their primary status, meaning no secondary station may legally impinge upon their calculated digital service areas.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Protected Secondary Service: Class A Television (United States)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 A television is a specialized, protected class of low-power stations entirely unique to the United States regulatory framework.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Originally established by the Community Broadcasters Protection Act to safeguard community-oriented LPTV stations from being displaced by the digital transition, Class A stations operate at substantially lower physical power limits than full-service stations.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crucially, they are granted primary regulatory status.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signifies that new full-power allocations or modifications cannot legally infringe upon a Class A station's existing coverage area.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maintain this privileged database designation, Class A stations are subjected to rigorous operational strictures, including mandatory locally produced programming quotas and stringent children's television reporting requirements.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Analog Class A TV stations were historically required to operate with specific frequency offsets, a regulatory mandate carried over during their digital conversions to ensure spectrum harmonization.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Service: Low Power Television (LPTV)</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 Power Television (LPTV) stations operate strictly on a secondary, non-interference basis.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LPTV station must perpetually accept any incoming interference generated by full-power and Class A stations, and it is strictly prohibited from causing interference to those primary tiers.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database parameters for LPTV stations are intrinsically volatile; if the FCC or ISED authorizes a new full-power allotment that conflicts with an existing LPTV operation's contour, the LPTV station is legally obligated to immediately alter its transmission facilities, shift to an alternate channel, or cease broadcasting entirely.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Despite their vulnerability, LPTV stations form a critical backbone for niche programming, minority language broadcasting, and hyper-local news in both nations.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Translator and Repeater Networks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Translators and repeaters are transmission facilities designed solely to capture the over-the-air signal of a primary parent station and retransmit it—typically on a different RF frequency—to fill in localized, terrain-induced coverage gaps.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share the identical secondary regulatory status of LPTV stations.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data architecture tracking these facilities differs across borders. The ISED database frequently links these to their parent stations via complex administrative "banner codes," allowing a single callsign to cover vast, rugged topographies.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the FCC tracks them through relational database fields linking the translator's unique facility ID back to the primary station's facility ID, enabling automated interference studies to recognize the symbiotic relationship between the nodes.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Data Architecture: The FCC Licensing and Management System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Federal Communications Commission maintained its vast repository of broadcast television and radio facility data within the Consolidated Database System (CDBS).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recognizing the severe structural limitations of an aging data architecture poorly equipped to handle the complexities of NextGen TV and the incentive auction repacking, the FCC systematically shifted all television application and authorization processing to the modern Licensing and Management System (LMS).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Today, the LMS represents the definitive, legally binding repository for all DTV engineering and administrative data in the United States.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Data Extraction and SQL Instantiation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compile an exhaustive, manipulatable list of DTV transmitters, professional analysts cannot rely solely on simplified front-end web portals like the FCC TV Query. Instead, the raw database files must be downloaded and reconstructed within a local relational database environment.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LMS public database is distributed to the public via automated daily updates as a series of compressed .zip archives.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archives contain an array of pipe-delimited text files featuring the .dat extension.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facilitate industry usage, the FCC’s Office of Engineering and Technology (OET) provides a structured, official SQL script (lms.sql) specifically engineered to import these raw, delimited files into a Microsoft SQL Server environment.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process involves downloading ten specific, foundational tables that contain the totality of United States DTV operational parameters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app_antenna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app_antenna_frequency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app_location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application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application_facility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facility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facility_applicant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facility_contact_information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facility_postal_address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license_filing_version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.dat files are downloaded and extracted to a localized destination directory, the analyst must open the lms.sql script in a text editor and systematically modify the pathing variables. Specifically, the script contains placeholder text denoting ***PATH***, which must be globally replaced with the absolute file path of the localized destination folder.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Executing this modified script within Microsoft SQL Server Management Studio populates a fully relational database schema, enabling the complex SELECT queries required to isolate specific classes, channels, and regions.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Schema Dynamics and Parameter Retrieval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construct a unified, comprehensive view of a single DTV transmitter, multiple tables within the LMS schema must be joined using precise primary and foreign keys.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fundamental anchor point for any broadcast entity within the FCC architecture is the facility_id.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is a unique, immutable integer assigned to the station upon its initial inception, remaining constant regardless of ownership changes, frequency shifts, or callsign modifications.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administrative context is derived from the facility table.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table explicitly links the immutable facility_id to the station's currently assigned callsign, its overarching regulatory status (e.g., distinguishing between a Licensed operational facility and a non-operational Construction Permit), and the legal licensee name.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broadcast stations frequently modify their physical facilities to optimize coverage or comply with spectrum repacks, querying the facility table alone is insufficient. The application table meticulously tracks the historical timeline of specific filings associated with a facility.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To isolate the current, on-air transmitter parameters, analysts must execute a query that filters the application table for the most recent, officially granted license application tied to the specific facility_id.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Geographical metadata is housed within the app_location table.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table provides the exact North American Datum of 1983 (NAD83) latitude and longitude coordinates of the transmitter tower structure itself.</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It also records the site elevation above mean sea level (AMSL), a critical baseline for subsequent propagation mathematics.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vital tables for RF engineering analysis are app_antenna and app_antenna_frequency.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tables contain the authorized Effective Radiated Power (ERP) measured in kilowatts (kW), the Height Above Average Terrain (HAAT) measured in meters, the specific physical RF channel, and the mechanical and electrical beam tilt indicators.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executing highly structured SQL joins across these specific tables—matching the facility_id and the most current application_id—a complete, mathematically precise operational profile of every US transmitter is generated.</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Canadian Data Architecture: ISED Spectrum Management System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Canada, spectrum authorization, allocation, and engineering oversight are managed by Innovation, Science and Economic Development Canada (ISED).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Canadian equivalent to the FCC's LMS is the Spectrum Management System (SMS).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underlying physics of television broadcasting remains identical across the 49th parallel, the data architecture and distribution methodologies employed by ISED are structurally distinct from the American model.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Legacy dBASEIII Architecture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ISED provides comprehensive daily and monthly snapshots of all radiocommunication authorizations, encompassing everything from fixed microwave links to terrestrial television broadcasting.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critical "Broadcasting Technical Data Files" extract is distributed to the public as a ZIP archive containing legacy dBASEIII (.dbf) database files.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dBASEIII is widely considered an antiquated file format in modern software engineering, its rigid, tabular structure remains highly effective for spectrum management. Modern geographic information systems (GIS) and contemporary database management tools can readily ingest and parse these files, allowing for seamless harmonization with the SQL-based FCC data sets.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divergence from the FCC model is that the Canadian broadcasting database does not rely on a numerical, sequential facility ID as its absolute primary key. Instead, the main index utilized to identify and join data records across tables is the station's alphanumeric Call Sign.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 uniquely identify specific transmitting facilities—particularly when a single call sign operates multiple synchronized repeaters—ISED supplements the Call Sign with a distinct "Banner" code.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ISED Broadcasting Tables and File Structures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ISED SMS extraction comprises an array of interconnected .dbf and text files that must be relationally linked to construct a complete DTV transmitter profile.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nucleus of the Canadian database is tvstatio.dbf.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primary table contains the foundational station information for all Full Power, Low Power, and Multipoint Distribution Service (MDS) television stations operating within the nation's borders.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includes the physical channel assignment, the station's operational status, the exact latitude and longitude coordinates, the calculated HAAT, and the authorized ERP parameters.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stations employing directional arrays, the engineering complexities are relegated to the apatdat.dbf and apatdesc.dbf tables.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Modern DTV broadcasting frequently utilizes highly directional antennas to artificially constrain signals, protecting adjacent markets or adhering to strict international border coordination agreements. These tables provide the exhaustive relative field values at specific azimuth intervals (spanning from 0 to 359 degrees).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bridge the gap between the primary station data and these complex antenna geometries, analysts must utilize the apatkey.dbf and apatstat.dbf files.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files serve as the relational glue within the dBASEIII structure, directly linking the intricate pattern keys generated in the apatdat.dbf table back to the specific call signs and banner codes residing in tvstatio.dbf.</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administrative realities and localized regulatory constraints are documented in supplementary text files, most notably TVLimits.txt, which lists specific limitations imposed on a Canadian television certificate, and allcode.txt, which provides the lookup values for the various limitation codes.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amalgamating Canadian and US data into a singular continental databank, analysts must actively account for differing elevation baselines. While the FCC relies predominantly on its own defined terrain calculation methodologies, ISED dictates that HAAT and Equivalent HAAT (EHAAT) values for DTV allotments within its database files are rigorously calculated using the Canadian Digital Elevation Data (CDED) geographical model.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Engineering Parameters and the Physics of Propagation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leverage the extracted data meaningfully, one must possess a nuanced understanding of the RF engineering parameters stored within these federal repositories. A digital television signal is not merely defined by its channel assignment; its physical coverage, its destructive interference potential, and its regulatory standing are dictated by a highly complex, mathematically rigid interplay of physical factors.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ERP and HAAT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two most critical numerical values contained in any DTV database record are Effective Radiated Power (ERP) and Height Above Average Terrain (HAAT).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viable coverage area of a television station is a direct mathematical function of these two intertwined metrics.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Radiated Power (ERP) must not be confused with Transmitter Power Output (TPO). TPO represents the raw electrical power generated by the physical transmitter cabinet inside the broadcast building. ERP is calculated by taking the TPO, subtracting the signal attenuation (loss) caused by the coaxial or waveguide transmission line running up the length of the tower, and subsequently multiplying that figure by the inherent gain of the transmitting antenna array.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DTV signals—especially those operating in the Ultra High Frequency (UHF) band—propagate largely via line-of-sight mechanics, applying brute-force electrical power is fundamentally less effective than increasing antenna elevation.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reality elevates Height Above Average Terrain (HAAT) to paramount importance. HAAT is meticulously calculated by measuring the absolute elevation of the antenna's radiation center above mean sea level, and subsequently subtracting the average elevation of the surrounding geographical terrain.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terrain average is determined through a standardized algorithmic process: sampling terrain heights along eight distinct, equally spaced radials extending outward from the transmitter site, typically analyzing the terrain located between 3 to 16 kilometers (2 to 10 miles) away from the tower.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databases reveal stark operational dichotomies based on geography. A station located on a high-altitude mountain peak—such as CBUT-DT on Mount Seymour in British Columbia—will possess an exceptionally high HAAT but will be regulatory restricted to a very low ERP to prevent its signal from overshooting its market and causing co-channel interference to stations located hundreds of miles away.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a station on a flat plain must utilize massive ERP to achieve an equivalent service contour.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federal databases utilize these figures to establish the regulatory "service contour." Equivalence between facilities is determined by comparing the mathematical distances to specific signal strength thresholds, universally measured in decibels relative to one microvolt per meter (dBu). Foundational broadcast regulations rely on theoretical FCC F(50,50) propagation curves—predicting where the signal will be available at 50% of the locations for 50% of the time—to legally define these contours.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shorter antenna heights, calculation tools may display an equivalent ERP that is technically larger than the maximum permitted ERP for a given station class, triggering systemic warning messages that theoretical coverage simply cannot be legally obtained given the terrain limitations.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Antennas, Azimuth Modeling, and Beam Tilt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percentage of DTV stations do not radiate their generated RF energy equally in all directions in an omnidirectional pattern. To maximize power delivery over heavily populated urban centers while simultaneously preventing interference to neighboring stations across state or international borders, broadcasters employ highly complex directional antenna arrays.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FCC LMS and ISED SMS datasets, directional parameters are not stored as simple visual maps, but rather as complex numerical matrices. These matrices catalog the relative field strength values mapped meticulously to specific azimuth degrees, forming a 360-degree topographical representation of the signal's shape.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optimize reception on the ground and prevent massive amounts of RF energy from being squandered by radiating outward into the upper atmosphere, stations almost universally utilize "beam tilt." Beam tilt depresses the main lobe of the antenna's radiation pattern downward toward the horizon.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tilt can be achieved mechanically—by physically angling the massive antenna structure downward on the tower—or electrically, by subtly altering the phase of the RF signal as it is distributed across the antenna's vertical bays.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Within the FCC LMS app_antenna table, the specific database field aant_electrical_deg_ind dictates the precise degree of electrical tilt.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Interestingly, due to legacy database mechanics dating back to the CDBS era, some records store beam tilt as negative mathematical values. Modern propagation software seamlessly adjusts for this anomaly, assuming negative electrical beam tilt values within the LMS to be positive, thereby ensuring that maximum modeled radiation is accurately constrained at or below the horizontal plane.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Interference Mitigation and Frequency Offsets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complex, historically nuanced, and frequently misunderstood data fields requested in comprehensive DTV databank analyses is the "frequency offset".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legacy analog (NTSC) era, frequency offsets were a crucial, ubiquitous engineering technique utilized to aggressively mitigate co-channel interference between geographically proximate stations operating on the exact same physical channel.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visual architecture of an NTSC signal was highly susceptible to visible interference. By deliberately shifting the visual carrier frequency of one station slightly away from its nominal, standardized position—typically 1.25 MHz from the lower edge of the assigned TV channel—engineers minimized the severe, highly visible "beating" artifacts caused by the overlapping of NTSC visual carriers and color subcarriers.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regulatory offsets in the database were classified into three rigid categories: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Zero Offset:</w:t>
      </w:r>
      <w:r w:rsidDel="00000000" w:rsidR="00000000" w:rsidRPr="00000000">
        <w:rPr>
          <w:rFonts w:ascii="Google Sans" w:cs="Google Sans" w:eastAsia="Google Sans" w:hAnsi="Google Sans"/>
          <w:color w:val="1f1f1f"/>
          <w:rtl w:val="0"/>
        </w:rPr>
        <w:t xml:space="preserve"> The visual carrier remained exactly at the nominal channel position.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Plus Offset (+10 kHz):</w:t>
      </w:r>
      <w:r w:rsidDel="00000000" w:rsidR="00000000" w:rsidRPr="00000000">
        <w:rPr>
          <w:rFonts w:ascii="Google Sans" w:cs="Google Sans" w:eastAsia="Google Sans" w:hAnsi="Google Sans"/>
          <w:color w:val="1f1f1f"/>
          <w:rtl w:val="0"/>
        </w:rPr>
        <w:t xml:space="preserve"> The visual carrier was shifted exactly 10 kHz above the nominal frequency.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Minus Offset (-10 kHz):</w:t>
      </w:r>
      <w:r w:rsidDel="00000000" w:rsidR="00000000" w:rsidRPr="00000000">
        <w:rPr>
          <w:rFonts w:ascii="Google Sans" w:cs="Google Sans" w:eastAsia="Google Sans" w:hAnsi="Google Sans"/>
          <w:color w:val="1f1f1f"/>
          <w:rtl w:val="0"/>
        </w:rPr>
        <w:t xml:space="preserve"> The visual carrier was shifted exactly 10 kHz below the nominal frequency.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stations operated with differing offsets (e.g., Station A operating at +10 kHz and Station B operating at -10 kHz), the required Desired-to-Undesired (D/U) signal ratio for legal interference protection dropped significantly from 45 dB down to 28 dB. This massive reduction in interference potential permitted the FCC and ISED to authorize far closer geographical spacing of transmitter sites, vastly expanding the number of stations the continent could support.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Due to the specific frequency spacing anomalies that historically exist between Channels 4 and 5, between Channels 6 and 7, and between Channels 13 and 14, the minimum adjacent channel technical criteria were uniquely adjusted in these specific bands.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continent's transition to Digital Television (ATSC 1.0), the fundamental nature of the RF emission completely changed, shifting from analog visual carriers to an 8-VSB (Vestigial Sideband) digital modulation scheme.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the ATSC 1.0 standard mandated the inclusion of a small, continuous pilot carrier tone designed to assist consumer receivers in locking onto and synchronizing the digital data stream.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prolonged transitional period where new digital stations and legacy analog stations coexisted, extensive engineering tests revealed a critical flaw: the "beating" of the DTV pilot tone against an NTSC visual carrier caused severe, unacceptable picture degradation on the analog channel.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resolve this crisis, the FCC and the ATSC mandated precision offsets. The DTV pilot frequency had to be meticulously shifted to maintain a difference equivalent to exactly 95.5 times the NTSC line rate, minus the NTSC frame rate.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DTV stations adopted the legacy offsets of the analog NTSC stations they were displacing (-10 kHz, 0 kHz, +10 kHz) to protect their analog neighbors.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achieve this level of precision, the specifications required tighter frequency control on NTSC transmitters to maintain a frequency difference of ± 3 Hz.</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Analog Class A, LPTV, and translator stations operating without offsets were universally mandated to adopt designated offsets to protect the sprawling rollout of new full-power digital services.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Today, as the broadcast industry aggressively migrates toward NextGen TV (ATSC 3.0), the regulatory relevance of the legacy ±10 kHz offset is undergoing a fundamental shift.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ATSC 3.0 abandons 8-VSB entirely, utilizing Orthogonal Frequency Division Multiplexing (OFDM).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this modern paradigm, the FCC does not strictly specify a mandatory frequency tolerance for digital transmissions except when a station is explicitly protecting a legacy analog station on a lower adjacent channel (a scenario largely relegated to remaining analog LPTVs).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for optimal network performance—particularly in the deployment of Single Frequency Networks (SFNs)—ATSC 3.0 utilizes its own highly specialized precision offset. This offset is equivalent to the 8K carrier spacing, which translates precisely to 843.75 Hz.</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microscopic offset is critical because ATSC 3.0 configurations are engineered to allow signal reception at exceptionally low signal-to-noise ratios. This robust capability ironically makes destructive interference more likely in areas where signals overlap; thus, maintaining the 843.75 Hz synchronization across multiple transmitters is essential.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if dictated by the ATSC 3.0 transmitter and its associated mask filter, the overall occupied bandwidth of the channel can be reduced from the standard 5.832844 MHz down to as little as 5.508844 MHz, optimizing adjacent-channel performance.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Propagation Modeling and Topographical Integration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raw tabular data from the FCC LMS and ISED SMS yields a massive, unwieldy spreadsheet of coordinates, power outputs, and antenna heights. However, determining a station's actual, real-world coverage footprint requires advanced RF propagation modeling to bridge the gap between theoretical database entries and physical topography.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TVStudy Software Environment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evaluate applications and predict coverage, the FCC relies on its proprietary, rigorously maintained open-source software suite known as TVStudy.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TVStudy acts as the mathematical bridge, ingesting the raw SQL database extracts and overlaying them onto high-resolution digital elevation models (DEMs).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foundational regulatory contours rely on the theoretical F(50,50) propagation curves, realistic signal modeling within TVStudy utilizes the Longley-Rice Irregular Terrain Model (ITM).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Longley-Rice algorithm, initially developed by the National Bureau of Standards, meticulously calculates the diffraction of radio waves as they travel over distinct terrain obstacles.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a specific signal path between a transmitter tower and a consumer's home antenna, TVStudy mathematically adjusts for the natural curvature of the Earth and identifies topographical obstructions.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transmission paths are rigorously categorized based on their severity:</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"Line-of-Sight (LOS)"</w:t>
      </w:r>
      <w:r w:rsidDel="00000000" w:rsidR="00000000" w:rsidRPr="00000000">
        <w:rPr>
          <w:rFonts w:ascii="Google Sans" w:cs="Google Sans" w:eastAsia="Google Sans" w:hAnsi="Google Sans"/>
          <w:color w:val="1f1f1f"/>
          <w:rtl w:val="0"/>
        </w:rPr>
        <w:t xml:space="preserve"> indicates a clear, unimpeded signal path.</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"1-Edge"</w:t>
      </w:r>
      <w:r w:rsidDel="00000000" w:rsidR="00000000" w:rsidRPr="00000000">
        <w:rPr>
          <w:rFonts w:ascii="Google Sans" w:cs="Google Sans" w:eastAsia="Google Sans" w:hAnsi="Google Sans"/>
          <w:color w:val="1f1f1f"/>
          <w:rtl w:val="0"/>
        </w:rPr>
        <w:t xml:space="preserve"> indicates that a single topographical feature—such as a mountain ridge or a massive hill—is blocking the direct signal, forcing the wave to diffract over the edge.</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"2-Edge"</w:t>
      </w:r>
      <w:r w:rsidDel="00000000" w:rsidR="00000000" w:rsidRPr="00000000">
        <w:rPr>
          <w:rFonts w:ascii="Google Sans" w:cs="Google Sans" w:eastAsia="Google Sans" w:hAnsi="Google Sans"/>
          <w:color w:val="1f1f1f"/>
          <w:rtl w:val="0"/>
        </w:rPr>
        <w:t xml:space="preserve"> denotes multiple significant obstructions.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"Tropo"</w:t>
      </w:r>
      <w:r w:rsidDel="00000000" w:rsidR="00000000" w:rsidRPr="00000000">
        <w:rPr>
          <w:rFonts w:ascii="Google Sans" w:cs="Google Sans" w:eastAsia="Google Sans" w:hAnsi="Google Sans"/>
          <w:color w:val="1f1f1f"/>
          <w:rtl w:val="0"/>
        </w:rPr>
        <w:t xml:space="preserve"> indicates that the receiving location is so distant that reception relies almost entirely on tropospheric scatter or tropospheric ducting, rendering the signal highly volatile and subject to atmospheric weather conditions.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calculating these models, specific system assumptions are utilized to establish the "Figure of Merit." Based on historical FCC assumptions embedded within the TVStudy architecture, the corresponding figure-of-merit baselines are calculated at -7 dB for the Low VHF band (Channels 2-6), -6 dB for High VHF (Channels 7-13), and -1 dB for the UHF band (Channels 14-36). These figures account for variables such as raw antenna gain minus preamp noise figures, providing a realistic assessment of consumer receivability.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Third-Party Aggregation Ecosystems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Navigating the federal databases directly requires significant SQL database administration skills and deep RF engineering acumen. Consequently, an expansive ecosystem of third-party aggregators has emerged to democratize this data, most notably platforms like RabbitEars.info and utilities like SPLAT!.</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sophisticated platforms automatically parse the daily .dat files generated by the FCC LMS and the monthly .dbf extracts released by ISED Canada. Utilizing customized programming scripts, they align the differing international schemas into a unified, publicly accessible format.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Furthermore, they execute massive, server-side Longley-Rice propagation predictions utilizing TVStudy and SPLAT! calculation engines, allowing users to query precise field strength predictions down to the specific neighborhood coordinate level.</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SPLAT! invokes Longley-Rice models via command-line batch operations, incorporating U.S. Census Bureau Cartographic Boundary and County Subdivision Boundary files alongside the RF data.</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Mechanics and Legacy Data Preservation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databases do not merely reflect the present day; they serve as a historical ledger of the continent's massive spectrum transition. When compiling an exhaustive database, fields reflecting the "DTV Transition Certification," "Elected Round 1," and "Final Channel" decisions provide vital context on how stations migrated from analog to digital.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analyzing the data record for station WWJX (operated by Gray Television) reveals this precise transitional history: The station's original analog allotment was Channel 3. During the digital transition, its initial digital facility was parked on Channel 9. Through the complex regulatory election process (Round 1), the licensee negotiated to migrate to Channel 7, with a regulatory fallback to Channel 9 if the agreement was disapproved.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Ultimately, the database confirms the "Final Channel" was approved and locked at Channel 7.</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level of granular, historical tracking is pervasive throughout the LMS.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Transmitter Extract: A Cross-Border Databank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requirements of compiling an exhaustive databank of DTV transmitters encompassing all required parameters (channels, locations, class, offset, patterns, ERP, HAAT, callsign, licensee, status, and on-air tracking), a massive tabular harmonization must be executed. While reproducing the entirety of the North American database (comprising thousands of rows) exceeds practical formatting constraints, the following tables represent a highly structured extraction of notable, complex case studies derived from both the FCC and ISED repositories. This matrix perfectly simulates the schema required to catalog the entirety of the continent's broadcasting infrastructure.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Primary Full Power and Class A Television Nodes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Callsign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Licensee / Operator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(Market)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 (RF / VC)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 &amp; 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ERP (kW)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HAAT (m)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 / Lon Coordinates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Freq. Offset / Pattern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WABC-TV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American Broadcasting Companies,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York, NY, 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40°44′54″N 73°59′9″W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ND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WPIX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WPIX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York, NY, 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40°44′54″N 73°59′9″W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ND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WNBC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Broadcasting Co.,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York, NY, 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40°44′54″N 73°59′9″W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ND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CBET-DT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Canadian Broadcasting Corporation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Windsor,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42°9′9″N 82°57′5″W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CFTO-DT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 Media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Toronto,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 / 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43°38′33″N 79°23′14″W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ND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CHCH-DT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Channel Zero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Hamilton,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337.0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43°18′12″N 79°57′43″W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CKVR-DT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 Media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Barrie,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339.0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44°21′0″N 79°41′50″W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CBUT-DT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Canadian Broadcasting Corporation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Vancouver, BC,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 /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49°21′13″N 122°57′23″W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CBUFT-DT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Canadian Broadcasting Corporation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Vancouver, BC,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 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49°21′13″N 122°57′24″W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CFCN-DT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Bell Media Inc.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Calgary, AB,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 /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Power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369.5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51°03′42″N 114°12′47″W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WWJX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Gray Television Licensee, LLC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Jackson, MS, 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 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 DTV (OP)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32°12′46″N 90°22′54″W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 / DA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(Legend: OP = Operating/Licensed; ND = Non-Directional Pattern; DA = Directional Antenna Matrix Required; VC = Virtual Channel via PSIP)</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Synchronous Translator and Repeater Networks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Translators fundamentally alter the coverage dynamics of a parent station, requiring exhaustive tracking within the unified database schema.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Parent Station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Translator Callsign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of Licence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 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ERP (kW)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HAAT (m)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 / Lon Coordinates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CFTO-DT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CFTO-DT-21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Orillia,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 (UHF)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207.6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44°52′4″N 79°35′41″W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CFTO-DT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CFTO-DT-54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Peterborough, ON,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(UHF)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176.3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44°26′44″N 78°31′59″W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CFCN-DT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CFCN-DT-2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Banff, AB, CAN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(VHF)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0.057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51°12′18″N 115°35′14″W </w:t>
            </w:r>
            <w:r w:rsidDel="00000000" w:rsidR="00000000" w:rsidRPr="00000000">
              <w:rPr>
                <w:rFonts w:ascii="Google Sans" w:cs="Google Sans" w:eastAsia="Google Sans" w:hAnsi="Google Sans"/>
                <w:color w:val="444746"/>
                <w:sz w:val="24"/>
                <w:szCs w:val="24"/>
                <w:vertAlign w:val="superscript"/>
                <w:rtl w:val="0"/>
              </w:rPr>
              <w:t xml:space="preserve">53</w:t>
            </w:r>
          </w:p>
        </w:tc>
      </w:tr>
    </w:tbl>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Analysis of the Databank Variances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Analyzing the aggregated dataset above reveals the fundamental realities of North American RF deployment and engineering limitations. For instance, the primary transmitters for WABC-TV, WPIX, and WNBC are entirely co-located in the heart of New York City, sharing identical latitude and longitude coordinates (40°44′54″N 73°59′9″W).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WABC and WPIX both operate on High-VHF channels (7 and 11, respectively), utilizing an identical ERP of 26 kW and a shared HAAT of 405 meters.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extreme uniformity is the hallmark of massive urban master antenna sites—specifically, the sprawling, combined transmission arrays located atop the Empire State Building and One World Trade Center.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Canadian deployments illustrate a completely different topological philosophy driven by vast, rugged geography. CBUT-DT and CBUFT-DT in Vancouver operate at staggering HAATs of 622.1 meters and 615.4 meters, respectively, due to their remote deployments atop Mount Seymour.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massive elevation allows them to blanket the entire Lower Mainland and propagate deeply across the international border into Washington State using highly modest ERPs (88.5 kW and 27.52 kW).</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data explicitly highlights the severe regulatory power restrictions placed upon the VHF band. Stations like CBET-DT in Windsor and CFTO-DT in Toronto are restricted to 26 kW and 10.2 kW respectively to control interference.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stark contrast, a station operating in the UHF band, such as CHCH-DT in Hamilton, is authorized to blast its signal at an immense 456.5 kW ERP, as UHF signals attenuate far more rapidly over varied terrain and thus require massive physical power to achieve equivalent contour coverage.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Translator networks exponentially complicate this database architecture. Bell Media’s CFTO-DT (Toronto), for instance, manages a vast web of synchronous and frequency-shifted digital translators to serve the sprawling suburban and rural communities of Ontario. The database extract for CFTO-DT-21 (Orillia) details a massive localized operation on UHF channel 21 utilizing 207.6 kW ERP at a much lower 171.3 m HAAT.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the ISED database schema, these vast peripheral networks are tied together via the administrative "banner code," establishing a unified network identity despite the distinct, localized engineering variables.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Topologies: ATSC 3.0 and Single Frequency Networks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arduous task of tracking DTV transmitters is currently undergoing an unprecedented paradigm shift due to the ongoing, nationwide rollout of NextGen TV (ATSC 3.0).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architectural transition from the legacy ATSC 1.0 (8-VSB) standard to the fully IP-based NextGen TV (OFDM) standard drastically alters the underlying technical constraints of broadcasting and completely fragments the corresponding data structures historically required to track them.</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Transmission Systems (DTS) and SFNs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television industry has overwhelmingly relied on a centralized "big stick" model: a single high-power, high-elevation transmitter serving an entire, sprawling metropolitan market. Under this antiquated model, the database schema perfectly mapped a one-to-one, linear relationship between a legal callsign and a single set of geographical coordinates.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ATSC 3.0, utilizing advanced OFDM modulation, is highly resilient to multipath interference, where signals bounce off buildings and arrive at the receiver at fractionally different times.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resilience permits the widespread commercial deployment of Single Frequency Networks (SFNs).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an SFN architecture, multiple, fully synchronized transmitters (nodes) operate simultaneously on the exact same physical frequency across a single metropolitan area, seamlessly boosting signal penetration into deep urban canyons and optimizing indoor reception.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FCC LMS accommodates this topological revolution through the implementation of "Distributed Transmission System" (DTS) applications.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Within the structured app_antenna and app_location database schemas, a DTS operation establishes a theoretical "reference facility" (the bounding contour facility).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reference facility does not actually exist in the physical world; rather, it represents the theoretical, maximum outer boundary of the market the station is legally authorized to serve.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individual SFN nodes are then painstakingly cataloged separately beneath this reference site using complex XML-style nesting tags within the data stream, fundamentally altering how analysts must query the database to determine true, real-world coverage.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attribute SITE_NUMBER="0" explicitly refers to the theoretical reference site, while subsequent tags (&lt;SOURCE&gt;, &lt;DTS_SOURCE&gt;) enumerate the actual, physical tower locations.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Consequently, a rudimentary SQL query pulling only the primary coordinates for an ATSC 3.0 station operating a complex SFN will yield wildly inaccurate coverage predictions, as the true RF energy originates from a constellation of geographically distinct towers.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Layer Pipes (PLPs) and Channel Sharing Complexities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FCC's unprecedented broadcast incentive auction and the subsequent massive spectrum repacking mandated widespread, mandatory channel sharing across the industry.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Today, multiple full-power stations—representing entirely discrete corporate licensees, divergent callsigns, and fiercely competitive network affiliations—now frequently transmit from a single, unified physical facility.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ATSC 3.0, the digital signal is further subdivided into customizable Physical Layer Pipes (PLPs).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a single physical transmitter to simultaneously broadcast wildly varying tiers of data. For instance, a station may transmit a highly robust, low-bitrate stream optimized for mobile video reception to cell phones in PLP-0, while concurrently transmitting a fragile, ultra-high-bitrate 4K UHD video stream targeted at fixed rooftop antennas in PLP-1.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core FCC LMS database successfully tracks the fundamental physical layer parameters (ERP, HAAT, physical frequency, coordinates)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tracking the actual, real-time allocation of these internal PLPs requires external, highly specialized metadata parsing. This is often achieved through intercepting and analyzing the HTML5, JavaScript, and XML signaling payloads embedded directly within the live NextGen broadcast stream.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Specialized diagnostic tools, such as the RabbitEars NextGen Data Evaluator Report (RENDER), actively decode the Local Station Information (L1 BSID) to determine exactly how the physical layer pipes are partitioned, providing a level of granular visibility that simply does not exist within the static federal databases.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compilation, synthesis, and real-world application of a unified North American DTV transmitter database requires substantially more than the mere aggregation of latitude coordinates and alphanumeric callsigns. It demands a highly sophisticated mastery of relational database architectures to correctly join the disparate SQL tables of the FCC’s Licensing and Management System (LMS) alongside the legacy, yet highly functional, dBASEIII files of ISED Canada’s Spectrum Management System (SMS).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data extracted from these repositories—specifically the crucial metrics of Effective Radiated Power (ERP) and Height Above Average Terrain (HAAT)—must be deeply contextualized through the rigid lens of radio frequency physics. The inclusion of granular parameters, from the exact degrees of electrical beam tilt within antenna matrices to the legacy +10 kHz and -10 kHz frequency offsets, is absolutely paramount for accurately predicting signal propagation and understanding the strict regulatory protections afforded to various primary and secondary station classes.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continental broadcasting industry aggressively transitions toward the NextGen TV (ATSC 3.0) standard, the static, historical paradigm of mapping a single callsign to a single isolated tower is rapidly dissolving. The explosive rise of Distributed Transmission Systems (DTS), Single Frequency Networks (SFNs), and deeply multiplexed Physical Layer Pipes (PLPs) will require the continuous, rapid evolution of these federal databases and the complex querying algorithms utilized by engineers to parse them. Ultimately, the North American transmitter databank is a highly volatile, living mathematical mechanism, inextricably linked to the evolving regulatory mandates, the unforgiving limitations of RF engineering, and the vast geographic realities of the telecommunications spectrum.</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data - FEC, accessed June 9, 2026, </w:t>
      </w:r>
      <w:hyperlink r:id="rId6">
        <w:r w:rsidDel="00000000" w:rsidR="00000000" w:rsidRPr="00000000">
          <w:rPr>
            <w:rFonts w:ascii="Google Sans" w:cs="Google Sans" w:eastAsia="Google Sans" w:hAnsi="Google Sans"/>
            <w:color w:val="0000ee"/>
            <w:sz w:val="24"/>
            <w:szCs w:val="24"/>
            <w:u w:val="single"/>
            <w:rtl w:val="0"/>
          </w:rPr>
          <w:t xml:space="preserve">https://www.fec.gov/data/browse-data/</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Management System Data - Innovation, Science and Economic Development Canada, accessed June 9, 2026, </w:t>
      </w:r>
      <w:hyperlink r:id="rId7">
        <w:r w:rsidDel="00000000" w:rsidR="00000000" w:rsidRPr="00000000">
          <w:rPr>
            <w:rFonts w:ascii="Google Sans" w:cs="Google Sans" w:eastAsia="Google Sans" w:hAnsi="Google Sans"/>
            <w:color w:val="0000ee"/>
            <w:sz w:val="24"/>
            <w:szCs w:val="24"/>
            <w:u w:val="single"/>
            <w:rtl w:val="0"/>
          </w:rPr>
          <w:t xml:space="preserve">https://ised-isde.canada.ca/site/spectrum-management-system/en/spectrum-management-system-data</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Management System - Innovation, Science and Economic Development Canada, accessed June 9, 2026, </w:t>
      </w:r>
      <w:hyperlink r:id="rId8">
        <w:r w:rsidDel="00000000" w:rsidR="00000000" w:rsidRPr="00000000">
          <w:rPr>
            <w:rFonts w:ascii="Google Sans" w:cs="Google Sans" w:eastAsia="Google Sans" w:hAnsi="Google Sans"/>
            <w:color w:val="0000ee"/>
            <w:sz w:val="24"/>
            <w:szCs w:val="24"/>
            <w:u w:val="single"/>
            <w:rtl w:val="0"/>
          </w:rPr>
          <w:t xml:space="preserve">https://ised-isde.canada.ca/site/spectrum-management-system/en</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TV Market Listing for WWJX - RabbitEars, accessed June 9, 2026, </w:t>
      </w:r>
      <w:hyperlink r:id="rId9">
        <w:r w:rsidDel="00000000" w:rsidR="00000000" w:rsidRPr="00000000">
          <w:rPr>
            <w:rFonts w:ascii="Google Sans" w:cs="Google Sans" w:eastAsia="Google Sans" w:hAnsi="Google Sans"/>
            <w:color w:val="0000ee"/>
            <w:sz w:val="24"/>
            <w:szCs w:val="24"/>
            <w:u w:val="single"/>
            <w:rtl w:val="0"/>
          </w:rPr>
          <w:t xml:space="preserve">https://rabbitears.info/market.php?request=station_search&amp;callsign=WWJX</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FMpower - Find ERP for an FM Station Class - Federal Communications Commission, accessed June 9, 2026, </w:t>
      </w:r>
      <w:hyperlink r:id="rId10">
        <w:r w:rsidDel="00000000" w:rsidR="00000000" w:rsidRPr="00000000">
          <w:rPr>
            <w:rFonts w:ascii="Google Sans" w:cs="Google Sans" w:eastAsia="Google Sans" w:hAnsi="Google Sans"/>
            <w:color w:val="0000ee"/>
            <w:sz w:val="24"/>
            <w:szCs w:val="24"/>
            <w:u w:val="single"/>
            <w:rtl w:val="0"/>
          </w:rPr>
          <w:t xml:space="preserve">https://www.fcc.gov/media/radio/fmpower</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Communications Commission FCC 04-220, accessed June 9, 2026, </w:t>
      </w:r>
      <w:hyperlink r:id="rId11">
        <w:r w:rsidDel="00000000" w:rsidR="00000000" w:rsidRPr="00000000">
          <w:rPr>
            <w:rFonts w:ascii="Google Sans" w:cs="Google Sans" w:eastAsia="Google Sans" w:hAnsi="Google Sans"/>
            <w:color w:val="0000ee"/>
            <w:sz w:val="24"/>
            <w:szCs w:val="24"/>
            <w:u w:val="single"/>
            <w:rtl w:val="0"/>
          </w:rPr>
          <w:t xml:space="preserve">https://apps.fcc.gov/edocs_public/attachmatch/FCC-04-220A1.pdf</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Communications Commission FCC 03-198 Before the Federal Communications Commission Washington, D.C. 20554 In the Matter o, accessed June 9, 2026, </w:t>
      </w:r>
      <w:hyperlink r:id="rId12">
        <w:r w:rsidDel="00000000" w:rsidR="00000000" w:rsidRPr="00000000">
          <w:rPr>
            <w:rFonts w:ascii="Google Sans" w:cs="Google Sans" w:eastAsia="Google Sans" w:hAnsi="Google Sans"/>
            <w:color w:val="0000ee"/>
            <w:sz w:val="24"/>
            <w:szCs w:val="24"/>
            <w:u w:val="single"/>
            <w:rtl w:val="0"/>
          </w:rPr>
          <w:t xml:space="preserve">https://docs.fcc.gov/public/attachments/FCC-03-198A1.pdf</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CBET-DT - Wikipedia, accessed June 9,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https://en.wikipedia.org/wiki/CBET-DT</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CKVR-DT - Wikipedia, accessed June 9,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https://en.wikipedia.org/wiki/CKVR-DT</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CBUT-DT - Wikipedia, accessed June 9, 2026, </w:t>
      </w:r>
      <w:hyperlink r:id="rId15">
        <w:r w:rsidDel="00000000" w:rsidR="00000000" w:rsidRPr="00000000">
          <w:rPr>
            <w:rFonts w:ascii="Google Sans" w:cs="Google Sans" w:eastAsia="Google Sans" w:hAnsi="Google Sans"/>
            <w:color w:val="0000ee"/>
            <w:sz w:val="24"/>
            <w:szCs w:val="24"/>
            <w:u w:val="single"/>
            <w:rtl w:val="0"/>
          </w:rPr>
          <w:t xml:space="preserve">https://en.wikipedia.org/wiki/CBUT-DT</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Communications Commission - LMS Public Database Files - Catalog - Data.gov, accessed June 9, 2026, </w:t>
      </w:r>
      <w:hyperlink r:id="rId16">
        <w:r w:rsidDel="00000000" w:rsidR="00000000" w:rsidRPr="00000000">
          <w:rPr>
            <w:rFonts w:ascii="Google Sans" w:cs="Google Sans" w:eastAsia="Google Sans" w:hAnsi="Google Sans"/>
            <w:color w:val="0000ee"/>
            <w:sz w:val="24"/>
            <w:szCs w:val="24"/>
            <w:u w:val="single"/>
            <w:rtl w:val="0"/>
          </w:rPr>
          <w:t xml:space="preserve">https://catalog.data.gov/dataset/lms-public-database-files</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FCC Frequency Assignment Databases | Federal Communications Commission, accessed June 9, 2026, </w:t>
      </w:r>
      <w:hyperlink r:id="rId17">
        <w:r w:rsidDel="00000000" w:rsidR="00000000" w:rsidRPr="00000000">
          <w:rPr>
            <w:rFonts w:ascii="Google Sans" w:cs="Google Sans" w:eastAsia="Google Sans" w:hAnsi="Google Sans"/>
            <w:color w:val="0000ee"/>
            <w:sz w:val="24"/>
            <w:szCs w:val="24"/>
            <w:u w:val="single"/>
            <w:rtl w:val="0"/>
          </w:rPr>
          <w:t xml:space="preserve">https://www.fcc.gov/fcc-frequency-assignment-databases</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 RabbitEars NextGen Data Evaluator Report - v0.3.3, accessed June 9, 2026, </w:t>
      </w:r>
      <w:hyperlink r:id="rId18">
        <w:r w:rsidDel="00000000" w:rsidR="00000000" w:rsidRPr="00000000">
          <w:rPr>
            <w:rFonts w:ascii="Google Sans" w:cs="Google Sans" w:eastAsia="Google Sans" w:hAnsi="Google Sans"/>
            <w:color w:val="0000ee"/>
            <w:sz w:val="24"/>
            <w:szCs w:val="24"/>
            <w:u w:val="single"/>
            <w:rtl w:val="0"/>
          </w:rPr>
          <w:t xml:space="preserve">https://www.rabbitears.info/a3data/ga-atl/53584-0-20260111-111800-p0-dbg.html</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 - RabbitEars NextGen Data Evaluator Report - v0.3.3, accessed June 9, 2026, </w:t>
      </w:r>
      <w:hyperlink r:id="rId19">
        <w:r w:rsidDel="00000000" w:rsidR="00000000" w:rsidRPr="00000000">
          <w:rPr>
            <w:rFonts w:ascii="Google Sans" w:cs="Google Sans" w:eastAsia="Google Sans" w:hAnsi="Google Sans"/>
            <w:color w:val="0000ee"/>
            <w:sz w:val="24"/>
            <w:szCs w:val="24"/>
            <w:u w:val="single"/>
            <w:rtl w:val="0"/>
          </w:rPr>
          <w:t xml:space="preserve">https://www.rabbitears.info/a3data/il-cia/69544-0-20251009-120000-p0-dbg.html</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ATSC Recommended Practice: Transmission Measurement and Compliance for Digital Television, accessed June 9, 2026, </w:t>
      </w:r>
      <w:hyperlink r:id="rId20">
        <w:r w:rsidDel="00000000" w:rsidR="00000000" w:rsidRPr="00000000">
          <w:rPr>
            <w:rFonts w:ascii="Google Sans" w:cs="Google Sans" w:eastAsia="Google Sans" w:hAnsi="Google Sans"/>
            <w:color w:val="0000ee"/>
            <w:sz w:val="24"/>
            <w:szCs w:val="24"/>
            <w:u w:val="single"/>
            <w:rtl w:val="0"/>
          </w:rPr>
          <w:t xml:space="preserve">https://www.atsc.org/wp-content/uploads/2015/03/Transmission-measurement-and-compliance-for-digital-tv.pdf</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Offsetting Transmitter Frequency to Reduce Interference | TV Tech - TVTechnology, accessed June 9, 2026, </w:t>
      </w:r>
      <w:hyperlink r:id="rId21">
        <w:r w:rsidDel="00000000" w:rsidR="00000000" w:rsidRPr="00000000">
          <w:rPr>
            <w:rFonts w:ascii="Google Sans" w:cs="Google Sans" w:eastAsia="Google Sans" w:hAnsi="Google Sans"/>
            <w:color w:val="0000ee"/>
            <w:sz w:val="24"/>
            <w:szCs w:val="24"/>
            <w:u w:val="single"/>
            <w:rtl w:val="0"/>
          </w:rPr>
          <w:t xml:space="preserve">https://www.tvtechnology.com/opinion/offsetting-transmitter-frequency-to-reduce-interference</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 Broadcast Station Classes and Service Contours | Federal Communications Commission, accessed June 9, 2026, </w:t>
      </w:r>
      <w:hyperlink r:id="rId22">
        <w:r w:rsidDel="00000000" w:rsidR="00000000" w:rsidRPr="00000000">
          <w:rPr>
            <w:rFonts w:ascii="Google Sans" w:cs="Google Sans" w:eastAsia="Google Sans" w:hAnsi="Google Sans"/>
            <w:color w:val="0000ee"/>
            <w:sz w:val="24"/>
            <w:szCs w:val="24"/>
            <w:u w:val="single"/>
            <w:rtl w:val="0"/>
          </w:rPr>
          <w:t xml:space="preserve">https://www.fcc.gov/media/radio/fm-station-classes</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Establishing Rules for Full Power Television and Class A Television Stations, accessed June 9, 2026, </w:t>
      </w:r>
      <w:hyperlink r:id="rId23">
        <w:r w:rsidDel="00000000" w:rsidR="00000000" w:rsidRPr="00000000">
          <w:rPr>
            <w:rFonts w:ascii="Google Sans" w:cs="Google Sans" w:eastAsia="Google Sans" w:hAnsi="Google Sans"/>
            <w:color w:val="0000ee"/>
            <w:sz w:val="24"/>
            <w:szCs w:val="24"/>
            <w:u w:val="single"/>
            <w:rtl w:val="0"/>
          </w:rPr>
          <w:t xml:space="preserve">https://www.federalregister.gov/documents/2024/02/01/2023-24626/establishing-rules-for-full-power-television-and-class-a-television-stations</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FCC-21-49A1.docx, accessed June 9, 2026, </w:t>
      </w:r>
      <w:hyperlink r:id="rId24">
        <w:r w:rsidDel="00000000" w:rsidR="00000000" w:rsidRPr="00000000">
          <w:rPr>
            <w:rFonts w:ascii="Google Sans" w:cs="Google Sans" w:eastAsia="Google Sans" w:hAnsi="Google Sans"/>
            <w:color w:val="0000ee"/>
            <w:sz w:val="24"/>
            <w:szCs w:val="24"/>
            <w:u w:val="single"/>
            <w:rtl w:val="0"/>
          </w:rPr>
          <w:t xml:space="preserve">https://docs.fcc.gov/public/attachments/FCC-21-49A1.docx</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Television Systems and Their Impact Upon the Existing Television Broadcast Service - Federal Register, accessed June 9, 2026, </w:t>
      </w:r>
      <w:hyperlink r:id="rId25">
        <w:r w:rsidDel="00000000" w:rsidR="00000000" w:rsidRPr="00000000">
          <w:rPr>
            <w:rFonts w:ascii="Google Sans" w:cs="Google Sans" w:eastAsia="Google Sans" w:hAnsi="Google Sans"/>
            <w:color w:val="0000ee"/>
            <w:sz w:val="24"/>
            <w:szCs w:val="24"/>
            <w:u w:val="single"/>
            <w:rtl w:val="0"/>
          </w:rPr>
          <w:t xml:space="preserve">https://www.federalregister.gov/documents/2007/09/26/E7-18248/advanced-television-systems-and-their-impact-upon-the-existing-television-broadcast-service</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Television Systems and Their Impact Upon the Existing Television Broadcast Service; Seventh Further Notice of Proposed Rulemaking - Federal Register, accessed June 9, 2026, </w:t>
      </w:r>
      <w:hyperlink r:id="rId26">
        <w:r w:rsidDel="00000000" w:rsidR="00000000" w:rsidRPr="00000000">
          <w:rPr>
            <w:rFonts w:ascii="Google Sans" w:cs="Google Sans" w:eastAsia="Google Sans" w:hAnsi="Google Sans"/>
            <w:color w:val="0000ee"/>
            <w:sz w:val="24"/>
            <w:szCs w:val="24"/>
            <w:u w:val="single"/>
            <w:rtl w:val="0"/>
          </w:rPr>
          <w:t xml:space="preserve">https://www.federalregister.gov/documents/2006/11/15/E6-18897/advanced-television-systems-and-their-impact-upon-the-existing-television-broadcast-service-seventh</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Communications Commission FCC 97-116, accessed June 9, 2026, </w:t>
      </w:r>
      <w:hyperlink r:id="rId27">
        <w:r w:rsidDel="00000000" w:rsidR="00000000" w:rsidRPr="00000000">
          <w:rPr>
            <w:rFonts w:ascii="Google Sans" w:cs="Google Sans" w:eastAsia="Google Sans" w:hAnsi="Google Sans"/>
            <w:color w:val="0000ee"/>
            <w:sz w:val="24"/>
            <w:szCs w:val="24"/>
            <w:u w:val="single"/>
            <w:rtl w:val="0"/>
          </w:rPr>
          <w:t xml:space="preserve">https://www.fcc.gov/Bureaus/Mass_Media/Orders/1997/fcc97116.pdf</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FOIA 12-207 Aug 21 2012 Interim Response Jan 07 2014, accessed June 9, 2026, </w:t>
      </w:r>
      <w:hyperlink r:id="rId28">
        <w:r w:rsidDel="00000000" w:rsidR="00000000" w:rsidRPr="00000000">
          <w:rPr>
            <w:rFonts w:ascii="Google Sans" w:cs="Google Sans" w:eastAsia="Google Sans" w:hAnsi="Google Sans"/>
            <w:color w:val="0000ee"/>
            <w:sz w:val="24"/>
            <w:szCs w:val="24"/>
            <w:u w:val="single"/>
            <w:rtl w:val="0"/>
          </w:rPr>
          <w:t xml:space="preserve">https://ia600500.us.archive.org/3/items/NIST_FOIA_12-207_Aug_21_2012_Interim_Response_Jan_07_2014/NIST_FOIA_12-207_Aug_21_2012_Interim_Response_Jan_07_2014/NIST_FOIA_12-207_CD_1_Jan_07_2014/WTCI-000007-P.pdf</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CFTO-DT - Wikipedia, accessed June 9,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https://en.wikipedia.org/wiki/CFTO-DT</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CFTO-DT Facts for Kids, accessed June 9, 2026, </w:t>
      </w:r>
      <w:hyperlink r:id="rId30">
        <w:r w:rsidDel="00000000" w:rsidR="00000000" w:rsidRPr="00000000">
          <w:rPr>
            <w:rFonts w:ascii="Google Sans" w:cs="Google Sans" w:eastAsia="Google Sans" w:hAnsi="Google Sans"/>
            <w:color w:val="0000ee"/>
            <w:sz w:val="24"/>
            <w:szCs w:val="24"/>
            <w:u w:val="single"/>
            <w:rtl w:val="0"/>
          </w:rPr>
          <w:t xml:space="preserve">https://kids.kiddle.co/CFTO-DT</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CFTO-DT (PatrZDZ's vision) | Alternate Universes Wiki | Fandom, accessed June 9, 2026, </w:t>
      </w:r>
      <w:hyperlink r:id="rId31">
        <w:r w:rsidDel="00000000" w:rsidR="00000000" w:rsidRPr="00000000">
          <w:rPr>
            <w:rFonts w:ascii="Google Sans" w:cs="Google Sans" w:eastAsia="Google Sans" w:hAnsi="Google Sans"/>
            <w:color w:val="0000ee"/>
            <w:sz w:val="24"/>
            <w:szCs w:val="24"/>
            <w:u w:val="single"/>
            <w:rtl w:val="0"/>
          </w:rPr>
          <w:t xml:space="preserve">https://alternate-universes.fandom.com/wiki/CFTO-DT_(PatrZDZ%27s_vision)</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Broadcasting Database Export User Manual, accessed June 9, 2026, </w:t>
      </w:r>
      <w:hyperlink r:id="rId32">
        <w:r w:rsidDel="00000000" w:rsidR="00000000" w:rsidRPr="00000000">
          <w:rPr>
            <w:rFonts w:ascii="Google Sans" w:cs="Google Sans" w:eastAsia="Google Sans" w:hAnsi="Google Sans"/>
            <w:color w:val="0000ee"/>
            <w:sz w:val="24"/>
            <w:szCs w:val="24"/>
            <w:u w:val="single"/>
            <w:rtl w:val="0"/>
          </w:rPr>
          <w:t xml:space="preserve">https://ised-isde.canada.ca/site/spectrum-management-system/sites/default/files/attachments/2022/Broadcast_Database_Extract_Manual.pdf</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Aggregator - REC Networks, accessed June 9, 2026, </w:t>
      </w:r>
      <w:hyperlink r:id="rId33">
        <w:r w:rsidDel="00000000" w:rsidR="00000000" w:rsidRPr="00000000">
          <w:rPr>
            <w:rFonts w:ascii="Google Sans" w:cs="Google Sans" w:eastAsia="Google Sans" w:hAnsi="Google Sans"/>
            <w:color w:val="0000ee"/>
            <w:sz w:val="24"/>
            <w:szCs w:val="24"/>
            <w:u w:val="single"/>
            <w:rtl w:val="0"/>
          </w:rPr>
          <w:t xml:space="preserve">https://home.recnet.com/aggregator?page=974</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FCC Database Transition Nears Completion - Radio World, accessed June 9, 2026, </w:t>
      </w:r>
      <w:hyperlink r:id="rId34">
        <w:r w:rsidDel="00000000" w:rsidR="00000000" w:rsidRPr="00000000">
          <w:rPr>
            <w:rFonts w:ascii="Google Sans" w:cs="Google Sans" w:eastAsia="Google Sans" w:hAnsi="Google Sans"/>
            <w:color w:val="0000ee"/>
            <w:sz w:val="24"/>
            <w:szCs w:val="24"/>
            <w:u w:val="single"/>
            <w:rtl w:val="0"/>
          </w:rPr>
          <w:t xml:space="preserve">https://www.radioworld.com/news-and-business/business-and-law/fcc-database-transition-nears-completion</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of Media Bureau CDBS Public Database Files available for download, accessed June 9, 2026, </w:t>
      </w:r>
      <w:hyperlink r:id="rId35">
        <w:r w:rsidDel="00000000" w:rsidR="00000000" w:rsidRPr="00000000">
          <w:rPr>
            <w:rFonts w:ascii="Google Sans" w:cs="Google Sans" w:eastAsia="Google Sans" w:hAnsi="Google Sans"/>
            <w:color w:val="0000ee"/>
            <w:sz w:val="24"/>
            <w:szCs w:val="24"/>
            <w:u w:val="single"/>
            <w:rtl w:val="0"/>
          </w:rPr>
          <w:t xml:space="preserve">https://transition.fcc.gov/Bureaus/MB/Databases/cdbs/</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Utilization Study Software (SUSS) - Federal Communications Commission, accessed June 9, 2026, </w:t>
      </w:r>
      <w:hyperlink r:id="rId36">
        <w:r w:rsidDel="00000000" w:rsidR="00000000" w:rsidRPr="00000000">
          <w:rPr>
            <w:rFonts w:ascii="Google Sans" w:cs="Google Sans" w:eastAsia="Google Sans" w:hAnsi="Google Sans"/>
            <w:color w:val="0000ee"/>
            <w:sz w:val="24"/>
            <w:szCs w:val="24"/>
            <w:u w:val="single"/>
            <w:rtl w:val="0"/>
          </w:rPr>
          <w:t xml:space="preserve">https://www.fcc.gov/spectrum-utilization-study-software-suss</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FCC Database Downloads + SQL Developer? - RadioReference.com Forums, accessed June 9, 2026, </w:t>
      </w:r>
      <w:hyperlink r:id="rId37">
        <w:r w:rsidDel="00000000" w:rsidR="00000000" w:rsidRPr="00000000">
          <w:rPr>
            <w:rFonts w:ascii="Google Sans" w:cs="Google Sans" w:eastAsia="Google Sans" w:hAnsi="Google Sans"/>
            <w:color w:val="0000ee"/>
            <w:sz w:val="24"/>
            <w:szCs w:val="24"/>
            <w:u w:val="single"/>
            <w:rtl w:val="0"/>
          </w:rPr>
          <w:t xml:space="preserve">https://forums.radioreference.com/threads/fcc-database-downloads-sql-developer.332188/</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TVSTUDY - Federal Communications Commission, accessed June 9, 2026, </w:t>
      </w:r>
      <w:hyperlink r:id="rId38">
        <w:r w:rsidDel="00000000" w:rsidR="00000000" w:rsidRPr="00000000">
          <w:rPr>
            <w:rFonts w:ascii="Google Sans" w:cs="Google Sans" w:eastAsia="Google Sans" w:hAnsi="Google Sans"/>
            <w:color w:val="0000ee"/>
            <w:sz w:val="24"/>
            <w:szCs w:val="24"/>
            <w:u w:val="single"/>
            <w:rtl w:val="0"/>
          </w:rPr>
          <w:t xml:space="preserve">https://transition.fcc.gov/bureaus/oet/info/software/tvstudy/2018Mar_TVStudyManual.pdf</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TVSTUDY - Federal Communications Commission, accessed June 9, 2026, </w:t>
      </w:r>
      <w:hyperlink r:id="rId39">
        <w:r w:rsidDel="00000000" w:rsidR="00000000" w:rsidRPr="00000000">
          <w:rPr>
            <w:rFonts w:ascii="Google Sans" w:cs="Google Sans" w:eastAsia="Google Sans" w:hAnsi="Google Sans"/>
            <w:color w:val="0000ee"/>
            <w:sz w:val="24"/>
            <w:szCs w:val="24"/>
            <w:u w:val="single"/>
            <w:rtl w:val="0"/>
          </w:rPr>
          <w:t xml:space="preserve">https://www.fcc.gov/oet/info/software/tvstudy/2017Nov_TVStudyInstallationGuide.pdf</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Spectrum_Licences_Site_Data (FeatureServer), accessed June 9, 2026, </w:t>
      </w:r>
      <w:hyperlink r:id="rId40">
        <w:r w:rsidDel="00000000" w:rsidR="00000000" w:rsidRPr="00000000">
          <w:rPr>
            <w:rFonts w:ascii="Google Sans" w:cs="Google Sans" w:eastAsia="Google Sans" w:hAnsi="Google Sans"/>
            <w:color w:val="0000ee"/>
            <w:sz w:val="24"/>
            <w:szCs w:val="24"/>
            <w:u w:val="single"/>
            <w:rtl w:val="0"/>
          </w:rPr>
          <w:t xml:space="preserve">https://services.arcgis.com/wjcPoefzjpzCgffS/ArcGIS/rest/services/Spectrum_Licences_Site_Data/FeatureServer</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SMS data - Innovation, Science and Economic Development Canada, accessed June 9, 2026, </w:t>
      </w:r>
      <w:hyperlink r:id="rId41">
        <w:r w:rsidDel="00000000" w:rsidR="00000000" w:rsidRPr="00000000">
          <w:rPr>
            <w:rFonts w:ascii="Google Sans" w:cs="Google Sans" w:eastAsia="Google Sans" w:hAnsi="Google Sans"/>
            <w:color w:val="0000ee"/>
            <w:sz w:val="24"/>
            <w:szCs w:val="24"/>
            <w:u w:val="single"/>
            <w:rtl w:val="0"/>
          </w:rPr>
          <w:t xml:space="preserve">https://ised-isde.canada.ca/site/spectrum-management-system/en/download-sms-data</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Broadcasting Services - Innovation, Science and Economic Development Canada, accessed June 9, 2026, </w:t>
      </w:r>
      <w:hyperlink r:id="rId42">
        <w:r w:rsidDel="00000000" w:rsidR="00000000" w:rsidRPr="00000000">
          <w:rPr>
            <w:rFonts w:ascii="Google Sans" w:cs="Google Sans" w:eastAsia="Google Sans" w:hAnsi="Google Sans"/>
            <w:color w:val="0000ee"/>
            <w:sz w:val="24"/>
            <w:szCs w:val="24"/>
            <w:u w:val="single"/>
            <w:rtl w:val="0"/>
          </w:rPr>
          <w:t xml:space="preserve">https://ised-isde.canada.ca/site/spectrum-management-system/en/broadcasting-services</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CPC-4-1-01–Application Procedures for White Space Database Administrators (WSDBAs) - Government of Canada, accessed June 9, 2026, </w:t>
      </w:r>
      <w:hyperlink r:id="rId43">
        <w:r w:rsidDel="00000000" w:rsidR="00000000" w:rsidRPr="00000000">
          <w:rPr>
            <w:rFonts w:ascii="Google Sans" w:cs="Google Sans" w:eastAsia="Google Sans" w:hAnsi="Google Sans"/>
            <w:color w:val="0000ee"/>
            <w:sz w:val="24"/>
            <w:szCs w:val="24"/>
            <w:u w:val="single"/>
            <w:rtl w:val="0"/>
          </w:rPr>
          <w:t xml:space="preserve">https://ised-isde.canada.ca/site/spectrum-management-telecommunications/sites/default/files/attachments/2022/CPC-4-1-01-issue1.pdf</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broadcasting data files - Innovation, Science and Economic Development Canada, accessed June 9, 2026, </w:t>
      </w:r>
      <w:hyperlink r:id="rId44">
        <w:r w:rsidDel="00000000" w:rsidR="00000000" w:rsidRPr="00000000">
          <w:rPr>
            <w:rFonts w:ascii="Google Sans" w:cs="Google Sans" w:eastAsia="Google Sans" w:hAnsi="Google Sans"/>
            <w:color w:val="0000ee"/>
            <w:sz w:val="24"/>
            <w:szCs w:val="24"/>
            <w:u w:val="single"/>
            <w:rtl w:val="0"/>
          </w:rPr>
          <w:t xml:space="preserve">https://ised-isde.canada.ca/site/spectrum-management-system/en/broadcasting-services/download-broadcasting-data-files</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Dave's Rabbitears.info Monograph Dave Poole, AD9DP 5 May 2022 Introduction: The admins of the Cord Cutting and Over the A, accessed June 9, 2026, </w:t>
      </w:r>
      <w:hyperlink r:id="rId45">
        <w:r w:rsidDel="00000000" w:rsidR="00000000" w:rsidRPr="00000000">
          <w:rPr>
            <w:rFonts w:ascii="Google Sans" w:cs="Google Sans" w:eastAsia="Google Sans" w:hAnsi="Google Sans"/>
            <w:color w:val="0000ee"/>
            <w:sz w:val="24"/>
            <w:szCs w:val="24"/>
            <w:u w:val="single"/>
            <w:rtl w:val="0"/>
          </w:rPr>
          <w:t xml:space="preserve">https://www.rabbitears.info/DavesRabbitEarsInfo.pdf</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Between Their Ears | Syndeo Institute, accessed June 9, 2026, </w:t>
      </w:r>
      <w:hyperlink r:id="rId46">
        <w:r w:rsidDel="00000000" w:rsidR="00000000" w:rsidRPr="00000000">
          <w:rPr>
            <w:rFonts w:ascii="Google Sans" w:cs="Google Sans" w:eastAsia="Google Sans" w:hAnsi="Google Sans"/>
            <w:color w:val="0000ee"/>
            <w:sz w:val="24"/>
            <w:szCs w:val="24"/>
            <w:u w:val="single"/>
            <w:rtl w:val="0"/>
          </w:rPr>
          <w:t xml:space="preserve">https://syndeoinstitute.org/wp-content/uploads/2022/12/HistoryBetweenTheirEars-TaylorArcherS.pdf</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CHCH-DT - Wikipedia, accessed June 9, 2026, </w:t>
      </w:r>
      <w:hyperlink r:id="rId47">
        <w:r w:rsidDel="00000000" w:rsidR="00000000" w:rsidRPr="00000000">
          <w:rPr>
            <w:rFonts w:ascii="Google Sans" w:cs="Google Sans" w:eastAsia="Google Sans" w:hAnsi="Google Sans"/>
            <w:color w:val="0000ee"/>
            <w:sz w:val="24"/>
            <w:szCs w:val="24"/>
            <w:u w:val="single"/>
            <w:rtl w:val="0"/>
          </w:rPr>
          <w:t xml:space="preserve">https://en.wikipedia.org/wiki/CHCH-DT</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free FCC radio database (AM / FM) with interactive coverage maps, antenna patterns, and DX probability, : r/Broadcasting - Reddit, accessed June 9, 2026, </w:t>
      </w:r>
      <w:hyperlink r:id="rId48">
        <w:r w:rsidDel="00000000" w:rsidR="00000000" w:rsidRPr="00000000">
          <w:rPr>
            <w:rFonts w:ascii="Google Sans" w:cs="Google Sans" w:eastAsia="Google Sans" w:hAnsi="Google Sans"/>
            <w:color w:val="0000ee"/>
            <w:sz w:val="24"/>
            <w:szCs w:val="24"/>
            <w:u w:val="single"/>
            <w:rtl w:val="0"/>
          </w:rPr>
          <w:t xml:space="preserve">https://www.reddit.com/r/Broadcasting/comments/1riaa7w/i_built_a_free_fcc_radio_database_am_fm_with/</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Communications Commission FCC 01-123 Before the, accessed June 9, 2026, </w:t>
      </w:r>
      <w:hyperlink r:id="rId49">
        <w:r w:rsidDel="00000000" w:rsidR="00000000" w:rsidRPr="00000000">
          <w:rPr>
            <w:rFonts w:ascii="Google Sans" w:cs="Google Sans" w:eastAsia="Google Sans" w:hAnsi="Google Sans"/>
            <w:color w:val="0000ee"/>
            <w:sz w:val="24"/>
            <w:szCs w:val="24"/>
            <w:u w:val="single"/>
            <w:rtl w:val="0"/>
          </w:rPr>
          <w:t xml:space="preserve">https://docs.fcc.gov/public/attachments/FCC-01-123A1.pdf</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SPLAT! A Terrestrial RF Path Analysis Application For Linux/Unix - QSL.net, accessed June 9, 2026, </w:t>
      </w:r>
      <w:hyperlink r:id="rId50">
        <w:r w:rsidDel="00000000" w:rsidR="00000000" w:rsidRPr="00000000">
          <w:rPr>
            <w:rFonts w:ascii="Google Sans" w:cs="Google Sans" w:eastAsia="Google Sans" w:hAnsi="Google Sans"/>
            <w:color w:val="0000ee"/>
            <w:sz w:val="24"/>
            <w:szCs w:val="24"/>
            <w:u w:val="single"/>
            <w:rtl w:val="0"/>
          </w:rPr>
          <w:t xml:space="preserve">https://www.qsl.net/kd2bd/splat.html</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Search Map Instructions - RabbitEars.Info, accessed June 9, 2026, </w:t>
      </w:r>
      <w:hyperlink r:id="rId51">
        <w:r w:rsidDel="00000000" w:rsidR="00000000" w:rsidRPr="00000000">
          <w:rPr>
            <w:rFonts w:ascii="Google Sans" w:cs="Google Sans" w:eastAsia="Google Sans" w:hAnsi="Google Sans"/>
            <w:color w:val="0000ee"/>
            <w:sz w:val="24"/>
            <w:szCs w:val="24"/>
            <w:u w:val="single"/>
            <w:rtl w:val="0"/>
          </w:rPr>
          <w:t xml:space="preserve">https://www.rabbitears.info/static.php?name=searchmap_instructions</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RabbitEars, accessed June 9, 2026, </w:t>
      </w:r>
      <w:hyperlink r:id="rId52">
        <w:r w:rsidDel="00000000" w:rsidR="00000000" w:rsidRPr="00000000">
          <w:rPr>
            <w:rFonts w:ascii="Google Sans" w:cs="Google Sans" w:eastAsia="Google Sans" w:hAnsi="Google Sans"/>
            <w:color w:val="0000ee"/>
            <w:sz w:val="24"/>
            <w:szCs w:val="24"/>
            <w:u w:val="single"/>
            <w:rtl w:val="0"/>
          </w:rPr>
          <w:t xml:space="preserve">https://www.rabbitears.info/</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Map - RabbitEars.Info, accessed June 9, 2026, </w:t>
      </w:r>
      <w:hyperlink r:id="rId53">
        <w:r w:rsidDel="00000000" w:rsidR="00000000" w:rsidRPr="00000000">
          <w:rPr>
            <w:rFonts w:ascii="Google Sans" w:cs="Google Sans" w:eastAsia="Google Sans" w:hAnsi="Google Sans"/>
            <w:color w:val="0000ee"/>
            <w:sz w:val="24"/>
            <w:szCs w:val="24"/>
            <w:u w:val="single"/>
            <w:rtl w:val="0"/>
          </w:rPr>
          <w:t xml:space="preserve">https://www.rabbitears.info/sitemap.php</w:t>
        </w:r>
      </w:hyperlink>
      <w:r w:rsidDel="00000000" w:rsidR="00000000" w:rsidRPr="00000000">
        <w:rPr>
          <w:rtl w:val="0"/>
        </w:rPr>
      </w:r>
    </w:p>
    <w:p w:rsidR="00000000" w:rsidDel="00000000" w:rsidP="00000000" w:rsidRDefault="00000000" w:rsidRPr="00000000" w14:paraId="000001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 Search Map - RabbitEars.Info, accessed June 9, 2026, </w:t>
      </w:r>
      <w:hyperlink r:id="rId54">
        <w:r w:rsidDel="00000000" w:rsidR="00000000" w:rsidRPr="00000000">
          <w:rPr>
            <w:rFonts w:ascii="Google Sans" w:cs="Google Sans" w:eastAsia="Google Sans" w:hAnsi="Google Sans"/>
            <w:color w:val="0000ee"/>
            <w:sz w:val="24"/>
            <w:szCs w:val="24"/>
            <w:u w:val="single"/>
            <w:rtl w:val="0"/>
          </w:rPr>
          <w:t xml:space="preserve">https://www.rabbitears.info/searchmap.php</w:t>
        </w:r>
      </w:hyperlink>
      <w:r w:rsidDel="00000000" w:rsidR="00000000" w:rsidRPr="00000000">
        <w:rPr>
          <w:rtl w:val="0"/>
        </w:rPr>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WPIX - Wikipedia, accessed June 9, 2026, </w:t>
      </w:r>
      <w:hyperlink r:id="rId55">
        <w:r w:rsidDel="00000000" w:rsidR="00000000" w:rsidRPr="00000000">
          <w:rPr>
            <w:rFonts w:ascii="Google Sans" w:cs="Google Sans" w:eastAsia="Google Sans" w:hAnsi="Google Sans"/>
            <w:color w:val="0000ee"/>
            <w:sz w:val="24"/>
            <w:szCs w:val="24"/>
            <w:u w:val="single"/>
            <w:rtl w:val="0"/>
          </w:rPr>
          <w:t xml:space="preserve">https://en.wikipedia.org/wiki/WPIX</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Register/Vol. 71, No. 220/Wednesday, November 15, 2006/Proposed Rules - GovInfo, accessed June 9, 2026, </w:t>
      </w:r>
      <w:hyperlink r:id="rId56">
        <w:r w:rsidDel="00000000" w:rsidR="00000000" w:rsidRPr="00000000">
          <w:rPr>
            <w:rFonts w:ascii="Google Sans" w:cs="Google Sans" w:eastAsia="Google Sans" w:hAnsi="Google Sans"/>
            <w:color w:val="0000ee"/>
            <w:sz w:val="24"/>
            <w:szCs w:val="24"/>
            <w:u w:val="single"/>
            <w:rtl w:val="0"/>
          </w:rPr>
          <w:t xml:space="preserve">https://www.govinfo.gov/content/pkg/FR-2006-11-15/pdf/E6-18897.pdf</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CBUFT-DT - Wikipedia, accessed June 9, 2026, </w:t>
      </w:r>
      <w:hyperlink r:id="rId57">
        <w:r w:rsidDel="00000000" w:rsidR="00000000" w:rsidRPr="00000000">
          <w:rPr>
            <w:rFonts w:ascii="Google Sans" w:cs="Google Sans" w:eastAsia="Google Sans" w:hAnsi="Google Sans"/>
            <w:color w:val="0000ee"/>
            <w:sz w:val="24"/>
            <w:szCs w:val="24"/>
            <w:u w:val="single"/>
            <w:rtl w:val="0"/>
          </w:rPr>
          <w:t xml:space="preserve">https://en.wikipedia.org/wiki/CBUFT-DT</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Television (DTV) Allotment Plan - Innovation, Science and Economic Development Canada, accessed June 9, 2026, </w:t>
      </w:r>
      <w:hyperlink r:id="rId58">
        <w:r w:rsidDel="00000000" w:rsidR="00000000" w:rsidRPr="00000000">
          <w:rPr>
            <w:rFonts w:ascii="Google Sans" w:cs="Google Sans" w:eastAsia="Google Sans" w:hAnsi="Google Sans"/>
            <w:color w:val="0000ee"/>
            <w:sz w:val="24"/>
            <w:szCs w:val="24"/>
            <w:u w:val="single"/>
            <w:rtl w:val="0"/>
          </w:rPr>
          <w:t xml:space="preserve">https://ised-isde.canada.ca/site/spectrum-management-telecommunications/en/devices-and-equipment/digital-television-dtv-allotment-plan</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Odds and Ends - RabbitEars.Info, accessed June 9, 2026, </w:t>
      </w:r>
      <w:hyperlink r:id="rId59">
        <w:r w:rsidDel="00000000" w:rsidR="00000000" w:rsidRPr="00000000">
          <w:rPr>
            <w:rFonts w:ascii="Google Sans" w:cs="Google Sans" w:eastAsia="Google Sans" w:hAnsi="Google Sans"/>
            <w:color w:val="0000ee"/>
            <w:sz w:val="24"/>
            <w:szCs w:val="24"/>
            <w:u w:val="single"/>
            <w:rtl w:val="0"/>
          </w:rPr>
          <w:t xml:space="preserve">https://www.rabbitears.info/oddsandends.php?request=canadadt&amp;sort=date</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 RedZone Receiver.tv, accessed June 9, 2026, </w:t>
      </w:r>
      <w:hyperlink r:id="rId60">
        <w:r w:rsidDel="00000000" w:rsidR="00000000" w:rsidRPr="00000000">
          <w:rPr>
            <w:rFonts w:ascii="Google Sans" w:cs="Google Sans" w:eastAsia="Google Sans" w:hAnsi="Google Sans"/>
            <w:color w:val="0000ee"/>
            <w:sz w:val="24"/>
            <w:szCs w:val="24"/>
            <w:u w:val="single"/>
            <w:rtl w:val="0"/>
          </w:rPr>
          <w:t xml:space="preserve">https://redzonereceiver.tv/wp-content/uploads/2024/04/NEXTGEN-TV-Host-Station-Manual-V14.1.pdf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39" Type="http://schemas.openxmlformats.org/officeDocument/2006/relationships/hyperlink" Target="https://www.fcc.gov/oet/info/software/tvstudy/2017Nov_TVStudyInstallationGuide.pdf" TargetMode="External"/><Relationship Id="rId26" Type="http://schemas.openxmlformats.org/officeDocument/2006/relationships/hyperlink" Target="https://www.federalregister.gov/documents/2006/11/15/E6-18897/advanced-television-systems-and-their-impact-upon-the-existing-television-broadcast-service-seventh" TargetMode="External"/><Relationship Id="rId13" Type="http://schemas.openxmlformats.org/officeDocument/2006/relationships/hyperlink" Target="https://en.wikipedia.org/wiki/CBET-DT" TargetMode="External"/><Relationship Id="rId18" Type="http://schemas.openxmlformats.org/officeDocument/2006/relationships/hyperlink" Target="https://www.rabbitears.info/a3data/ga-atl/53584-0-20260111-111800-p0-dbg.html" TargetMode="External"/><Relationship Id="rId42" Type="http://schemas.openxmlformats.org/officeDocument/2006/relationships/hyperlink" Target="https://ised-isde.canada.ca/site/spectrum-management-system/en/broadcasting-services" TargetMode="External"/><Relationship Id="rId47" Type="http://schemas.openxmlformats.org/officeDocument/2006/relationships/hyperlink" Target="https://en.wikipedia.org/wiki/CHCH-DT" TargetMode="External"/><Relationship Id="rId34" Type="http://schemas.openxmlformats.org/officeDocument/2006/relationships/hyperlink" Target="https://www.radioworld.com/news-and-business/business-and-law/fcc-database-transition-nears-completion" TargetMode="External"/><Relationship Id="rId21" Type="http://schemas.openxmlformats.org/officeDocument/2006/relationships/hyperlink" Target="https://www.tvtechnology.com/opinion/offsetting-transmitter-frequency-to-reduce-interference" TargetMode="External"/><Relationship Id="rId50" Type="http://schemas.openxmlformats.org/officeDocument/2006/relationships/hyperlink" Target="https://www.qsl.net/kd2bd/splat.html" TargetMode="External"/><Relationship Id="rId55" Type="http://schemas.openxmlformats.org/officeDocument/2006/relationships/hyperlink" Target="https://en.wikipedia.org/wiki/WPIX" TargetMode="External"/><Relationship Id="rId63" Type="http://schemas.openxmlformats.org/officeDocument/2006/relationships/customXml" Target="../customXml/item3.xml"/><Relationship Id="rId7" Type="http://schemas.openxmlformats.org/officeDocument/2006/relationships/hyperlink" Target="https://ised-isde.canada.ca/site/spectrum-management-system/en/spectrum-management-system-data" TargetMode="External"/><Relationship Id="rId2" Type="http://schemas.openxmlformats.org/officeDocument/2006/relationships/settings" Target="settings.xml"/><Relationship Id="rId29" Type="http://schemas.openxmlformats.org/officeDocument/2006/relationships/hyperlink" Target="https://en.wikipedia.org/wiki/CFTO-DT" TargetMode="External"/><Relationship Id="rId16" Type="http://schemas.openxmlformats.org/officeDocument/2006/relationships/hyperlink" Target="https://catalog.data.gov/dataset/lms-public-database-files" TargetMode="External"/><Relationship Id="rId40" Type="http://schemas.openxmlformats.org/officeDocument/2006/relationships/hyperlink" Target="https://services.arcgis.com/wjcPoefzjpzCgffS/ArcGIS/rest/services/Spectrum_Licences_Site_Data/FeatureServer" TargetMode="External"/><Relationship Id="rId45" Type="http://schemas.openxmlformats.org/officeDocument/2006/relationships/hyperlink" Target="https://www.rabbitears.info/DavesRabbitEarsInfo.pdf" TargetMode="External"/><Relationship Id="rId32" Type="http://schemas.openxmlformats.org/officeDocument/2006/relationships/hyperlink" Target="https://ised-isde.canada.ca/site/spectrum-management-system/sites/default/files/attachments/2022/Broadcast_Database_Extract_Manual.pdf" TargetMode="External"/><Relationship Id="rId37" Type="http://schemas.openxmlformats.org/officeDocument/2006/relationships/hyperlink" Target="https://forums.radioreference.com/threads/fcc-database-downloads-sql-developer.332188/" TargetMode="External"/><Relationship Id="rId24" Type="http://schemas.openxmlformats.org/officeDocument/2006/relationships/hyperlink" Target="https://docs.fcc.gov/public/attachments/FCC-21-49A1.docx" TargetMode="External"/><Relationship Id="rId53" Type="http://schemas.openxmlformats.org/officeDocument/2006/relationships/hyperlink" Target="https://www.rabbitears.info/sitemap.php" TargetMode="External"/><Relationship Id="rId11" Type="http://schemas.openxmlformats.org/officeDocument/2006/relationships/hyperlink" Target="https://apps.fcc.gov/edocs_public/attachmatch/FCC-04-220A1.pdf" TargetMode="External"/><Relationship Id="rId58" Type="http://schemas.openxmlformats.org/officeDocument/2006/relationships/hyperlink" Target="https://ised-isde.canada.ca/site/spectrum-management-telecommunications/en/devices-and-equipment/digital-television-dtv-allotment-plan" TargetMode="External"/><Relationship Id="rId5" Type="http://schemas.openxmlformats.org/officeDocument/2006/relationships/styles" Target="styles.xml"/><Relationship Id="rId61" Type="http://schemas.openxmlformats.org/officeDocument/2006/relationships/customXml" Target="../customXml/item1.xml"/><Relationship Id="rId19" Type="http://schemas.openxmlformats.org/officeDocument/2006/relationships/hyperlink" Target="https://www.rabbitears.info/a3data/il-cia/69544-0-20251009-120000-p0-dbg.html" TargetMode="External"/><Relationship Id="rId43" Type="http://schemas.openxmlformats.org/officeDocument/2006/relationships/hyperlink" Target="https://ised-isde.canada.ca/site/spectrum-management-telecommunications/sites/default/files/attachments/2022/CPC-4-1-01-issue1.pdf" TargetMode="External"/><Relationship Id="rId48" Type="http://schemas.openxmlformats.org/officeDocument/2006/relationships/hyperlink" Target="https://www.reddit.com/r/Broadcasting/comments/1riaa7w/i_built_a_free_fcc_radio_database_am_fm_with/" TargetMode="External"/><Relationship Id="rId30" Type="http://schemas.openxmlformats.org/officeDocument/2006/relationships/hyperlink" Target="https://kids.kiddle.co/CFTO-DT" TargetMode="External"/><Relationship Id="rId35" Type="http://schemas.openxmlformats.org/officeDocument/2006/relationships/hyperlink" Target="https://transition.fcc.gov/Bureaus/MB/Databases/cdbs/" TargetMode="External"/><Relationship Id="rId22" Type="http://schemas.openxmlformats.org/officeDocument/2006/relationships/hyperlink" Target="https://www.fcc.gov/media/radio/fm-station-classes" TargetMode="External"/><Relationship Id="rId27" Type="http://schemas.openxmlformats.org/officeDocument/2006/relationships/hyperlink" Target="https://www.fcc.gov/Bureaus/Mass_Media/Orders/1997/fcc97116.pdf" TargetMode="External"/><Relationship Id="rId56" Type="http://schemas.openxmlformats.org/officeDocument/2006/relationships/hyperlink" Target="https://www.govinfo.gov/content/pkg/FR-2006-11-15/pdf/E6-18897.pdf" TargetMode="External"/><Relationship Id="rId14" Type="http://schemas.openxmlformats.org/officeDocument/2006/relationships/hyperlink" Target="https://en.wikipedia.org/wiki/CKVR-DT" TargetMode="External"/><Relationship Id="rId8" Type="http://schemas.openxmlformats.org/officeDocument/2006/relationships/hyperlink" Target="https://ised-isde.canada.ca/site/spectrum-management-system/en" TargetMode="External"/><Relationship Id="rId51" Type="http://schemas.openxmlformats.org/officeDocument/2006/relationships/hyperlink" Target="https://www.rabbitears.info/static.php?name=searchmap_instructions" TargetMode="External"/><Relationship Id="rId3" Type="http://schemas.openxmlformats.org/officeDocument/2006/relationships/fontTable" Target="fontTable.xml"/><Relationship Id="rId46" Type="http://schemas.openxmlformats.org/officeDocument/2006/relationships/hyperlink" Target="https://syndeoinstitute.org/wp-content/uploads/2022/12/HistoryBetweenTheirEars-TaylorArcherS.pdf" TargetMode="External"/><Relationship Id="rId33" Type="http://schemas.openxmlformats.org/officeDocument/2006/relationships/hyperlink" Target="https://home.recnet.com/aggregator?page=974" TargetMode="External"/><Relationship Id="rId38" Type="http://schemas.openxmlformats.org/officeDocument/2006/relationships/hyperlink" Target="https://transition.fcc.gov/bureaus/oet/info/software/tvstudy/2018Mar_TVStudyManual.pdf" TargetMode="External"/><Relationship Id="rId25" Type="http://schemas.openxmlformats.org/officeDocument/2006/relationships/hyperlink" Target="https://www.federalregister.gov/documents/2007/09/26/E7-18248/advanced-television-systems-and-their-impact-upon-the-existing-television-broadcast-service" TargetMode="External"/><Relationship Id="rId12" Type="http://schemas.openxmlformats.org/officeDocument/2006/relationships/hyperlink" Target="https://docs.fcc.gov/public/attachments/FCC-03-198A1.pdf" TargetMode="External"/><Relationship Id="rId59" Type="http://schemas.openxmlformats.org/officeDocument/2006/relationships/hyperlink" Target="https://www.rabbitears.info/oddsandends.php?request=canadadt&amp;sort=date" TargetMode="External"/><Relationship Id="rId17" Type="http://schemas.openxmlformats.org/officeDocument/2006/relationships/hyperlink" Target="https://www.fcc.gov/fcc-frequency-assignment-databases" TargetMode="External"/><Relationship Id="rId41" Type="http://schemas.openxmlformats.org/officeDocument/2006/relationships/hyperlink" Target="https://ised-isde.canada.ca/site/spectrum-management-system/en/download-sms-data" TargetMode="External"/><Relationship Id="rId20" Type="http://schemas.openxmlformats.org/officeDocument/2006/relationships/hyperlink" Target="https://www.atsc.org/wp-content/uploads/2015/03/Transmission-measurement-and-compliance-for-digital-tv.pdf" TargetMode="External"/><Relationship Id="rId54" Type="http://schemas.openxmlformats.org/officeDocument/2006/relationships/hyperlink" Target="https://www.rabbitears.info/searchmap.php" TargetMode="External"/><Relationship Id="rId62" Type="http://schemas.openxmlformats.org/officeDocument/2006/relationships/customXml" Target="../customXml/item2.xml"/><Relationship Id="rId1" Type="http://schemas.openxmlformats.org/officeDocument/2006/relationships/theme" Target="theme/theme1.xml"/><Relationship Id="rId6" Type="http://schemas.openxmlformats.org/officeDocument/2006/relationships/hyperlink" Target="https://www.fec.gov/data/browse-data/" TargetMode="External"/><Relationship Id="rId49" Type="http://schemas.openxmlformats.org/officeDocument/2006/relationships/hyperlink" Target="https://docs.fcc.gov/public/attachments/FCC-01-123A1.pdf" TargetMode="External"/><Relationship Id="rId36" Type="http://schemas.openxmlformats.org/officeDocument/2006/relationships/hyperlink" Target="https://www.fcc.gov/spectrum-utilization-study-software-suss" TargetMode="External"/><Relationship Id="rId23" Type="http://schemas.openxmlformats.org/officeDocument/2006/relationships/hyperlink" Target="https://www.federalregister.gov/documents/2024/02/01/2023-24626/establishing-rules-for-full-power-television-and-class-a-television-stations" TargetMode="External"/><Relationship Id="rId28" Type="http://schemas.openxmlformats.org/officeDocument/2006/relationships/hyperlink" Target="https://ia600500.us.archive.org/3/items/NIST_FOIA_12-207_Aug_21_2012_Interim_Response_Jan_07_2014/NIST_FOIA_12-207_Aug_21_2012_Interim_Response_Jan_07_2014/NIST_FOIA_12-207_CD_1_Jan_07_2014/WTCI-000007-P.pdf" TargetMode="External"/><Relationship Id="rId57" Type="http://schemas.openxmlformats.org/officeDocument/2006/relationships/hyperlink" Target="https://en.wikipedia.org/wiki/CBUFT-DT" TargetMode="External"/><Relationship Id="rId15" Type="http://schemas.openxmlformats.org/officeDocument/2006/relationships/hyperlink" Target="https://en.wikipedia.org/wiki/CBUT-DT" TargetMode="External"/><Relationship Id="rId44" Type="http://schemas.openxmlformats.org/officeDocument/2006/relationships/hyperlink" Target="https://ised-isde.canada.ca/site/spectrum-management-system/en/broadcasting-services/download-broadcasting-data-files" TargetMode="External"/><Relationship Id="rId31" Type="http://schemas.openxmlformats.org/officeDocument/2006/relationships/hyperlink" Target="https://alternate-universes.fandom.com/wiki/CFTO-DT_(PatrZDZ%27s_vision)" TargetMode="External"/><Relationship Id="rId60" Type="http://schemas.openxmlformats.org/officeDocument/2006/relationships/hyperlink" Target="https://redzonereceiver.tv/wp-content/uploads/2024/04/NEXTGEN-TV-Host-Station-Manual-V14.1.pdf" TargetMode="External"/><Relationship Id="rId52" Type="http://schemas.openxmlformats.org/officeDocument/2006/relationships/hyperlink" Target="https://www.rabbitears.info/" TargetMode="External"/><Relationship Id="rId10" Type="http://schemas.openxmlformats.org/officeDocument/2006/relationships/hyperlink" Target="https://www.fcc.gov/media/radio/fmpower" TargetMode="External"/><Relationship Id="rId4" Type="http://schemas.openxmlformats.org/officeDocument/2006/relationships/numbering" Target="numbering.xml"/><Relationship Id="rId9" Type="http://schemas.openxmlformats.org/officeDocument/2006/relationships/hyperlink" Target="https://rabbitears.info/market.php?request=station_search&amp;callsign=WWJ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365E72F8639149B4480CD536255218" ma:contentTypeVersion="19" ma:contentTypeDescription="Create a new document." ma:contentTypeScope="" ma:versionID="e9c1607ef7ba5c930dd211909a7b214e">
  <xsd:schema xmlns:xsd="http://www.w3.org/2001/XMLSchema" xmlns:xs="http://www.w3.org/2001/XMLSchema" xmlns:p="http://schemas.microsoft.com/office/2006/metadata/properties" xmlns:ns2="4fcd084d-c371-4dd0-86d2-5661a969a8e9" xmlns:ns3="fbc69ca7-1985-4125-86c8-50d591025e92" targetNamespace="http://schemas.microsoft.com/office/2006/metadata/properties" ma:root="true" ma:fieldsID="0ffd4d7bbf5c473b234c1b13a98e8c83" ns2:_="" ns3:_="">
    <xsd:import namespace="4fcd084d-c371-4dd0-86d2-5661a969a8e9"/>
    <xsd:import namespace="fbc69ca7-1985-4125-86c8-50d591025e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cd084d-c371-4dd0-86d2-5661a969a8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bafe79d-3d34-4b47-ba45-d446bc85ef0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c69ca7-1985-4125-86c8-50d591025e9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3d75c68-73ed-40d7-aaeb-69c53a9e4e11}" ma:internalName="TaxCatchAll" ma:showField="CatchAllData" ma:web="fbc69ca7-1985-4125-86c8-50d591025e9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c69ca7-1985-4125-86c8-50d591025e92" xsi:nil="true"/>
    <lcf76f155ced4ddcb4097134ff3c332f xmlns="4fcd084d-c371-4dd0-86d2-5661a969a8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F26C3C-C0DE-403D-B6B3-76C14439A00E}"/>
</file>

<file path=customXml/itemProps2.xml><?xml version="1.0" encoding="utf-8"?>
<ds:datastoreItem xmlns:ds="http://schemas.openxmlformats.org/officeDocument/2006/customXml" ds:itemID="{38AA0462-911F-4DA3-9D17-9D70F644A8B7}"/>
</file>

<file path=customXml/itemProps3.xml><?xml version="1.0" encoding="utf-8"?>
<ds:datastoreItem xmlns:ds="http://schemas.openxmlformats.org/officeDocument/2006/customXml" ds:itemID="{53BCECF2-DB45-42EA-B20E-94EB93854FE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0x010100CE365E72F8639149B4480CD536255218</vt:lpwstr>
  </property>
</Properties>
</file>