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DSPIRA 2018 LNA assembly</w:t>
      </w:r>
    </w:p>
    <w:p>
      <w:pPr>
        <w:pStyle w:val="Subtitle"/>
      </w:pPr>
      <w:r>
        <w:t>Pranav Sanghavi | June 22, 2018</w:t>
      </w:r>
    </w:p>
    <w:p>
      <w:r>
        <w:t>Institute reference. Match these component values to your board revision.</w:t>
      </w:r>
    </w:p>
    <w:p>
      <w:r>
        <w:t>Refer to the schematic and layout in Figures 1 and 2 while assembling the LNA.</w:t>
      </w:r>
    </w:p>
    <w:p>
      <w:pPr>
        <w:pStyle w:val="Heading1"/>
      </w:pPr>
      <w:r>
        <w:t>Assembly</w:t>
      </w:r>
    </w:p>
    <w:p>
      <w:r>
        <w:t>Assemble all surface mount passives first: resistors, capacitors, and inductors. Work from left to right on the board. Install components with the same value together.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rPr>
          <w:cantSplit/>
          <w:tblHeader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Component Label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L2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10 nH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L1, L3, L4, L5, L6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100 nH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C6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9.1 pF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C1, C5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27 pF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C15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6.8 pF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C4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4700 pF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C2, C3, C7, C8, C9, C10, C11, C12, C13, C14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330 pF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R5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4.7k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R2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27k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R1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33k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R3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50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R8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150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R4, R13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43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R6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17.4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R7, R14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5.8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R9, R10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287 Ω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R11, R12, R15, R16</w:t>
            </w:r>
          </w:p>
        </w:tc>
        <w:tc>
          <w:tcPr>
            <w:tcW w:type="dxa" w:w="331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870 Ω</w:t>
            </w:r>
          </w:p>
        </w:tc>
      </w:tr>
    </w:tbl>
    <w:p>
      <w:pPr>
        <w:pStyle w:val="Heading2"/>
      </w:pPr>
      <w:r>
        <w:t>Now place the actives: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72"/>
        <w:gridCol w:w="6408"/>
      </w:tblGrid>
      <w:tr>
        <w:trPr>
          <w:cantSplit/>
          <w:tblHeader/>
        </w:trPr>
        <w:tc>
          <w:tcPr>
            <w:tcW w:type="dxa" w:w="1800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Component label</w:t>
            </w:r>
          </w:p>
        </w:tc>
        <w:tc>
          <w:tcPr>
            <w:tcW w:type="dxa" w:w="1872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type="dxa" w:w="6408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U2</w:t>
            </w:r>
          </w:p>
        </w:tc>
        <w:tc>
          <w:tcPr>
            <w:tcW w:type="dxa" w:w="187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SAV-541</w:t>
            </w:r>
          </w:p>
        </w:tc>
        <w:tc>
          <w:tcPr>
            <w:tcW w:type="dxa" w:w="640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Make sure the large pad lines up with the big foot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U1, U3</w:t>
            </w:r>
          </w:p>
        </w:tc>
        <w:tc>
          <w:tcPr>
            <w:tcW w:type="dxa" w:w="187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GALI-39+</w:t>
            </w:r>
          </w:p>
        </w:tc>
        <w:tc>
          <w:tcPr>
            <w:tcW w:type="dxa" w:w="640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U4, U5</w:t>
            </w:r>
          </w:p>
        </w:tc>
        <w:tc>
          <w:tcPr>
            <w:tcW w:type="dxa" w:w="187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BFCN-1445</w:t>
            </w:r>
          </w:p>
        </w:tc>
        <w:tc>
          <w:tcPr>
            <w:tcW w:type="dxa" w:w="640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Align dot to point towards input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IC1</w:t>
            </w:r>
          </w:p>
        </w:tc>
        <w:tc>
          <w:tcPr>
            <w:tcW w:type="dxa" w:w="1872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LM2940</w:t>
            </w:r>
          </w:p>
        </w:tc>
        <w:tc>
          <w:tcPr>
            <w:tcW w:type="dxa" w:w="6408"/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pStyle w:val="Heading1"/>
      </w:pPr>
      <w:r>
        <w:t>Figure 1: LNA circuit schematic</w:t>
      </w:r>
    </w:p>
    <w:p>
      <w:r>
        <w:drawing>
          <wp:inline xmlns:a="http://schemas.openxmlformats.org/drawingml/2006/main" xmlns:pic="http://schemas.openxmlformats.org/drawingml/2006/picture">
            <wp:extent cx="8595360" cy="4880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itute-landscap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88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080" w:right="1080" w:bottom="1080" w:left="1080" w:header="432" w:footer="432" w:gutter="0"/>
          <w:cols w:space="720"/>
          <w:docGrid w:linePitch="360"/>
        </w:sectPr>
      </w:pPr>
    </w:p>
    <w:p>
      <w:pPr>
        <w:pStyle w:val="Heading1"/>
      </w:pPr>
      <w:r>
        <w:t>Figure 2: LNA board layout</w:t>
      </w:r>
    </w:p>
    <w:p>
      <w:r>
        <w:drawing>
          <wp:inline xmlns:a="http://schemas.openxmlformats.org/drawingml/2006/main" xmlns:pic="http://schemas.openxmlformats.org/drawingml/2006/picture">
            <wp:extent cx="8595360" cy="4880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itute-landscap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8809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  <w:tab/>
      <w:t xml:space="preserve">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cs="Arial" w:eastAsia="Arial"/>
        <w:b/>
        <w:color w:val="002855"/>
        <w:sz w:val="18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DSPIRA 2018 LNA assembly</dc:title>
  <dc:subject/>
  <dc:creator>Pranav Sanghavi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