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F9C0E" w14:textId="33C64551" w:rsidR="00041E0B" w:rsidRPr="00035A07" w:rsidRDefault="00041E0B" w:rsidP="00640A27">
      <w:pPr>
        <w:pStyle w:val="Heading1"/>
      </w:pPr>
      <w:r w:rsidRPr="00640A27">
        <w:rPr>
          <w:b/>
          <w:bCs/>
          <w:lang w:val="en-US"/>
        </w:rPr>
        <w:t xml:space="preserve">Geranium </w:t>
      </w:r>
      <w:r w:rsidRPr="008C381A">
        <w:rPr>
          <w:lang w:val="en-US"/>
        </w:rPr>
        <w:t xml:space="preserve">– </w:t>
      </w:r>
      <w:r w:rsidR="008C381A" w:rsidRPr="008C381A">
        <w:t xml:space="preserve">online tool to translate biological information into practical steps for area-based management, conservation, planning and </w:t>
      </w:r>
      <w:r w:rsidR="008C381A" w:rsidRPr="008C381A">
        <w:t>prioritisation</w:t>
      </w:r>
      <w:r w:rsidR="00035A07">
        <w:t xml:space="preserve"> from a pan-Arctic perspective</w:t>
      </w:r>
      <w:r w:rsidR="008C381A" w:rsidRPr="008C381A">
        <w:t>.</w:t>
      </w:r>
      <w:r w:rsidRPr="008C381A">
        <w:rPr>
          <w:lang w:val="en-US"/>
        </w:rPr>
        <w:t xml:space="preserve"> </w:t>
      </w:r>
    </w:p>
    <w:p w14:paraId="08352B8F" w14:textId="786226FF" w:rsidR="008C381A" w:rsidRPr="008C381A" w:rsidRDefault="008C381A" w:rsidP="00640A27">
      <w:r>
        <w:rPr>
          <w:lang w:val="en-US"/>
        </w:rPr>
        <w:t>It is designed to</w:t>
      </w:r>
      <w:r w:rsidR="00F477C5">
        <w:rPr>
          <w:lang w:val="en-US"/>
        </w:rPr>
        <w:t xml:space="preserve"> help</w:t>
      </w:r>
      <w:r>
        <w:rPr>
          <w:lang w:val="en-US"/>
        </w:rPr>
        <w:t>:</w:t>
      </w:r>
    </w:p>
    <w:p w14:paraId="7859D4CC" w14:textId="6928531D" w:rsidR="008C381A" w:rsidRDefault="008C381A" w:rsidP="00640A27">
      <w:r>
        <w:t>I</w:t>
      </w:r>
      <w:r w:rsidRPr="008C381A">
        <w:t xml:space="preserve">dentify effective and appropriate conservation </w:t>
      </w:r>
      <w:r w:rsidRPr="008C381A">
        <w:t>measures</w:t>
      </w:r>
      <w:r>
        <w:t xml:space="preserve"> for any selected marine area in the Arctic.</w:t>
      </w:r>
    </w:p>
    <w:p w14:paraId="65336DB4" w14:textId="7EBA4FB4" w:rsidR="008C381A" w:rsidRDefault="008C381A" w:rsidP="00640A27">
      <w:r w:rsidRPr="008C381A">
        <w:t xml:space="preserve">Prioritise investments into implementation efforts, partnerships, and </w:t>
      </w:r>
      <w:r w:rsidRPr="008C381A">
        <w:t>funding.</w:t>
      </w:r>
    </w:p>
    <w:p w14:paraId="56A6B95E" w14:textId="57670067" w:rsidR="00F477C5" w:rsidRPr="00F477C5" w:rsidRDefault="00F477C5" w:rsidP="00640A27">
      <w:r>
        <w:t>O</w:t>
      </w:r>
      <w:r w:rsidRPr="00F477C5">
        <w:t xml:space="preserve">rganise and facilitate engagement across rightsholders and </w:t>
      </w:r>
      <w:r w:rsidRPr="00F477C5">
        <w:t>stakeholders.</w:t>
      </w:r>
      <w:r w:rsidRPr="00F477C5">
        <w:t xml:space="preserve"> </w:t>
      </w:r>
    </w:p>
    <w:p w14:paraId="0DC00CA1" w14:textId="6F357253" w:rsidR="008C381A" w:rsidRPr="008C381A" w:rsidRDefault="00F477C5" w:rsidP="00640A27">
      <w:r>
        <w:t>Make</w:t>
      </w:r>
      <w:r>
        <w:t xml:space="preserve"> the</w:t>
      </w:r>
      <w:r w:rsidRPr="008C381A">
        <w:t xml:space="preserve"> decisions transparent and systematic.</w:t>
      </w:r>
    </w:p>
    <w:p w14:paraId="5E4C7789" w14:textId="60371933" w:rsidR="008C381A" w:rsidRDefault="00640A27">
      <w:r>
        <w:rPr>
          <w:noProof/>
        </w:rPr>
        <mc:AlternateContent>
          <mc:Choice Requires="wps">
            <w:drawing>
              <wp:anchor distT="0" distB="0" distL="114300" distR="114300" simplePos="0" relativeHeight="251659264" behindDoc="0" locked="0" layoutInCell="1" allowOverlap="1" wp14:anchorId="6400F936" wp14:editId="76E25B86">
                <wp:simplePos x="0" y="0"/>
                <wp:positionH relativeFrom="column">
                  <wp:posOffset>1746250</wp:posOffset>
                </wp:positionH>
                <wp:positionV relativeFrom="paragraph">
                  <wp:posOffset>95885</wp:posOffset>
                </wp:positionV>
                <wp:extent cx="2044700" cy="323850"/>
                <wp:effectExtent l="0" t="0" r="12700" b="19050"/>
                <wp:wrapNone/>
                <wp:docPr id="730167921" name="Rectangle 1"/>
                <wp:cNvGraphicFramePr/>
                <a:graphic xmlns:a="http://schemas.openxmlformats.org/drawingml/2006/main">
                  <a:graphicData uri="http://schemas.microsoft.com/office/word/2010/wordprocessingShape">
                    <wps:wsp>
                      <wps:cNvSpPr/>
                      <wps:spPr>
                        <a:xfrm>
                          <a:off x="0" y="0"/>
                          <a:ext cx="2044700" cy="323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F93089" w14:textId="3CA05E54" w:rsidR="00640A27" w:rsidRPr="00640A27" w:rsidRDefault="00640A27" w:rsidP="00640A27">
                            <w:pPr>
                              <w:jc w:val="center"/>
                              <w:rPr>
                                <w:lang w:val="en-US"/>
                              </w:rPr>
                            </w:pPr>
                            <w:r>
                              <w:rPr>
                                <w:lang w:val="en-US"/>
                              </w:rPr>
                              <w:t>Start Exploring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0F936" id="Rectangle 1" o:spid="_x0000_s1026" style="position:absolute;margin-left:137.5pt;margin-top:7.55pt;width:161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" fillcolor="#156082 [3204]" strokecolor="#030e13 [484]" strokeweight="1pt">
                <v:textbox>
                  <w:txbxContent>
                    <w:p w14:paraId="38F93089" w14:textId="3CA05E54" w:rsidR="00640A27" w:rsidRPr="00640A27" w:rsidRDefault="00640A27" w:rsidP="00640A27">
                      <w:pPr>
                        <w:jc w:val="center"/>
                        <w:rPr>
                          <w:lang w:val="en-US"/>
                        </w:rPr>
                      </w:pPr>
                      <w:r>
                        <w:rPr>
                          <w:lang w:val="en-US"/>
                        </w:rPr>
                        <w:t>Start Exploring</w:t>
                      </w:r>
                    </w:p>
                  </w:txbxContent>
                </v:textbox>
              </v:rect>
            </w:pict>
          </mc:Fallback>
        </mc:AlternateContent>
      </w:r>
    </w:p>
    <w:p w14:paraId="72777233" w14:textId="77777777" w:rsidR="00640A27" w:rsidRPr="00640A27" w:rsidRDefault="00640A27" w:rsidP="00640A27"/>
    <w:p w14:paraId="1F65E882" w14:textId="393B58AC" w:rsidR="00640A27" w:rsidRDefault="0059336C" w:rsidP="00640A27">
      <w:r>
        <w:rPr>
          <w:noProof/>
        </w:rPr>
        <mc:AlternateContent>
          <mc:Choice Requires="wps">
            <w:drawing>
              <wp:anchor distT="0" distB="0" distL="114300" distR="114300" simplePos="0" relativeHeight="251667456" behindDoc="0" locked="0" layoutInCell="1" allowOverlap="1" wp14:anchorId="34C586DE" wp14:editId="08C9463B">
                <wp:simplePos x="0" y="0"/>
                <wp:positionH relativeFrom="column">
                  <wp:posOffset>3092450</wp:posOffset>
                </wp:positionH>
                <wp:positionV relativeFrom="paragraph">
                  <wp:posOffset>281940</wp:posOffset>
                </wp:positionV>
                <wp:extent cx="3060700" cy="1644650"/>
                <wp:effectExtent l="0" t="0" r="25400" b="12700"/>
                <wp:wrapNone/>
                <wp:docPr id="425355016" name="Rectangle 2"/>
                <wp:cNvGraphicFramePr/>
                <a:graphic xmlns:a="http://schemas.openxmlformats.org/drawingml/2006/main">
                  <a:graphicData uri="http://schemas.microsoft.com/office/word/2010/wordprocessingShape">
                    <wps:wsp>
                      <wps:cNvSpPr/>
                      <wps:spPr>
                        <a:xfrm>
                          <a:off x="0" y="0"/>
                          <a:ext cx="3060700" cy="16446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01E745D" w14:textId="6639A012" w:rsidR="0059336C" w:rsidRPr="0059336C" w:rsidRDefault="0059336C" w:rsidP="0059336C">
                            <w:pPr>
                              <w:jc w:val="center"/>
                              <w:rPr>
                                <w:lang w:val="en-US"/>
                              </w:rPr>
                            </w:pPr>
                            <w:r>
                              <w:rPr>
                                <w:lang w:val="en-US"/>
                              </w:rPr>
                              <w:t>MAP of CF distribution density (from ArcNet technical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586DE" id="Rectangle 2" o:spid="_x0000_s1027" style="position:absolute;margin-left:243.5pt;margin-top:22.2pt;width:241pt;height:12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" fillcolor="#4fc5f2 [2167]" strokecolor="#0f9ed5 [3207]" strokeweight=".5pt">
                <v:fill color2="#2ab8f0 [2615]" rotate="t" colors="0 #9ccff5;.5 #8fc4eb;1 #79beed" focus="100%" type="gradient">
                  <o:fill v:ext="view" type="gradientUnscaled"/>
                </v:fill>
                <v:textbox>
                  <w:txbxContent>
                    <w:p w14:paraId="201E745D" w14:textId="6639A012" w:rsidR="0059336C" w:rsidRPr="0059336C" w:rsidRDefault="0059336C" w:rsidP="0059336C">
                      <w:pPr>
                        <w:jc w:val="center"/>
                        <w:rPr>
                          <w:lang w:val="en-US"/>
                        </w:rPr>
                      </w:pPr>
                      <w:r>
                        <w:rPr>
                          <w:lang w:val="en-US"/>
                        </w:rPr>
                        <w:t>MAP of CF distribution density (from ArcNet technical report)</w:t>
                      </w:r>
                    </w:p>
                  </w:txbxContent>
                </v:textbox>
              </v:rect>
            </w:pict>
          </mc:Fallback>
        </mc:AlternateContent>
      </w:r>
    </w:p>
    <w:p w14:paraId="7F745022" w14:textId="77777777" w:rsidR="00640A27" w:rsidRDefault="00640A27" w:rsidP="00640A27">
      <w:r>
        <w:t xml:space="preserve">An extensive database on distribution </w:t>
      </w:r>
    </w:p>
    <w:p w14:paraId="54A3BEB9" w14:textId="77777777" w:rsidR="00640A27" w:rsidRDefault="00640A27" w:rsidP="00640A27">
      <w:r>
        <w:t xml:space="preserve">of 704 Conservation Features systematically </w:t>
      </w:r>
    </w:p>
    <w:p w14:paraId="09B8DD60" w14:textId="4370ACD8" w:rsidR="00640A27" w:rsidRDefault="00640A27" w:rsidP="00640A27">
      <w:r>
        <w:t xml:space="preserve">representing marine biodiversity in the Arctic: </w:t>
      </w:r>
    </w:p>
    <w:p w14:paraId="3CFF6F20" w14:textId="28D89A66" w:rsidR="00640A27" w:rsidRDefault="00640A27" w:rsidP="00640A27">
      <w:r>
        <w:t>from benthos to marine mammals.</w:t>
      </w:r>
    </w:p>
    <w:p w14:paraId="7DCA0553" w14:textId="3C744ED9" w:rsidR="00640A27" w:rsidRDefault="00640A27" w:rsidP="00640A27">
      <w:r>
        <w:rPr>
          <w:noProof/>
        </w:rPr>
        <mc:AlternateContent>
          <mc:Choice Requires="wps">
            <w:drawing>
              <wp:anchor distT="0" distB="0" distL="114300" distR="114300" simplePos="0" relativeHeight="251661312" behindDoc="0" locked="0" layoutInCell="1" allowOverlap="1" wp14:anchorId="5501B4E5" wp14:editId="3D859BC5">
                <wp:simplePos x="0" y="0"/>
                <wp:positionH relativeFrom="column">
                  <wp:posOffset>0</wp:posOffset>
                </wp:positionH>
                <wp:positionV relativeFrom="paragraph">
                  <wp:posOffset>0</wp:posOffset>
                </wp:positionV>
                <wp:extent cx="2044700" cy="323850"/>
                <wp:effectExtent l="0" t="0" r="12700" b="19050"/>
                <wp:wrapNone/>
                <wp:docPr id="414939853" name="Rectangle 1"/>
                <wp:cNvGraphicFramePr/>
                <a:graphic xmlns:a="http://schemas.openxmlformats.org/drawingml/2006/main">
                  <a:graphicData uri="http://schemas.microsoft.com/office/word/2010/wordprocessingShape">
                    <wps:wsp>
                      <wps:cNvSpPr/>
                      <wps:spPr>
                        <a:xfrm>
                          <a:off x="0" y="0"/>
                          <a:ext cx="2044700" cy="323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E598BA" w14:textId="711D7B40" w:rsidR="00640A27" w:rsidRPr="00FE2304" w:rsidRDefault="00640A27" w:rsidP="00640A27">
                            <w:pPr>
                              <w:jc w:val="center"/>
                              <w:rPr>
                                <w:lang w:val="ru-RU"/>
                              </w:rPr>
                            </w:pPr>
                            <w:r>
                              <w:rPr>
                                <w:lang w:val="en-US"/>
                              </w:rPr>
                              <w:t xml:space="preserve">Learn more about </w:t>
                            </w:r>
                            <w:r w:rsidR="00FE2304">
                              <w:rPr>
                                <w:lang w:val="en-US"/>
                              </w:rPr>
                              <w:t>CFs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1B4E5" id="_x0000_s1028" style="position:absolute;margin-left:0;margin-top:0;width:161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" fillcolor="#156082 [3204]" strokecolor="#030e13 [484]" strokeweight="1pt">
                <v:textbox>
                  <w:txbxContent>
                    <w:p w14:paraId="74E598BA" w14:textId="711D7B40" w:rsidR="00640A27" w:rsidRPr="00FE2304" w:rsidRDefault="00640A27" w:rsidP="00640A27">
                      <w:pPr>
                        <w:jc w:val="center"/>
                        <w:rPr>
                          <w:lang w:val="ru-RU"/>
                        </w:rPr>
                      </w:pPr>
                      <w:r>
                        <w:rPr>
                          <w:lang w:val="en-US"/>
                        </w:rPr>
                        <w:t xml:space="preserve">Learn more about </w:t>
                      </w:r>
                      <w:r w:rsidR="00FE2304">
                        <w:rPr>
                          <w:lang w:val="en-US"/>
                        </w:rPr>
                        <w:t>CFs</w:t>
                      </w:r>
                    </w:p>
                  </w:txbxContent>
                </v:textbox>
              </v:rect>
            </w:pict>
          </mc:Fallback>
        </mc:AlternateContent>
      </w:r>
    </w:p>
    <w:p w14:paraId="5D8C3A49" w14:textId="77777777" w:rsidR="00640A27" w:rsidRDefault="00640A27" w:rsidP="00640A27"/>
    <w:p w14:paraId="52BEC4DA" w14:textId="231D946B" w:rsidR="00640A27" w:rsidRDefault="00640A27" w:rsidP="00640A27">
      <w:r>
        <w:tab/>
      </w:r>
      <w:r>
        <w:tab/>
      </w:r>
      <w:r>
        <w:tab/>
      </w:r>
      <w:r>
        <w:tab/>
      </w:r>
      <w:r>
        <w:tab/>
      </w:r>
      <w:r>
        <w:tab/>
      </w:r>
    </w:p>
    <w:p w14:paraId="0D2365AE" w14:textId="77777777" w:rsidR="00640A27" w:rsidRDefault="00640A27" w:rsidP="00640A27"/>
    <w:p w14:paraId="636164D2" w14:textId="07621352" w:rsidR="00640A27" w:rsidRDefault="0059336C" w:rsidP="00640A27">
      <w:pPr>
        <w:ind w:left="5040"/>
      </w:pPr>
      <w:r>
        <w:rPr>
          <w:noProof/>
        </w:rPr>
        <mc:AlternateContent>
          <mc:Choice Requires="wps">
            <w:drawing>
              <wp:anchor distT="0" distB="0" distL="114300" distR="114300" simplePos="0" relativeHeight="251669504" behindDoc="0" locked="0" layoutInCell="1" allowOverlap="1" wp14:anchorId="588BD5BA" wp14:editId="257D2616">
                <wp:simplePos x="0" y="0"/>
                <wp:positionH relativeFrom="column">
                  <wp:posOffset>0</wp:posOffset>
                </wp:positionH>
                <wp:positionV relativeFrom="paragraph">
                  <wp:posOffset>-635</wp:posOffset>
                </wp:positionV>
                <wp:extent cx="3060700" cy="1644650"/>
                <wp:effectExtent l="0" t="0" r="25400" b="12700"/>
                <wp:wrapNone/>
                <wp:docPr id="508955879" name="Rectangle 2"/>
                <wp:cNvGraphicFramePr/>
                <a:graphic xmlns:a="http://schemas.openxmlformats.org/drawingml/2006/main">
                  <a:graphicData uri="http://schemas.microsoft.com/office/word/2010/wordprocessingShape">
                    <wps:wsp>
                      <wps:cNvSpPr/>
                      <wps:spPr>
                        <a:xfrm>
                          <a:off x="0" y="0"/>
                          <a:ext cx="3060700" cy="16446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2B242A66" w14:textId="36CF8F7E" w:rsidR="0059336C" w:rsidRPr="0059336C" w:rsidRDefault="0059336C" w:rsidP="0059336C">
                            <w:pPr>
                              <w:jc w:val="center"/>
                              <w:rPr>
                                <w:lang w:val="en-US"/>
                              </w:rPr>
                            </w:pPr>
                            <w:r>
                              <w:rPr>
                                <w:lang w:val="en-US"/>
                              </w:rPr>
                              <w:t xml:space="preserve">MAP of </w:t>
                            </w:r>
                            <w:r>
                              <w:rPr>
                                <w:lang w:val="en-US"/>
                              </w:rPr>
                              <w:t>Commercial Activities amount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BD5BA" id="_x0000_s1029" style="position:absolute;left:0;text-align:left;margin-left:0;margin-top:-.05pt;width:241pt;height:12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" fillcolor="white [3201]" strokecolor="#0f9ed5 [3207]" strokeweight="1pt">
                <v:textbox>
                  <w:txbxContent>
                    <w:p w14:paraId="2B242A66" w14:textId="36CF8F7E" w:rsidR="0059336C" w:rsidRPr="0059336C" w:rsidRDefault="0059336C" w:rsidP="0059336C">
                      <w:pPr>
                        <w:jc w:val="center"/>
                        <w:rPr>
                          <w:lang w:val="en-US"/>
                        </w:rPr>
                      </w:pPr>
                      <w:r>
                        <w:rPr>
                          <w:lang w:val="en-US"/>
                        </w:rPr>
                        <w:t xml:space="preserve">MAP of </w:t>
                      </w:r>
                      <w:r>
                        <w:rPr>
                          <w:lang w:val="en-US"/>
                        </w:rPr>
                        <w:t>Commercial Activities amount distribution</w:t>
                      </w:r>
                    </w:p>
                  </w:txbxContent>
                </v:textbox>
              </v:rect>
            </w:pict>
          </mc:Fallback>
        </mc:AlternateContent>
      </w:r>
      <w:r w:rsidR="00640A27">
        <w:t xml:space="preserve">33 Commercial Activities with information </w:t>
      </w:r>
    </w:p>
    <w:p w14:paraId="1960C921" w14:textId="77777777" w:rsidR="00640A27" w:rsidRDefault="00640A27" w:rsidP="00640A27">
      <w:pPr>
        <w:ind w:left="5040"/>
      </w:pPr>
      <w:r>
        <w:t xml:space="preserve">on their current and planned distribution: </w:t>
      </w:r>
    </w:p>
    <w:p w14:paraId="66D2EFA0" w14:textId="77777777" w:rsidR="00640A27" w:rsidRDefault="00640A27" w:rsidP="00640A27">
      <w:pPr>
        <w:ind w:left="5040"/>
      </w:pPr>
      <w:r>
        <w:t xml:space="preserve">aquaculture, fisheries, infrastructure, </w:t>
      </w:r>
    </w:p>
    <w:p w14:paraId="074CE8FE" w14:textId="25F7305C" w:rsidR="00640A27" w:rsidRDefault="00FE2304" w:rsidP="00640A27">
      <w:pPr>
        <w:ind w:left="5040"/>
        <w:rPr>
          <w:lang w:val="ru-RU"/>
        </w:rPr>
      </w:pPr>
      <w:r>
        <w:rPr>
          <w:noProof/>
        </w:rPr>
        <mc:AlternateContent>
          <mc:Choice Requires="wps">
            <w:drawing>
              <wp:anchor distT="0" distB="0" distL="114300" distR="114300" simplePos="0" relativeHeight="251663360" behindDoc="0" locked="0" layoutInCell="1" allowOverlap="1" wp14:anchorId="411B37AA" wp14:editId="43E1A9A8">
                <wp:simplePos x="0" y="0"/>
                <wp:positionH relativeFrom="column">
                  <wp:posOffset>3225800</wp:posOffset>
                </wp:positionH>
                <wp:positionV relativeFrom="paragraph">
                  <wp:posOffset>287655</wp:posOffset>
                </wp:positionV>
                <wp:extent cx="2235200" cy="323850"/>
                <wp:effectExtent l="0" t="0" r="12700" b="19050"/>
                <wp:wrapNone/>
                <wp:docPr id="1261482416" name="Rectangle 1"/>
                <wp:cNvGraphicFramePr/>
                <a:graphic xmlns:a="http://schemas.openxmlformats.org/drawingml/2006/main">
                  <a:graphicData uri="http://schemas.microsoft.com/office/word/2010/wordprocessingShape">
                    <wps:wsp>
                      <wps:cNvSpPr/>
                      <wps:spPr>
                        <a:xfrm>
                          <a:off x="0" y="0"/>
                          <a:ext cx="2235200" cy="323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F13A18" w14:textId="1183CEB3" w:rsidR="00FE2304" w:rsidRPr="00FE2304" w:rsidRDefault="00FE2304" w:rsidP="00FE2304">
                            <w:pPr>
                              <w:jc w:val="center"/>
                              <w:rPr>
                                <w:lang w:val="en-US"/>
                              </w:rPr>
                            </w:pPr>
                            <w:r>
                              <w:rPr>
                                <w:lang w:val="en-US"/>
                              </w:rPr>
                              <w:t>Le</w:t>
                            </w:r>
                            <w:r>
                              <w:rPr>
                                <w:lang w:val="en-US"/>
                              </w:rPr>
                              <w:t>arn more about the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B37AA" id="_x0000_s1030" style="position:absolute;left:0;text-align:left;margin-left:254pt;margin-top:22.65pt;width:176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" fillcolor="#156082 [3204]" strokecolor="#030e13 [484]" strokeweight="1pt">
                <v:textbox>
                  <w:txbxContent>
                    <w:p w14:paraId="31F13A18" w14:textId="1183CEB3" w:rsidR="00FE2304" w:rsidRPr="00FE2304" w:rsidRDefault="00FE2304" w:rsidP="00FE2304">
                      <w:pPr>
                        <w:jc w:val="center"/>
                        <w:rPr>
                          <w:lang w:val="en-US"/>
                        </w:rPr>
                      </w:pPr>
                      <w:r>
                        <w:rPr>
                          <w:lang w:val="en-US"/>
                        </w:rPr>
                        <w:t>Le</w:t>
                      </w:r>
                      <w:r>
                        <w:rPr>
                          <w:lang w:val="en-US"/>
                        </w:rPr>
                        <w:t>arn more about the Activities</w:t>
                      </w:r>
                    </w:p>
                  </w:txbxContent>
                </v:textbox>
              </v:rect>
            </w:pict>
          </mc:Fallback>
        </mc:AlternateContent>
      </w:r>
      <w:r w:rsidR="00640A27">
        <w:t>mining, shipping, and tourism.</w:t>
      </w:r>
    </w:p>
    <w:p w14:paraId="4163EFBF" w14:textId="6E8CADDF" w:rsidR="00FE2304" w:rsidRDefault="00FE2304" w:rsidP="00640A27">
      <w:pPr>
        <w:ind w:left="5040"/>
        <w:rPr>
          <w:lang w:val="ru-RU"/>
        </w:rPr>
      </w:pPr>
    </w:p>
    <w:p w14:paraId="5014E2D0" w14:textId="77777777" w:rsidR="00035A07" w:rsidRPr="00035A07" w:rsidRDefault="00035A07" w:rsidP="00035A07">
      <w:pPr>
        <w:rPr>
          <w:lang w:val="ru-RU"/>
        </w:rPr>
      </w:pPr>
    </w:p>
    <w:p w14:paraId="6A3499D0" w14:textId="77777777" w:rsidR="00035A07" w:rsidRPr="00035A07" w:rsidRDefault="00035A07" w:rsidP="00035A07">
      <w:pPr>
        <w:rPr>
          <w:lang w:val="ru-RU"/>
        </w:rPr>
      </w:pPr>
    </w:p>
    <w:p w14:paraId="49D2AA9A" w14:textId="77777777" w:rsidR="004E1617" w:rsidRDefault="004E1617" w:rsidP="00035A07"/>
    <w:p w14:paraId="680CAE8C" w14:textId="55238A89" w:rsidR="00035A07" w:rsidRDefault="00035A07" w:rsidP="00035A07">
      <w:r w:rsidRPr="00935676">
        <w:lastRenderedPageBreak/>
        <w:t>Geranium</w:t>
      </w:r>
      <w:r>
        <w:t xml:space="preserve"> assesses level of </w:t>
      </w:r>
      <w:r>
        <w:rPr>
          <w:i/>
          <w:iCs/>
        </w:rPr>
        <w:t>c</w:t>
      </w:r>
      <w:r w:rsidRPr="00935676">
        <w:rPr>
          <w:i/>
          <w:iCs/>
        </w:rPr>
        <w:t>onservation concern</w:t>
      </w:r>
      <w:r>
        <w:t xml:space="preserve"> caused by</w:t>
      </w:r>
      <w:r w:rsidR="004B60F2">
        <w:t xml:space="preserve"> each existing or potential</w:t>
      </w:r>
      <w:r>
        <w:t xml:space="preserve"> a commercial activity</w:t>
      </w:r>
      <w:r w:rsidR="004E1617">
        <w:t xml:space="preserve"> for each of the CFs using a simple three-level approach where:</w:t>
      </w:r>
    </w:p>
    <w:p w14:paraId="123C9ACD" w14:textId="0B6732E3" w:rsidR="004E1617" w:rsidRDefault="004E1617" w:rsidP="004E1617">
      <w:pPr>
        <w:numPr>
          <w:ilvl w:val="0"/>
          <w:numId w:val="4"/>
        </w:numPr>
        <w:spacing w:after="120" w:line="276" w:lineRule="auto"/>
        <w:ind w:left="851"/>
      </w:pPr>
      <w:r w:rsidRPr="00423F5E">
        <w:rPr>
          <w:i/>
          <w:iCs/>
        </w:rPr>
        <w:t>Minor</w:t>
      </w:r>
      <w:r>
        <w:rPr>
          <w:i/>
          <w:iCs/>
        </w:rPr>
        <w:t xml:space="preserve"> concern</w:t>
      </w:r>
      <w:r w:rsidRPr="00423F5E">
        <w:rPr>
          <w:i/>
          <w:iCs/>
        </w:rPr>
        <w:t xml:space="preserve"> </w:t>
      </w:r>
      <w:r>
        <w:t>(yellow), (M) - Related risks, if any, are mitigatable through comprehensively adhering to existing environmental standards and best practices.</w:t>
      </w:r>
    </w:p>
    <w:p w14:paraId="3A0B7746" w14:textId="4EC3EF44" w:rsidR="004E1617" w:rsidRDefault="004E1617" w:rsidP="004E1617">
      <w:pPr>
        <w:numPr>
          <w:ilvl w:val="0"/>
          <w:numId w:val="4"/>
        </w:numPr>
        <w:spacing w:after="120" w:line="276" w:lineRule="auto"/>
        <w:ind w:left="851"/>
      </w:pPr>
      <w:r w:rsidRPr="00935676">
        <w:rPr>
          <w:i/>
          <w:iCs/>
        </w:rPr>
        <w:t>Notable</w:t>
      </w:r>
      <w:r w:rsidRPr="00423F5E">
        <w:t xml:space="preserve"> </w:t>
      </w:r>
      <w:r>
        <w:t>concern (</w:t>
      </w:r>
      <w:r w:rsidRPr="00423F5E">
        <w:t>brown</w:t>
      </w:r>
      <w:r>
        <w:t>)</w:t>
      </w:r>
      <w:r w:rsidRPr="00423F5E">
        <w:t xml:space="preserve">, </w:t>
      </w:r>
      <w:r>
        <w:t>(N)</w:t>
      </w:r>
      <w:r w:rsidRPr="00423F5E">
        <w:t xml:space="preserve"> -</w:t>
      </w:r>
      <w:r>
        <w:rPr>
          <w:i/>
          <w:iCs/>
        </w:rPr>
        <w:t xml:space="preserve"> </w:t>
      </w:r>
      <w:r>
        <w:t>Related risks require mitigation through activity-specific and/or habitat/ biotope-specific considerations if the activity takes place.</w:t>
      </w:r>
    </w:p>
    <w:p w14:paraId="64EB993C" w14:textId="1D649938" w:rsidR="004E1617" w:rsidRDefault="004E1617" w:rsidP="004E1617">
      <w:pPr>
        <w:numPr>
          <w:ilvl w:val="0"/>
          <w:numId w:val="4"/>
        </w:numPr>
        <w:spacing w:after="120" w:line="276" w:lineRule="auto"/>
        <w:ind w:left="851"/>
      </w:pPr>
      <w:r w:rsidRPr="00935676">
        <w:rPr>
          <w:i/>
          <w:iCs/>
        </w:rPr>
        <w:t>Significant</w:t>
      </w:r>
      <w:r w:rsidRPr="00423F5E">
        <w:t xml:space="preserve"> </w:t>
      </w:r>
      <w:r>
        <w:t xml:space="preserve">concern </w:t>
      </w:r>
      <w:r w:rsidRPr="00423F5E">
        <w:t xml:space="preserve">(red), </w:t>
      </w:r>
      <w:r>
        <w:t>(S)</w:t>
      </w:r>
      <w:r w:rsidRPr="00423F5E">
        <w:t>-</w:t>
      </w:r>
      <w:r>
        <w:rPr>
          <w:i/>
          <w:iCs/>
        </w:rPr>
        <w:t xml:space="preserve"> </w:t>
      </w:r>
      <w:r>
        <w:t>Related risks are assessed as non-mitigatable through activity-specific and/or habitat / biotope-specific considerations.</w:t>
      </w:r>
    </w:p>
    <w:p w14:paraId="64D487DE" w14:textId="787C11EF" w:rsidR="004B60F2" w:rsidRDefault="004B60F2" w:rsidP="004B60F2">
      <w:pPr>
        <w:numPr>
          <w:ilvl w:val="0"/>
          <w:numId w:val="4"/>
        </w:numPr>
        <w:spacing w:after="120" w:line="276" w:lineRule="auto"/>
        <w:ind w:left="851"/>
      </w:pPr>
      <w:r w:rsidRPr="00935676">
        <w:rPr>
          <w:i/>
          <w:iCs/>
        </w:rPr>
        <w:t>Not applicable</w:t>
      </w:r>
      <w:r>
        <w:t xml:space="preserve">, (N/A) - An activity cannot physically </w:t>
      </w:r>
      <w:r>
        <w:t>occur</w:t>
      </w:r>
      <w:r>
        <w:t xml:space="preserve"> / does not spatially or seasonally overlap with a CF (habitat / biotope) or any other given area.</w:t>
      </w:r>
    </w:p>
    <w:p w14:paraId="4BED0F06" w14:textId="3B3D0A46" w:rsidR="004B60F2" w:rsidRDefault="004B60F2" w:rsidP="004B60F2">
      <w:pPr>
        <w:spacing w:after="120" w:line="276" w:lineRule="auto"/>
      </w:pPr>
      <w:r w:rsidRPr="004B60F2">
        <w:drawing>
          <wp:inline distT="0" distB="0" distL="0" distR="0" wp14:anchorId="2FBFFE11" wp14:editId="44B24A97">
            <wp:extent cx="5731510" cy="2520950"/>
            <wp:effectExtent l="0" t="0" r="2540" b="0"/>
            <wp:docPr id="60895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54789" name=""/>
                    <pic:cNvPicPr/>
                  </pic:nvPicPr>
                  <pic:blipFill>
                    <a:blip r:embed="rId5"/>
                    <a:stretch>
                      <a:fillRect/>
                    </a:stretch>
                  </pic:blipFill>
                  <pic:spPr>
                    <a:xfrm>
                      <a:off x="0" y="0"/>
                      <a:ext cx="5731510" cy="2520950"/>
                    </a:xfrm>
                    <a:prstGeom prst="rect">
                      <a:avLst/>
                    </a:prstGeom>
                  </pic:spPr>
                </pic:pic>
              </a:graphicData>
            </a:graphic>
          </wp:inline>
        </w:drawing>
      </w:r>
    </w:p>
    <w:p w14:paraId="7E9DA7ED" w14:textId="1634913E" w:rsidR="004B60F2" w:rsidRDefault="004B60F2" w:rsidP="004B60F2">
      <w:pPr>
        <w:spacing w:after="120" w:line="276" w:lineRule="auto"/>
      </w:pPr>
      <w:r>
        <w:t xml:space="preserve">Geranium looks at the </w:t>
      </w:r>
      <w:r w:rsidR="0050437B">
        <w:t xml:space="preserve">commercial activity-biodiversity feature interaction from </w:t>
      </w:r>
      <w:r w:rsidR="0050437B">
        <w:t>the long-term conservation goal perspective rather than within environmental impact assessment framework</w:t>
      </w:r>
      <w:r w:rsidR="0050437B">
        <w:t>.</w:t>
      </w:r>
    </w:p>
    <w:p w14:paraId="13109501" w14:textId="425ECCC1" w:rsidR="004B60F2" w:rsidRDefault="0050437B" w:rsidP="004B60F2">
      <w:pPr>
        <w:spacing w:after="120" w:line="276" w:lineRule="auto"/>
      </w:pPr>
      <w:r>
        <w:rPr>
          <w:noProof/>
        </w:rPr>
        <mc:AlternateContent>
          <mc:Choice Requires="wps">
            <w:drawing>
              <wp:anchor distT="0" distB="0" distL="114300" distR="114300" simplePos="0" relativeHeight="251665408" behindDoc="0" locked="0" layoutInCell="1" allowOverlap="1" wp14:anchorId="0129B92F" wp14:editId="3FD07734">
                <wp:simplePos x="0" y="0"/>
                <wp:positionH relativeFrom="column">
                  <wp:posOffset>984250</wp:posOffset>
                </wp:positionH>
                <wp:positionV relativeFrom="paragraph">
                  <wp:posOffset>89535</wp:posOffset>
                </wp:positionV>
                <wp:extent cx="3784600" cy="323850"/>
                <wp:effectExtent l="0" t="0" r="25400" b="19050"/>
                <wp:wrapNone/>
                <wp:docPr id="1224059562" name="Rectangle 1"/>
                <wp:cNvGraphicFramePr/>
                <a:graphic xmlns:a="http://schemas.openxmlformats.org/drawingml/2006/main">
                  <a:graphicData uri="http://schemas.microsoft.com/office/word/2010/wordprocessingShape">
                    <wps:wsp>
                      <wps:cNvSpPr/>
                      <wps:spPr>
                        <a:xfrm>
                          <a:off x="0" y="0"/>
                          <a:ext cx="3784600" cy="323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36C209" w14:textId="0EF5D4CC" w:rsidR="004B60F2" w:rsidRPr="00FE2304" w:rsidRDefault="004B60F2" w:rsidP="004B60F2">
                            <w:pPr>
                              <w:jc w:val="center"/>
                              <w:rPr>
                                <w:lang w:val="en-US"/>
                              </w:rPr>
                            </w:pPr>
                            <w:r>
                              <w:rPr>
                                <w:lang w:val="en-US"/>
                              </w:rPr>
                              <w:t>Learn more about the</w:t>
                            </w:r>
                            <w:r>
                              <w:rPr>
                                <w:lang w:val="en-US"/>
                              </w:rPr>
                              <w:t xml:space="preserve"> Geranium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9B92F" id="_x0000_s1031" style="position:absolute;margin-left:77.5pt;margin-top:7.05pt;width:298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" fillcolor="#156082 [3204]" strokecolor="#030e13 [484]" strokeweight="1pt">
                <v:textbox>
                  <w:txbxContent>
                    <w:p w14:paraId="7E36C209" w14:textId="0EF5D4CC" w:rsidR="004B60F2" w:rsidRPr="00FE2304" w:rsidRDefault="004B60F2" w:rsidP="004B60F2">
                      <w:pPr>
                        <w:jc w:val="center"/>
                        <w:rPr>
                          <w:lang w:val="en-US"/>
                        </w:rPr>
                      </w:pPr>
                      <w:r>
                        <w:rPr>
                          <w:lang w:val="en-US"/>
                        </w:rPr>
                        <w:t>Learn more about the</w:t>
                      </w:r>
                      <w:r>
                        <w:rPr>
                          <w:lang w:val="en-US"/>
                        </w:rPr>
                        <w:t xml:space="preserve"> Geranium Methodology</w:t>
                      </w:r>
                    </w:p>
                  </w:txbxContent>
                </v:textbox>
              </v:rect>
            </w:pict>
          </mc:Fallback>
        </mc:AlternateContent>
      </w:r>
    </w:p>
    <w:p w14:paraId="1CCFA408" w14:textId="55914DB4" w:rsidR="004B60F2" w:rsidRDefault="004B60F2" w:rsidP="004B60F2">
      <w:pPr>
        <w:spacing w:after="120" w:line="276" w:lineRule="auto"/>
        <w:ind w:left="851"/>
      </w:pPr>
    </w:p>
    <w:p w14:paraId="65A456D2" w14:textId="77777777" w:rsidR="00F918B5" w:rsidRDefault="00F918B5" w:rsidP="00035A07">
      <w:pPr>
        <w:rPr>
          <w:lang w:val="ru-RU"/>
        </w:rPr>
      </w:pPr>
    </w:p>
    <w:p w14:paraId="7FBF3A12" w14:textId="77777777" w:rsidR="00F918B5" w:rsidRDefault="00F918B5" w:rsidP="00035A07">
      <w:r>
        <w:t>Results of the</w:t>
      </w:r>
      <w:r w:rsidRPr="00F918B5">
        <w:t xml:space="preserve"> </w:t>
      </w:r>
      <w:r>
        <w:rPr>
          <w:lang w:val="en-US"/>
        </w:rPr>
        <w:t xml:space="preserve">Geranium conservation </w:t>
      </w:r>
      <w:r w:rsidRPr="00F918B5">
        <w:rPr>
          <w:i/>
          <w:iCs/>
          <w:lang w:val="en-US"/>
        </w:rPr>
        <w:t>concern</w:t>
      </w:r>
      <w:r>
        <w:t xml:space="preserve"> assessment </w:t>
      </w:r>
      <w:r>
        <w:t xml:space="preserve">put on the map </w:t>
      </w:r>
      <w:r>
        <w:t xml:space="preserve">will help conservation and marine spatial planners to figure out what industries/commercial activities may cause a concern in each </w:t>
      </w:r>
      <w:r>
        <w:t>area</w:t>
      </w:r>
      <w:r>
        <w:t xml:space="preserve"> of interest and what conservation requirements should be applied for these activities</w:t>
      </w:r>
      <w:r>
        <w:t xml:space="preserve">. </w:t>
      </w:r>
    </w:p>
    <w:p w14:paraId="36D7DCC1" w14:textId="0287DE12" w:rsidR="004E1617" w:rsidRDefault="00F918B5" w:rsidP="00035A07">
      <w:r>
        <w:t xml:space="preserve">Several metrics were developed to </w:t>
      </w:r>
      <w:r>
        <w:t xml:space="preserve">developed to help conservation planners identify conservation needs for a given area based on overlay of individual conservation concern levels for each CF </w:t>
      </w:r>
      <w:r>
        <w:t>in each</w:t>
      </w:r>
      <w:r>
        <w:t xml:space="preserve"> area</w:t>
      </w:r>
      <w:r>
        <w:t>.</w:t>
      </w:r>
    </w:p>
    <w:p w14:paraId="63617DE5" w14:textId="71D3D1AD" w:rsidR="00F918B5" w:rsidRDefault="00F918B5" w:rsidP="00F918B5">
      <w:r w:rsidRPr="00F918B5">
        <w:lastRenderedPageBreak/>
        <w:drawing>
          <wp:anchor distT="0" distB="0" distL="114300" distR="114300" simplePos="0" relativeHeight="251666432" behindDoc="0" locked="0" layoutInCell="1" allowOverlap="1" wp14:anchorId="2ED6C496" wp14:editId="1CC5AFED">
            <wp:simplePos x="0" y="0"/>
            <wp:positionH relativeFrom="column">
              <wp:posOffset>425450</wp:posOffset>
            </wp:positionH>
            <wp:positionV relativeFrom="paragraph">
              <wp:posOffset>0</wp:posOffset>
            </wp:positionV>
            <wp:extent cx="4876800" cy="3610323"/>
            <wp:effectExtent l="0" t="0" r="0" b="9525"/>
            <wp:wrapSquare wrapText="bothSides"/>
            <wp:docPr id="738629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29980" name=""/>
                    <pic:cNvPicPr/>
                  </pic:nvPicPr>
                  <pic:blipFill>
                    <a:blip r:embed="rId6">
                      <a:extLst>
                        <a:ext uri="{28A0092B-C50C-407E-A947-70E740481C1C}">
                          <a14:useLocalDpi xmlns:a14="http://schemas.microsoft.com/office/drawing/2010/main" val="0"/>
                        </a:ext>
                      </a:extLst>
                    </a:blip>
                    <a:stretch>
                      <a:fillRect/>
                    </a:stretch>
                  </pic:blipFill>
                  <pic:spPr>
                    <a:xfrm>
                      <a:off x="0" y="0"/>
                      <a:ext cx="4876800" cy="3610323"/>
                    </a:xfrm>
                    <a:prstGeom prst="rect">
                      <a:avLst/>
                    </a:prstGeom>
                  </pic:spPr>
                </pic:pic>
              </a:graphicData>
            </a:graphic>
          </wp:anchor>
        </w:drawing>
      </w:r>
    </w:p>
    <w:p w14:paraId="43C7D624" w14:textId="77777777" w:rsidR="00F918B5" w:rsidRPr="00F918B5" w:rsidRDefault="00F918B5" w:rsidP="00035A07"/>
    <w:p w14:paraId="5CA4C314" w14:textId="37DCAF5B" w:rsidR="00035A07" w:rsidRDefault="00035A07" w:rsidP="00035A07">
      <w:pPr>
        <w:tabs>
          <w:tab w:val="left" w:pos="1580"/>
        </w:tabs>
      </w:pPr>
      <w:r w:rsidRPr="00035A07">
        <w:tab/>
      </w:r>
    </w:p>
    <w:p w14:paraId="73A73968" w14:textId="77777777" w:rsidR="00F918B5" w:rsidRDefault="00F918B5" w:rsidP="00035A07">
      <w:pPr>
        <w:tabs>
          <w:tab w:val="left" w:pos="1580"/>
        </w:tabs>
      </w:pPr>
    </w:p>
    <w:p w14:paraId="7A02BAAC" w14:textId="77777777" w:rsidR="00F918B5" w:rsidRDefault="00F918B5" w:rsidP="00035A07">
      <w:pPr>
        <w:tabs>
          <w:tab w:val="left" w:pos="1580"/>
        </w:tabs>
      </w:pPr>
    </w:p>
    <w:p w14:paraId="3438A68C" w14:textId="77777777" w:rsidR="00F918B5" w:rsidRPr="00F918B5" w:rsidRDefault="00F918B5" w:rsidP="00F918B5"/>
    <w:p w14:paraId="281A6867" w14:textId="77777777" w:rsidR="00F918B5" w:rsidRPr="00F918B5" w:rsidRDefault="00F918B5" w:rsidP="00F918B5"/>
    <w:p w14:paraId="353C21C3" w14:textId="77777777" w:rsidR="00F918B5" w:rsidRPr="00F918B5" w:rsidRDefault="00F918B5" w:rsidP="00F918B5"/>
    <w:p w14:paraId="044A3EF1" w14:textId="77777777" w:rsidR="00F918B5" w:rsidRPr="00F918B5" w:rsidRDefault="00F918B5" w:rsidP="00F918B5"/>
    <w:p w14:paraId="2D58DCC4" w14:textId="77777777" w:rsidR="00F918B5" w:rsidRPr="00F918B5" w:rsidRDefault="00F918B5" w:rsidP="00F918B5"/>
    <w:p w14:paraId="13575359" w14:textId="77777777" w:rsidR="00F918B5" w:rsidRPr="00F918B5" w:rsidRDefault="00F918B5" w:rsidP="00F918B5"/>
    <w:p w14:paraId="685229E6" w14:textId="77777777" w:rsidR="00F918B5" w:rsidRPr="00F918B5" w:rsidRDefault="00F918B5" w:rsidP="00F918B5"/>
    <w:p w14:paraId="2E6C1510" w14:textId="77777777" w:rsidR="00F918B5" w:rsidRPr="00F918B5" w:rsidRDefault="00F918B5" w:rsidP="00F918B5"/>
    <w:p w14:paraId="1CCEB3B0" w14:textId="77777777" w:rsidR="00F918B5" w:rsidRDefault="00F918B5" w:rsidP="00F918B5"/>
    <w:p w14:paraId="0B445E2A" w14:textId="056CC649" w:rsidR="00F918B5" w:rsidRDefault="0059336C" w:rsidP="00F918B5">
      <w:pPr>
        <w:ind w:firstLine="720"/>
      </w:pPr>
      <w:r w:rsidRPr="0059336C">
        <w:rPr>
          <w:bCs/>
        </w:rPr>
        <w:t>Significant Relative Level of Conservation Concern</w:t>
      </w:r>
      <w:r>
        <w:t xml:space="preserve"> </w:t>
      </w:r>
      <w:r w:rsidR="00F918B5">
        <w:t xml:space="preserve">Distribution. The map demonstrates </w:t>
      </w:r>
      <w:r>
        <w:t>where the overall risks assessed</w:t>
      </w:r>
      <w:r>
        <w:t xml:space="preserve"> as non-mitigatable through activity-specific and/or habitat / biotope-specific considerations</w:t>
      </w:r>
      <w:r>
        <w:t xml:space="preserve"> are highest based on distribution of CFs and potential distribution of the set of 33 commercial activities.</w:t>
      </w:r>
    </w:p>
    <w:p w14:paraId="011DA3E8" w14:textId="11711B70" w:rsidR="0059336C" w:rsidRDefault="0059336C" w:rsidP="0059336C">
      <w:pPr>
        <w:spacing w:before="240" w:after="240"/>
        <w:rPr>
          <w:lang w:val="en-US"/>
        </w:rPr>
      </w:pPr>
      <w:r w:rsidRPr="00F7206C">
        <w:rPr>
          <w:lang w:val="en-US"/>
        </w:rPr>
        <w:t xml:space="preserve">Based on conservation concern metrics and information on </w:t>
      </w:r>
      <w:r>
        <w:rPr>
          <w:lang w:val="en-US"/>
        </w:rPr>
        <w:t xml:space="preserve">commercial </w:t>
      </w:r>
      <w:r w:rsidRPr="00F7206C">
        <w:rPr>
          <w:lang w:val="en-US"/>
        </w:rPr>
        <w:t xml:space="preserve">activities distribution conservation action priority metrics were developed to prioritise areas where potential risks (conservation concern) </w:t>
      </w:r>
      <w:r>
        <w:rPr>
          <w:lang w:val="en-US"/>
        </w:rPr>
        <w:t>overlap</w:t>
      </w:r>
      <w:r w:rsidRPr="00F7206C">
        <w:rPr>
          <w:lang w:val="en-US"/>
        </w:rPr>
        <w:t xml:space="preserve"> existing industrial activities.</w:t>
      </w:r>
    </w:p>
    <w:p w14:paraId="4B9143C0" w14:textId="1F013445" w:rsidR="0059336C" w:rsidRDefault="00402799" w:rsidP="0059336C">
      <w:pPr>
        <w:spacing w:before="240" w:after="240"/>
        <w:rPr>
          <w:lang w:val="en-US"/>
        </w:rPr>
      </w:pPr>
      <w:r>
        <w:rPr>
          <w:noProof/>
        </w:rPr>
        <mc:AlternateContent>
          <mc:Choice Requires="wps">
            <w:drawing>
              <wp:anchor distT="0" distB="0" distL="114300" distR="114300" simplePos="0" relativeHeight="251671552" behindDoc="0" locked="0" layoutInCell="1" allowOverlap="1" wp14:anchorId="3DE5A998" wp14:editId="25F55CD2">
                <wp:simplePos x="0" y="0"/>
                <wp:positionH relativeFrom="column">
                  <wp:posOffset>1955800</wp:posOffset>
                </wp:positionH>
                <wp:positionV relativeFrom="paragraph">
                  <wp:posOffset>266065</wp:posOffset>
                </wp:positionV>
                <wp:extent cx="2044700" cy="323850"/>
                <wp:effectExtent l="0" t="0" r="12700" b="19050"/>
                <wp:wrapNone/>
                <wp:docPr id="2051960830" name="Rectangle 1"/>
                <wp:cNvGraphicFramePr/>
                <a:graphic xmlns:a="http://schemas.openxmlformats.org/drawingml/2006/main">
                  <a:graphicData uri="http://schemas.microsoft.com/office/word/2010/wordprocessingShape">
                    <wps:wsp>
                      <wps:cNvSpPr/>
                      <wps:spPr>
                        <a:xfrm>
                          <a:off x="0" y="0"/>
                          <a:ext cx="2044700" cy="323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67A43F" w14:textId="77777777" w:rsidR="00402799" w:rsidRPr="00640A27" w:rsidRDefault="00402799" w:rsidP="00402799">
                            <w:pPr>
                              <w:jc w:val="center"/>
                              <w:rPr>
                                <w:lang w:val="en-US"/>
                              </w:rPr>
                            </w:pPr>
                            <w:r>
                              <w:rPr>
                                <w:lang w:val="en-US"/>
                              </w:rPr>
                              <w:t>Start Exploring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5A998" id="_x0000_s1032" style="position:absolute;margin-left:154pt;margin-top:20.95pt;width:161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" fillcolor="#156082 [3204]" strokecolor="#030e13 [484]" strokeweight="1pt">
                <v:textbox>
                  <w:txbxContent>
                    <w:p w14:paraId="7F67A43F" w14:textId="77777777" w:rsidR="00402799" w:rsidRPr="00640A27" w:rsidRDefault="00402799" w:rsidP="00402799">
                      <w:pPr>
                        <w:jc w:val="center"/>
                        <w:rPr>
                          <w:lang w:val="en-US"/>
                        </w:rPr>
                      </w:pPr>
                      <w:r>
                        <w:rPr>
                          <w:lang w:val="en-US"/>
                        </w:rPr>
                        <w:t>Start Exploring</w:t>
                      </w:r>
                    </w:p>
                  </w:txbxContent>
                </v:textbox>
              </v:rect>
            </w:pict>
          </mc:Fallback>
        </mc:AlternateContent>
      </w:r>
      <w:r w:rsidR="0059336C" w:rsidRPr="0059336C">
        <w:rPr>
          <w:highlight w:val="yellow"/>
          <w:lang w:val="en-US"/>
        </w:rPr>
        <w:t>MAP</w:t>
      </w:r>
    </w:p>
    <w:p w14:paraId="2765973C" w14:textId="544CBD26" w:rsidR="00402799" w:rsidRDefault="00402799" w:rsidP="0059336C">
      <w:pPr>
        <w:spacing w:before="240" w:after="240"/>
        <w:rPr>
          <w:lang w:val="en-US"/>
        </w:rPr>
      </w:pPr>
    </w:p>
    <w:p w14:paraId="6A5FA1F8" w14:textId="77777777" w:rsidR="00402799" w:rsidRPr="000D754B" w:rsidRDefault="00402799" w:rsidP="0059336C">
      <w:pPr>
        <w:spacing w:before="240" w:after="240"/>
        <w:rPr>
          <w:lang w:val="en-US"/>
        </w:rPr>
      </w:pPr>
    </w:p>
    <w:p w14:paraId="660A8829" w14:textId="7A09711C" w:rsidR="0059336C" w:rsidRDefault="0059336C" w:rsidP="0059336C">
      <w:r>
        <w:rPr>
          <w:lang w:val="en-US"/>
        </w:rPr>
        <w:t xml:space="preserve">DISCLAIMER: </w:t>
      </w:r>
      <w:r>
        <w:t>The assessment had to encompass 705 conservation features, 12 months of a year and 33 commercial activities, meaning that the assessors had 279 180 decisions to make. No need to explain that to make all these decisions right and consistently is an impossible task, especially in the area where sometimes there is no single right answer or enough scientific data to make a decision. As the Arctic is changing very fast and there are more and more industries coming into the region, there are more and more results of research on the impact these activities cause on Arctic biodiversity becoming available. The assessment is designed to help stakeholders and conservation planners to shape the discussion and deeper investigation, to engage rather than to provide a final verdict. There is a dedicated section “Comments” where everyone interested can question existing assessment outputs for each CF and provide their view and rationale.</w:t>
      </w:r>
      <w:r>
        <w:t xml:space="preserve"> </w:t>
      </w:r>
      <w:r w:rsidRPr="0059336C">
        <w:rPr>
          <w:highlight w:val="yellow"/>
        </w:rPr>
        <w:t>-  formulate.</w:t>
      </w:r>
    </w:p>
    <w:p w14:paraId="78782873" w14:textId="1E75C9FB" w:rsidR="00AA78C8" w:rsidRDefault="00AA78C8" w:rsidP="0059336C">
      <w:r>
        <w:lastRenderedPageBreak/>
        <w:t>How can you use Geranium in your work?</w:t>
      </w:r>
    </w:p>
    <w:p w14:paraId="751641AB" w14:textId="2D4449BF" w:rsidR="00AA78C8" w:rsidRDefault="00AA78C8" w:rsidP="0059336C">
      <w:r>
        <w:rPr>
          <w:noProof/>
        </w:rPr>
        <mc:AlternateContent>
          <mc:Choice Requires="wps">
            <w:drawing>
              <wp:anchor distT="0" distB="0" distL="114300" distR="114300" simplePos="0" relativeHeight="251672576" behindDoc="0" locked="0" layoutInCell="1" allowOverlap="1" wp14:anchorId="46377A4F" wp14:editId="2D8ABC14">
                <wp:simplePos x="0" y="0"/>
                <wp:positionH relativeFrom="column">
                  <wp:posOffset>-323850</wp:posOffset>
                </wp:positionH>
                <wp:positionV relativeFrom="paragraph">
                  <wp:posOffset>349250</wp:posOffset>
                </wp:positionV>
                <wp:extent cx="2082800" cy="1130300"/>
                <wp:effectExtent l="0" t="0" r="12700" b="12700"/>
                <wp:wrapNone/>
                <wp:docPr id="181892866" name="Rectangle 3"/>
                <wp:cNvGraphicFramePr/>
                <a:graphic xmlns:a="http://schemas.openxmlformats.org/drawingml/2006/main">
                  <a:graphicData uri="http://schemas.microsoft.com/office/word/2010/wordprocessingShape">
                    <wps:wsp>
                      <wps:cNvSpPr/>
                      <wps:spPr>
                        <a:xfrm>
                          <a:off x="0" y="0"/>
                          <a:ext cx="2082800" cy="1130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9BB2A" id="Rectangle 3" o:spid="_x0000_s1026" style="position:absolute;margin-left:-25.5pt;margin-top:27.5pt;width:164pt;height:8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" fillcolor="#156082 [3204]" strokecolor="#030e13 [484]" strokeweight="1pt"/>
            </w:pict>
          </mc:Fallback>
        </mc:AlternateContent>
      </w:r>
      <w:r w:rsidRPr="00AA78C8">
        <w:rPr>
          <w:highlight w:val="yellow"/>
        </w:rPr>
        <w:t>Give 3 examples – case studies.</w:t>
      </w:r>
    </w:p>
    <w:p w14:paraId="7228EF1B" w14:textId="2FCDE739" w:rsidR="00AA78C8" w:rsidRDefault="00AA78C8" w:rsidP="0059336C">
      <w:r>
        <w:rPr>
          <w:noProof/>
        </w:rPr>
        <mc:AlternateContent>
          <mc:Choice Requires="wps">
            <w:drawing>
              <wp:anchor distT="0" distB="0" distL="114300" distR="114300" simplePos="0" relativeHeight="251676672" behindDoc="0" locked="0" layoutInCell="1" allowOverlap="1" wp14:anchorId="379E33D8" wp14:editId="23793C8B">
                <wp:simplePos x="0" y="0"/>
                <wp:positionH relativeFrom="column">
                  <wp:posOffset>4356100</wp:posOffset>
                </wp:positionH>
                <wp:positionV relativeFrom="paragraph">
                  <wp:posOffset>62865</wp:posOffset>
                </wp:positionV>
                <wp:extent cx="2082800" cy="1130300"/>
                <wp:effectExtent l="0" t="0" r="12700" b="12700"/>
                <wp:wrapNone/>
                <wp:docPr id="1217651635" name="Rectangle 3"/>
                <wp:cNvGraphicFramePr/>
                <a:graphic xmlns:a="http://schemas.openxmlformats.org/drawingml/2006/main">
                  <a:graphicData uri="http://schemas.microsoft.com/office/word/2010/wordprocessingShape">
                    <wps:wsp>
                      <wps:cNvSpPr/>
                      <wps:spPr>
                        <a:xfrm>
                          <a:off x="0" y="0"/>
                          <a:ext cx="2082800" cy="1130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DBDA2" id="Rectangle 3" o:spid="_x0000_s1026" style="position:absolute;margin-left:343pt;margin-top:4.95pt;width:164pt;height:8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" fillcolor="#156082 [3204]" strokecolor="#030e13 [484]" strokeweight="1pt"/>
            </w:pict>
          </mc:Fallback>
        </mc:AlternateContent>
      </w:r>
      <w:r>
        <w:rPr>
          <w:noProof/>
        </w:rPr>
        <mc:AlternateContent>
          <mc:Choice Requires="wps">
            <w:drawing>
              <wp:anchor distT="0" distB="0" distL="114300" distR="114300" simplePos="0" relativeHeight="251674624" behindDoc="0" locked="0" layoutInCell="1" allowOverlap="1" wp14:anchorId="3DEF399B" wp14:editId="07328577">
                <wp:simplePos x="0" y="0"/>
                <wp:positionH relativeFrom="column">
                  <wp:posOffset>2000250</wp:posOffset>
                </wp:positionH>
                <wp:positionV relativeFrom="paragraph">
                  <wp:posOffset>62865</wp:posOffset>
                </wp:positionV>
                <wp:extent cx="2082800" cy="1130300"/>
                <wp:effectExtent l="0" t="0" r="12700" b="12700"/>
                <wp:wrapNone/>
                <wp:docPr id="1700473975" name="Rectangle 3"/>
                <wp:cNvGraphicFramePr/>
                <a:graphic xmlns:a="http://schemas.openxmlformats.org/drawingml/2006/main">
                  <a:graphicData uri="http://schemas.microsoft.com/office/word/2010/wordprocessingShape">
                    <wps:wsp>
                      <wps:cNvSpPr/>
                      <wps:spPr>
                        <a:xfrm>
                          <a:off x="0" y="0"/>
                          <a:ext cx="2082800" cy="1130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400FA" id="Rectangle 3" o:spid="_x0000_s1026" style="position:absolute;margin-left:157.5pt;margin-top:4.95pt;width:164pt;height:8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" fillcolor="#156082 [3204]" strokecolor="#030e13 [484]" strokeweight="1pt"/>
            </w:pict>
          </mc:Fallback>
        </mc:AlternateContent>
      </w:r>
    </w:p>
    <w:p w14:paraId="130F05B1" w14:textId="77777777" w:rsidR="00AA78C8" w:rsidRDefault="00AA78C8" w:rsidP="0059336C"/>
    <w:p w14:paraId="3929F24A" w14:textId="77777777" w:rsidR="00AA78C8" w:rsidRDefault="00AA78C8" w:rsidP="0059336C"/>
    <w:p w14:paraId="66D78B1A" w14:textId="77777777" w:rsidR="00AA78C8" w:rsidRDefault="00AA78C8" w:rsidP="0059336C"/>
    <w:p w14:paraId="070292EA" w14:textId="77777777" w:rsidR="00AA78C8" w:rsidRDefault="00AA78C8" w:rsidP="0059336C"/>
    <w:p w14:paraId="475D3B9C" w14:textId="76005D27" w:rsidR="00402799" w:rsidRDefault="00402799" w:rsidP="0059336C">
      <w:r>
        <w:t xml:space="preserve">Geranium is a part of ArcNet – Arctic Ocean Network of Priority Areas for Conservation project by WWF Global Arctic Programme. </w:t>
      </w:r>
    </w:p>
    <w:p w14:paraId="0A80ED67" w14:textId="227F3DB0" w:rsidR="00402799" w:rsidRDefault="00402799" w:rsidP="0059336C">
      <w:pPr>
        <w:rPr>
          <w:lang w:val="en-US"/>
        </w:rPr>
      </w:pPr>
      <w:r>
        <w:t xml:space="preserve">Learn more about ArcNet (link), read full overview of Geranium (link), see </w:t>
      </w:r>
      <w:r>
        <w:rPr>
          <w:lang w:val="en-US"/>
        </w:rPr>
        <w:t>the Manual for detailed instructions (link), bibliography for the sources (link). Check other ArcNet online tools: Chicory and Accenter (links).</w:t>
      </w:r>
    </w:p>
    <w:p w14:paraId="0416FDFC" w14:textId="23428E69" w:rsidR="00AA78C8" w:rsidRDefault="00AA78C8" w:rsidP="0059336C">
      <w:pPr>
        <w:rPr>
          <w:lang w:val="en-US"/>
        </w:rPr>
      </w:pPr>
      <w:r>
        <w:rPr>
          <w:lang w:val="en-US"/>
        </w:rPr>
        <w:t>Video tutorials – link / incerts.</w:t>
      </w:r>
    </w:p>
    <w:p w14:paraId="18D7FE94" w14:textId="6430E421" w:rsidR="00402799" w:rsidRPr="00402799" w:rsidRDefault="00402799" w:rsidP="0059336C">
      <w:pPr>
        <w:rPr>
          <w:lang w:val="en-US"/>
        </w:rPr>
      </w:pPr>
      <w:r>
        <w:rPr>
          <w:lang w:val="en-US"/>
        </w:rPr>
        <w:t>Get in contact with the team: email.</w:t>
      </w:r>
    </w:p>
    <w:p w14:paraId="17D94966" w14:textId="77777777" w:rsidR="0059336C" w:rsidRDefault="0059336C" w:rsidP="0059336C"/>
    <w:p w14:paraId="1EDF8C7F" w14:textId="3D1688AD" w:rsidR="0059336C" w:rsidRPr="0059336C" w:rsidRDefault="0059336C" w:rsidP="00F918B5">
      <w:pPr>
        <w:ind w:firstLine="720"/>
      </w:pPr>
    </w:p>
    <w:p w14:paraId="076EB0EC" w14:textId="77777777" w:rsidR="0059336C" w:rsidRPr="00F918B5" w:rsidRDefault="0059336C" w:rsidP="00F918B5">
      <w:pPr>
        <w:ind w:firstLine="720"/>
      </w:pPr>
    </w:p>
    <w:sectPr w:rsidR="0059336C" w:rsidRPr="00F91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7A6"/>
    <w:multiLevelType w:val="hybridMultilevel"/>
    <w:tmpl w:val="A8321DE0"/>
    <w:lvl w:ilvl="0" w:tplc="677C8D32">
      <w:start w:val="1"/>
      <w:numFmt w:val="bullet"/>
      <w:lvlText w:val="•"/>
      <w:lvlJc w:val="left"/>
      <w:pPr>
        <w:tabs>
          <w:tab w:val="num" w:pos="720"/>
        </w:tabs>
        <w:ind w:left="720" w:hanging="360"/>
      </w:pPr>
      <w:rPr>
        <w:rFonts w:ascii="Arial" w:hAnsi="Arial" w:hint="default"/>
      </w:rPr>
    </w:lvl>
    <w:lvl w:ilvl="1" w:tplc="54B62FDA" w:tentative="1">
      <w:start w:val="1"/>
      <w:numFmt w:val="bullet"/>
      <w:lvlText w:val="•"/>
      <w:lvlJc w:val="left"/>
      <w:pPr>
        <w:tabs>
          <w:tab w:val="num" w:pos="1440"/>
        </w:tabs>
        <w:ind w:left="1440" w:hanging="360"/>
      </w:pPr>
      <w:rPr>
        <w:rFonts w:ascii="Arial" w:hAnsi="Arial" w:hint="default"/>
      </w:rPr>
    </w:lvl>
    <w:lvl w:ilvl="2" w:tplc="4B8C8D3C" w:tentative="1">
      <w:start w:val="1"/>
      <w:numFmt w:val="bullet"/>
      <w:lvlText w:val="•"/>
      <w:lvlJc w:val="left"/>
      <w:pPr>
        <w:tabs>
          <w:tab w:val="num" w:pos="2160"/>
        </w:tabs>
        <w:ind w:left="2160" w:hanging="360"/>
      </w:pPr>
      <w:rPr>
        <w:rFonts w:ascii="Arial" w:hAnsi="Arial" w:hint="default"/>
      </w:rPr>
    </w:lvl>
    <w:lvl w:ilvl="3" w:tplc="CFC07878" w:tentative="1">
      <w:start w:val="1"/>
      <w:numFmt w:val="bullet"/>
      <w:lvlText w:val="•"/>
      <w:lvlJc w:val="left"/>
      <w:pPr>
        <w:tabs>
          <w:tab w:val="num" w:pos="2880"/>
        </w:tabs>
        <w:ind w:left="2880" w:hanging="360"/>
      </w:pPr>
      <w:rPr>
        <w:rFonts w:ascii="Arial" w:hAnsi="Arial" w:hint="default"/>
      </w:rPr>
    </w:lvl>
    <w:lvl w:ilvl="4" w:tplc="11A8BB7C" w:tentative="1">
      <w:start w:val="1"/>
      <w:numFmt w:val="bullet"/>
      <w:lvlText w:val="•"/>
      <w:lvlJc w:val="left"/>
      <w:pPr>
        <w:tabs>
          <w:tab w:val="num" w:pos="3600"/>
        </w:tabs>
        <w:ind w:left="3600" w:hanging="360"/>
      </w:pPr>
      <w:rPr>
        <w:rFonts w:ascii="Arial" w:hAnsi="Arial" w:hint="default"/>
      </w:rPr>
    </w:lvl>
    <w:lvl w:ilvl="5" w:tplc="19A4F50C" w:tentative="1">
      <w:start w:val="1"/>
      <w:numFmt w:val="bullet"/>
      <w:lvlText w:val="•"/>
      <w:lvlJc w:val="left"/>
      <w:pPr>
        <w:tabs>
          <w:tab w:val="num" w:pos="4320"/>
        </w:tabs>
        <w:ind w:left="4320" w:hanging="360"/>
      </w:pPr>
      <w:rPr>
        <w:rFonts w:ascii="Arial" w:hAnsi="Arial" w:hint="default"/>
      </w:rPr>
    </w:lvl>
    <w:lvl w:ilvl="6" w:tplc="8B280CAC" w:tentative="1">
      <w:start w:val="1"/>
      <w:numFmt w:val="bullet"/>
      <w:lvlText w:val="•"/>
      <w:lvlJc w:val="left"/>
      <w:pPr>
        <w:tabs>
          <w:tab w:val="num" w:pos="5040"/>
        </w:tabs>
        <w:ind w:left="5040" w:hanging="360"/>
      </w:pPr>
      <w:rPr>
        <w:rFonts w:ascii="Arial" w:hAnsi="Arial" w:hint="default"/>
      </w:rPr>
    </w:lvl>
    <w:lvl w:ilvl="7" w:tplc="A8F09FAA" w:tentative="1">
      <w:start w:val="1"/>
      <w:numFmt w:val="bullet"/>
      <w:lvlText w:val="•"/>
      <w:lvlJc w:val="left"/>
      <w:pPr>
        <w:tabs>
          <w:tab w:val="num" w:pos="5760"/>
        </w:tabs>
        <w:ind w:left="5760" w:hanging="360"/>
      </w:pPr>
      <w:rPr>
        <w:rFonts w:ascii="Arial" w:hAnsi="Arial" w:hint="default"/>
      </w:rPr>
    </w:lvl>
    <w:lvl w:ilvl="8" w:tplc="AB1823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F0014B"/>
    <w:multiLevelType w:val="hybridMultilevel"/>
    <w:tmpl w:val="77D0C9CA"/>
    <w:lvl w:ilvl="0" w:tplc="E72C18E0">
      <w:start w:val="1"/>
      <w:numFmt w:val="bullet"/>
      <w:lvlText w:val="•"/>
      <w:lvlJc w:val="left"/>
      <w:pPr>
        <w:tabs>
          <w:tab w:val="num" w:pos="720"/>
        </w:tabs>
        <w:ind w:left="720" w:hanging="360"/>
      </w:pPr>
      <w:rPr>
        <w:rFonts w:ascii="Arial" w:hAnsi="Arial" w:hint="default"/>
      </w:rPr>
    </w:lvl>
    <w:lvl w:ilvl="1" w:tplc="B7222DBC" w:tentative="1">
      <w:start w:val="1"/>
      <w:numFmt w:val="bullet"/>
      <w:lvlText w:val="•"/>
      <w:lvlJc w:val="left"/>
      <w:pPr>
        <w:tabs>
          <w:tab w:val="num" w:pos="1440"/>
        </w:tabs>
        <w:ind w:left="1440" w:hanging="360"/>
      </w:pPr>
      <w:rPr>
        <w:rFonts w:ascii="Arial" w:hAnsi="Arial" w:hint="default"/>
      </w:rPr>
    </w:lvl>
    <w:lvl w:ilvl="2" w:tplc="FDDA332A" w:tentative="1">
      <w:start w:val="1"/>
      <w:numFmt w:val="bullet"/>
      <w:lvlText w:val="•"/>
      <w:lvlJc w:val="left"/>
      <w:pPr>
        <w:tabs>
          <w:tab w:val="num" w:pos="2160"/>
        </w:tabs>
        <w:ind w:left="2160" w:hanging="360"/>
      </w:pPr>
      <w:rPr>
        <w:rFonts w:ascii="Arial" w:hAnsi="Arial" w:hint="default"/>
      </w:rPr>
    </w:lvl>
    <w:lvl w:ilvl="3" w:tplc="637847A0" w:tentative="1">
      <w:start w:val="1"/>
      <w:numFmt w:val="bullet"/>
      <w:lvlText w:val="•"/>
      <w:lvlJc w:val="left"/>
      <w:pPr>
        <w:tabs>
          <w:tab w:val="num" w:pos="2880"/>
        </w:tabs>
        <w:ind w:left="2880" w:hanging="360"/>
      </w:pPr>
      <w:rPr>
        <w:rFonts w:ascii="Arial" w:hAnsi="Arial" w:hint="default"/>
      </w:rPr>
    </w:lvl>
    <w:lvl w:ilvl="4" w:tplc="16D2CB32" w:tentative="1">
      <w:start w:val="1"/>
      <w:numFmt w:val="bullet"/>
      <w:lvlText w:val="•"/>
      <w:lvlJc w:val="left"/>
      <w:pPr>
        <w:tabs>
          <w:tab w:val="num" w:pos="3600"/>
        </w:tabs>
        <w:ind w:left="3600" w:hanging="360"/>
      </w:pPr>
      <w:rPr>
        <w:rFonts w:ascii="Arial" w:hAnsi="Arial" w:hint="default"/>
      </w:rPr>
    </w:lvl>
    <w:lvl w:ilvl="5" w:tplc="E2D4A53C" w:tentative="1">
      <w:start w:val="1"/>
      <w:numFmt w:val="bullet"/>
      <w:lvlText w:val="•"/>
      <w:lvlJc w:val="left"/>
      <w:pPr>
        <w:tabs>
          <w:tab w:val="num" w:pos="4320"/>
        </w:tabs>
        <w:ind w:left="4320" w:hanging="360"/>
      </w:pPr>
      <w:rPr>
        <w:rFonts w:ascii="Arial" w:hAnsi="Arial" w:hint="default"/>
      </w:rPr>
    </w:lvl>
    <w:lvl w:ilvl="6" w:tplc="575AA762" w:tentative="1">
      <w:start w:val="1"/>
      <w:numFmt w:val="bullet"/>
      <w:lvlText w:val="•"/>
      <w:lvlJc w:val="left"/>
      <w:pPr>
        <w:tabs>
          <w:tab w:val="num" w:pos="5040"/>
        </w:tabs>
        <w:ind w:left="5040" w:hanging="360"/>
      </w:pPr>
      <w:rPr>
        <w:rFonts w:ascii="Arial" w:hAnsi="Arial" w:hint="default"/>
      </w:rPr>
    </w:lvl>
    <w:lvl w:ilvl="7" w:tplc="E69A3D18" w:tentative="1">
      <w:start w:val="1"/>
      <w:numFmt w:val="bullet"/>
      <w:lvlText w:val="•"/>
      <w:lvlJc w:val="left"/>
      <w:pPr>
        <w:tabs>
          <w:tab w:val="num" w:pos="5760"/>
        </w:tabs>
        <w:ind w:left="5760" w:hanging="360"/>
      </w:pPr>
      <w:rPr>
        <w:rFonts w:ascii="Arial" w:hAnsi="Arial" w:hint="default"/>
      </w:rPr>
    </w:lvl>
    <w:lvl w:ilvl="8" w:tplc="32FC54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E7A6FD4"/>
    <w:multiLevelType w:val="multilevel"/>
    <w:tmpl w:val="E3DE39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FB6085D"/>
    <w:multiLevelType w:val="hybridMultilevel"/>
    <w:tmpl w:val="049C385C"/>
    <w:lvl w:ilvl="0" w:tplc="A5D6927A">
      <w:start w:val="1"/>
      <w:numFmt w:val="bullet"/>
      <w:lvlText w:val="•"/>
      <w:lvlJc w:val="left"/>
      <w:pPr>
        <w:tabs>
          <w:tab w:val="num" w:pos="720"/>
        </w:tabs>
        <w:ind w:left="720" w:hanging="360"/>
      </w:pPr>
      <w:rPr>
        <w:rFonts w:ascii="Arial" w:hAnsi="Arial" w:hint="default"/>
      </w:rPr>
    </w:lvl>
    <w:lvl w:ilvl="1" w:tplc="F6722984" w:tentative="1">
      <w:start w:val="1"/>
      <w:numFmt w:val="bullet"/>
      <w:lvlText w:val="•"/>
      <w:lvlJc w:val="left"/>
      <w:pPr>
        <w:tabs>
          <w:tab w:val="num" w:pos="1440"/>
        </w:tabs>
        <w:ind w:left="1440" w:hanging="360"/>
      </w:pPr>
      <w:rPr>
        <w:rFonts w:ascii="Arial" w:hAnsi="Arial" w:hint="default"/>
      </w:rPr>
    </w:lvl>
    <w:lvl w:ilvl="2" w:tplc="0C963A62" w:tentative="1">
      <w:start w:val="1"/>
      <w:numFmt w:val="bullet"/>
      <w:lvlText w:val="•"/>
      <w:lvlJc w:val="left"/>
      <w:pPr>
        <w:tabs>
          <w:tab w:val="num" w:pos="2160"/>
        </w:tabs>
        <w:ind w:left="2160" w:hanging="360"/>
      </w:pPr>
      <w:rPr>
        <w:rFonts w:ascii="Arial" w:hAnsi="Arial" w:hint="default"/>
      </w:rPr>
    </w:lvl>
    <w:lvl w:ilvl="3" w:tplc="2CC4B68E" w:tentative="1">
      <w:start w:val="1"/>
      <w:numFmt w:val="bullet"/>
      <w:lvlText w:val="•"/>
      <w:lvlJc w:val="left"/>
      <w:pPr>
        <w:tabs>
          <w:tab w:val="num" w:pos="2880"/>
        </w:tabs>
        <w:ind w:left="2880" w:hanging="360"/>
      </w:pPr>
      <w:rPr>
        <w:rFonts w:ascii="Arial" w:hAnsi="Arial" w:hint="default"/>
      </w:rPr>
    </w:lvl>
    <w:lvl w:ilvl="4" w:tplc="ED5C6D48" w:tentative="1">
      <w:start w:val="1"/>
      <w:numFmt w:val="bullet"/>
      <w:lvlText w:val="•"/>
      <w:lvlJc w:val="left"/>
      <w:pPr>
        <w:tabs>
          <w:tab w:val="num" w:pos="3600"/>
        </w:tabs>
        <w:ind w:left="3600" w:hanging="360"/>
      </w:pPr>
      <w:rPr>
        <w:rFonts w:ascii="Arial" w:hAnsi="Arial" w:hint="default"/>
      </w:rPr>
    </w:lvl>
    <w:lvl w:ilvl="5" w:tplc="F18E9EA8" w:tentative="1">
      <w:start w:val="1"/>
      <w:numFmt w:val="bullet"/>
      <w:lvlText w:val="•"/>
      <w:lvlJc w:val="left"/>
      <w:pPr>
        <w:tabs>
          <w:tab w:val="num" w:pos="4320"/>
        </w:tabs>
        <w:ind w:left="4320" w:hanging="360"/>
      </w:pPr>
      <w:rPr>
        <w:rFonts w:ascii="Arial" w:hAnsi="Arial" w:hint="default"/>
      </w:rPr>
    </w:lvl>
    <w:lvl w:ilvl="6" w:tplc="42BC8E62" w:tentative="1">
      <w:start w:val="1"/>
      <w:numFmt w:val="bullet"/>
      <w:lvlText w:val="•"/>
      <w:lvlJc w:val="left"/>
      <w:pPr>
        <w:tabs>
          <w:tab w:val="num" w:pos="5040"/>
        </w:tabs>
        <w:ind w:left="5040" w:hanging="360"/>
      </w:pPr>
      <w:rPr>
        <w:rFonts w:ascii="Arial" w:hAnsi="Arial" w:hint="default"/>
      </w:rPr>
    </w:lvl>
    <w:lvl w:ilvl="7" w:tplc="E4E6CACA" w:tentative="1">
      <w:start w:val="1"/>
      <w:numFmt w:val="bullet"/>
      <w:lvlText w:val="•"/>
      <w:lvlJc w:val="left"/>
      <w:pPr>
        <w:tabs>
          <w:tab w:val="num" w:pos="5760"/>
        </w:tabs>
        <w:ind w:left="5760" w:hanging="360"/>
      </w:pPr>
      <w:rPr>
        <w:rFonts w:ascii="Arial" w:hAnsi="Arial" w:hint="default"/>
      </w:rPr>
    </w:lvl>
    <w:lvl w:ilvl="8" w:tplc="38D49774" w:tentative="1">
      <w:start w:val="1"/>
      <w:numFmt w:val="bullet"/>
      <w:lvlText w:val="•"/>
      <w:lvlJc w:val="left"/>
      <w:pPr>
        <w:tabs>
          <w:tab w:val="num" w:pos="6480"/>
        </w:tabs>
        <w:ind w:left="6480" w:hanging="360"/>
      </w:pPr>
      <w:rPr>
        <w:rFonts w:ascii="Arial" w:hAnsi="Arial" w:hint="default"/>
      </w:rPr>
    </w:lvl>
  </w:abstractNum>
  <w:num w:numId="1" w16cid:durableId="719061983">
    <w:abstractNumId w:val="1"/>
  </w:num>
  <w:num w:numId="2" w16cid:durableId="142283785">
    <w:abstractNumId w:val="0"/>
  </w:num>
  <w:num w:numId="3" w16cid:durableId="1763602835">
    <w:abstractNumId w:val="3"/>
  </w:num>
  <w:num w:numId="4" w16cid:durableId="1399086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0B"/>
    <w:rsid w:val="00035A07"/>
    <w:rsid w:val="00041E0B"/>
    <w:rsid w:val="000F1058"/>
    <w:rsid w:val="00402799"/>
    <w:rsid w:val="00463B05"/>
    <w:rsid w:val="00497423"/>
    <w:rsid w:val="004B60F2"/>
    <w:rsid w:val="004E1617"/>
    <w:rsid w:val="0050437B"/>
    <w:rsid w:val="0059336C"/>
    <w:rsid w:val="00640A27"/>
    <w:rsid w:val="008C381A"/>
    <w:rsid w:val="00917954"/>
    <w:rsid w:val="00AA78C8"/>
    <w:rsid w:val="00C9496F"/>
    <w:rsid w:val="00F477C5"/>
    <w:rsid w:val="00F918B5"/>
    <w:rsid w:val="00FE23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2DA5"/>
  <w15:chartTrackingRefBased/>
  <w15:docId w15:val="{203BF2A8-F275-4B68-AEA2-4446A7F6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E0B"/>
    <w:rPr>
      <w:rFonts w:eastAsiaTheme="majorEastAsia" w:cstheme="majorBidi"/>
      <w:color w:val="272727" w:themeColor="text1" w:themeTint="D8"/>
    </w:rPr>
  </w:style>
  <w:style w:type="paragraph" w:styleId="Title">
    <w:name w:val="Title"/>
    <w:basedOn w:val="Normal"/>
    <w:next w:val="Normal"/>
    <w:link w:val="TitleChar"/>
    <w:uiPriority w:val="10"/>
    <w:qFormat/>
    <w:rsid w:val="00041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E0B"/>
    <w:pPr>
      <w:spacing w:before="160"/>
      <w:jc w:val="center"/>
    </w:pPr>
    <w:rPr>
      <w:i/>
      <w:iCs/>
      <w:color w:val="404040" w:themeColor="text1" w:themeTint="BF"/>
    </w:rPr>
  </w:style>
  <w:style w:type="character" w:customStyle="1" w:styleId="QuoteChar">
    <w:name w:val="Quote Char"/>
    <w:basedOn w:val="DefaultParagraphFont"/>
    <w:link w:val="Quote"/>
    <w:uiPriority w:val="29"/>
    <w:rsid w:val="00041E0B"/>
    <w:rPr>
      <w:i/>
      <w:iCs/>
      <w:color w:val="404040" w:themeColor="text1" w:themeTint="BF"/>
    </w:rPr>
  </w:style>
  <w:style w:type="paragraph" w:styleId="ListParagraph">
    <w:name w:val="List Paragraph"/>
    <w:basedOn w:val="Normal"/>
    <w:uiPriority w:val="34"/>
    <w:qFormat/>
    <w:rsid w:val="00041E0B"/>
    <w:pPr>
      <w:ind w:left="720"/>
      <w:contextualSpacing/>
    </w:pPr>
  </w:style>
  <w:style w:type="character" w:styleId="IntenseEmphasis">
    <w:name w:val="Intense Emphasis"/>
    <w:basedOn w:val="DefaultParagraphFont"/>
    <w:uiPriority w:val="21"/>
    <w:qFormat/>
    <w:rsid w:val="00041E0B"/>
    <w:rPr>
      <w:i/>
      <w:iCs/>
      <w:color w:val="0F4761" w:themeColor="accent1" w:themeShade="BF"/>
    </w:rPr>
  </w:style>
  <w:style w:type="paragraph" w:styleId="IntenseQuote">
    <w:name w:val="Intense Quote"/>
    <w:basedOn w:val="Normal"/>
    <w:next w:val="Normal"/>
    <w:link w:val="IntenseQuoteChar"/>
    <w:uiPriority w:val="30"/>
    <w:qFormat/>
    <w:rsid w:val="00041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E0B"/>
    <w:rPr>
      <w:i/>
      <w:iCs/>
      <w:color w:val="0F4761" w:themeColor="accent1" w:themeShade="BF"/>
    </w:rPr>
  </w:style>
  <w:style w:type="character" w:styleId="IntenseReference">
    <w:name w:val="Intense Reference"/>
    <w:basedOn w:val="DefaultParagraphFont"/>
    <w:uiPriority w:val="32"/>
    <w:qFormat/>
    <w:rsid w:val="00041E0B"/>
    <w:rPr>
      <w:b/>
      <w:bCs/>
      <w:smallCaps/>
      <w:color w:val="0F4761" w:themeColor="accent1" w:themeShade="BF"/>
      <w:spacing w:val="5"/>
    </w:rPr>
  </w:style>
  <w:style w:type="character" w:styleId="CommentReference">
    <w:name w:val="annotation reference"/>
    <w:basedOn w:val="DefaultParagraphFont"/>
    <w:uiPriority w:val="99"/>
    <w:semiHidden/>
    <w:unhideWhenUsed/>
    <w:rsid w:val="00035A07"/>
    <w:rPr>
      <w:sz w:val="16"/>
      <w:szCs w:val="16"/>
    </w:rPr>
  </w:style>
  <w:style w:type="paragraph" w:styleId="CommentText">
    <w:name w:val="annotation text"/>
    <w:basedOn w:val="Normal"/>
    <w:link w:val="CommentTextChar"/>
    <w:uiPriority w:val="99"/>
    <w:unhideWhenUsed/>
    <w:rsid w:val="00035A07"/>
    <w:pPr>
      <w:spacing w:after="120" w:line="240" w:lineRule="auto"/>
    </w:pPr>
    <w:rPr>
      <w:rFonts w:ascii="Arial" w:eastAsia="Arial" w:hAnsi="Arial" w:cs="Arial"/>
      <w:kern w:val="0"/>
      <w:sz w:val="20"/>
      <w:szCs w:val="20"/>
      <w:lang w:val="en-GB" w:eastAsia="en-CA"/>
      <w14:ligatures w14:val="none"/>
    </w:rPr>
  </w:style>
  <w:style w:type="character" w:customStyle="1" w:styleId="CommentTextChar">
    <w:name w:val="Comment Text Char"/>
    <w:basedOn w:val="DefaultParagraphFont"/>
    <w:link w:val="CommentText"/>
    <w:uiPriority w:val="99"/>
    <w:rsid w:val="00035A07"/>
    <w:rPr>
      <w:rFonts w:ascii="Arial" w:eastAsia="Arial" w:hAnsi="Arial" w:cs="Arial"/>
      <w:kern w:val="0"/>
      <w:sz w:val="20"/>
      <w:szCs w:val="20"/>
      <w:lang w:val="en-GB"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38756">
      <w:bodyDiv w:val="1"/>
      <w:marLeft w:val="0"/>
      <w:marRight w:val="0"/>
      <w:marTop w:val="0"/>
      <w:marBottom w:val="0"/>
      <w:divBdr>
        <w:top w:val="none" w:sz="0" w:space="0" w:color="auto"/>
        <w:left w:val="none" w:sz="0" w:space="0" w:color="auto"/>
        <w:bottom w:val="none" w:sz="0" w:space="0" w:color="auto"/>
        <w:right w:val="none" w:sz="0" w:space="0" w:color="auto"/>
      </w:divBdr>
      <w:divsChild>
        <w:div w:id="105119934">
          <w:marLeft w:val="360"/>
          <w:marRight w:val="0"/>
          <w:marTop w:val="200"/>
          <w:marBottom w:val="0"/>
          <w:divBdr>
            <w:top w:val="none" w:sz="0" w:space="0" w:color="auto"/>
            <w:left w:val="none" w:sz="0" w:space="0" w:color="auto"/>
            <w:bottom w:val="none" w:sz="0" w:space="0" w:color="auto"/>
            <w:right w:val="none" w:sz="0" w:space="0" w:color="auto"/>
          </w:divBdr>
        </w:div>
      </w:divsChild>
    </w:div>
    <w:div w:id="311837956">
      <w:bodyDiv w:val="1"/>
      <w:marLeft w:val="0"/>
      <w:marRight w:val="0"/>
      <w:marTop w:val="0"/>
      <w:marBottom w:val="0"/>
      <w:divBdr>
        <w:top w:val="none" w:sz="0" w:space="0" w:color="auto"/>
        <w:left w:val="none" w:sz="0" w:space="0" w:color="auto"/>
        <w:bottom w:val="none" w:sz="0" w:space="0" w:color="auto"/>
        <w:right w:val="none" w:sz="0" w:space="0" w:color="auto"/>
      </w:divBdr>
      <w:divsChild>
        <w:div w:id="634137840">
          <w:marLeft w:val="360"/>
          <w:marRight w:val="0"/>
          <w:marTop w:val="200"/>
          <w:marBottom w:val="0"/>
          <w:divBdr>
            <w:top w:val="none" w:sz="0" w:space="0" w:color="auto"/>
            <w:left w:val="none" w:sz="0" w:space="0" w:color="auto"/>
            <w:bottom w:val="none" w:sz="0" w:space="0" w:color="auto"/>
            <w:right w:val="none" w:sz="0" w:space="0" w:color="auto"/>
          </w:divBdr>
        </w:div>
      </w:divsChild>
    </w:div>
    <w:div w:id="398527307">
      <w:bodyDiv w:val="1"/>
      <w:marLeft w:val="0"/>
      <w:marRight w:val="0"/>
      <w:marTop w:val="0"/>
      <w:marBottom w:val="0"/>
      <w:divBdr>
        <w:top w:val="none" w:sz="0" w:space="0" w:color="auto"/>
        <w:left w:val="none" w:sz="0" w:space="0" w:color="auto"/>
        <w:bottom w:val="none" w:sz="0" w:space="0" w:color="auto"/>
        <w:right w:val="none" w:sz="0" w:space="0" w:color="auto"/>
      </w:divBdr>
      <w:divsChild>
        <w:div w:id="1836340534">
          <w:marLeft w:val="360"/>
          <w:marRight w:val="0"/>
          <w:marTop w:val="200"/>
          <w:marBottom w:val="0"/>
          <w:divBdr>
            <w:top w:val="none" w:sz="0" w:space="0" w:color="auto"/>
            <w:left w:val="none" w:sz="0" w:space="0" w:color="auto"/>
            <w:bottom w:val="none" w:sz="0" w:space="0" w:color="auto"/>
            <w:right w:val="none" w:sz="0" w:space="0" w:color="auto"/>
          </w:divBdr>
        </w:div>
      </w:divsChild>
    </w:div>
    <w:div w:id="761026089">
      <w:bodyDiv w:val="1"/>
      <w:marLeft w:val="0"/>
      <w:marRight w:val="0"/>
      <w:marTop w:val="0"/>
      <w:marBottom w:val="0"/>
      <w:divBdr>
        <w:top w:val="none" w:sz="0" w:space="0" w:color="auto"/>
        <w:left w:val="none" w:sz="0" w:space="0" w:color="auto"/>
        <w:bottom w:val="none" w:sz="0" w:space="0" w:color="auto"/>
        <w:right w:val="none" w:sz="0" w:space="0" w:color="auto"/>
      </w:divBdr>
      <w:divsChild>
        <w:div w:id="119997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Solovev</dc:creator>
  <cp:keywords/>
  <dc:description/>
  <cp:lastModifiedBy>Boris Solovev</cp:lastModifiedBy>
  <cp:revision>1</cp:revision>
  <dcterms:created xsi:type="dcterms:W3CDTF">2024-02-22T02:03:00Z</dcterms:created>
  <dcterms:modified xsi:type="dcterms:W3CDTF">2024-02-22T07:06:00Z</dcterms:modified>
</cp:coreProperties>
</file>