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828800" cy="381000"/>
            <wp:effectExtent t="0" r="0" b="0" l="0"/>
            <wp:docPr id="1"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28800" cy="381000"/>
                    </a:xfrm>
                    <a:prstGeom prst="rect">
                      <a:avLst/>
                    </a:prstGeom>
                  </pic:spPr>
                </pic:pic>
              </a:graphicData>
            </a:graphic>
          </wp:inline>
        </w:drawing>
      </w:r>
    </w:p>
    <w:p>
      <w:pPr>
        <w:spacing w:after="0" w:before="3600" w:line="240" w:lineRule="auto"/>
      </w:pPr>
      <w:r>
        <w:rPr>
          <w:rFonts w:ascii="Arial" w:cs="Arial" w:eastAsia="Arial" w:hAnsi="Arial"/>
          <w:color w:val="0086EA"/>
          <w:sz w:val="80"/>
          <w:szCs w:val="80"/>
        </w:rPr>
        <w:t xml:space="preserve">Workbook for Claude Code: From Zero to Deploy-Ready</w:t>
      </w:r>
    </w:p>
    <w:p>
      <w:pPr>
        <w:spacing w:after="0" w:before="240" w:line="324" w:lineRule="auto"/>
      </w:pPr>
      <w:r>
        <w:rPr>
          <w:rFonts w:ascii="Arial" w:cs="Arial" w:eastAsia="Arial" w:hAnsi="Arial"/>
          <w:color w:val="262626"/>
          <w:sz w:val="40"/>
          <w:szCs w:val="40"/>
        </w:rPr>
        <w:t xml:space="preserve">Participant workbook</w:t>
      </w:r>
    </w:p>
    <w:p>
      <w:pPr>
        <w:spacing w:after="360" w:before="360"/>
      </w:pPr>
      <w:r>
        <w:drawing>
          <wp:inline distT="0" distB="0" distL="0" distR="0">
            <wp:extent cx="5943600" cy="38100"/>
            <wp:effectExtent t="0" r="0" b="0" l="0"/>
            <wp:docPr id="2"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100"/>
                    </a:xfrm>
                    <a:prstGeom prst="rect">
                      <a:avLst/>
                    </a:prstGeom>
                  </pic:spPr>
                </pic:pic>
              </a:graphicData>
            </a:graphic>
          </wp:inline>
        </w:drawing>
      </w:r>
    </w:p>
    <w:p>
      <w:pPr>
        <w:sectPr>
          <w:pgSz w:w="12240" w:h="15840" w:orient="portrait"/>
          <w:pgMar w:top="1440" w:right="1440" w:bottom="1440" w:left="1440" w:header="720" w:footer="720" w:gutter="0"/>
          <w:pgNumType/>
          <w:docGrid w:linePitch="360"/>
        </w:sectPr>
      </w:pPr>
      <w:r>
        <w:rPr>
          <w:rFonts w:ascii="Arial" w:cs="Arial" w:eastAsia="Arial" w:hAnsi="Arial"/>
          <w:color w:val="5B6676"/>
          <w:sz w:val="24"/>
          <w:szCs w:val="24"/>
        </w:rPr>
        <w:t xml:space="preserve">October 10, 2026</w:t>
      </w:r>
    </w:p>
    <w:p>
      <w:pPr>
        <w:pStyle w:val="Heading1"/>
      </w:pPr>
      <w:r>
        <w:t xml:space="preserve">Workbook</w:t>
      </w:r>
    </w:p>
    <w:p>
      <w:pPr>
        <w:spacing w:after="120" w:before="0" w:line="324" w:lineRule="auto"/>
      </w:pPr>
      <w:r>
        <w:rPr>
          <w:rFonts w:ascii="Arial" w:cs="Arial" w:eastAsia="Arial" w:hAnsi="Arial"/>
          <w:color w:val="262626"/>
          <w:sz w:val="22"/>
          <w:szCs w:val="22"/>
        </w:rPr>
        <w:t xml:space="preserve">Use this workbook as you go. Each lab has one page: its goal, a checkpoint you tick off, and space for notes. A glossary at the end explains the terms. Fill in the notes at the end of each lab, so you have something to take back to your own work.</w:t>
      </w:r>
    </w:p>
    <w:p>
      <w:pPr>
        <w:spacing w:after="0" w:before="0" w:line="20" w:lineRule="exact"/>
      </w:pPr>
      <w:r>
        <w:br w:type="page"/>
      </w:r>
    </w:p>
    <w:p>
      <w:pPr>
        <w:pStyle w:val="Heading2"/>
      </w:pPr>
      <w:r>
        <w:t xml:space="preserve">Lab 1: Start right: a new project with best practices</w:t>
      </w:r>
    </w:p>
    <w:p>
      <w:pPr>
        <w:spacing w:after="120" w:before="0" w:line="324" w:lineRule="auto"/>
      </w:pPr>
      <w:r>
        <w:rPr>
          <w:rFonts w:ascii="Arial" w:cs="Arial" w:eastAsia="Arial" w:hAnsi="Arial"/>
          <w:b/>
          <w:bCs/>
          <w:color w:val="262626"/>
          <w:sz w:val="22"/>
          <w:szCs w:val="22"/>
        </w:rPr>
        <w:t xml:space="preserve">Goal.</w:t>
      </w:r>
      <w:r>
        <w:rPr>
          <w:rFonts w:ascii="Arial" w:cs="Arial" w:eastAsia="Arial" w:hAnsi="Arial"/>
          <w:color w:val="262626"/>
          <w:sz w:val="22"/>
          <w:szCs w:val="22"/>
        </w:rPr>
        <w:t xml:space="preserve"> Build a small project from an empty folder. Write your own rules into </w:t>
      </w:r>
      <w:r>
        <w:rPr>
          <w:rFonts w:ascii="Consolas" w:cs="Consolas" w:eastAsia="Consolas" w:hAnsi="Consolas"/>
          <w:color w:val="262626"/>
          <w:sz w:val="20"/>
          <w:szCs w:val="20"/>
          <w:shd w:fill="F5F7FA" w:color="auto" w:val="clear"/>
        </w:rPr>
        <w:t xml:space="preserve">CLAUDE.md</w:t>
      </w:r>
      <w:r>
        <w:rPr>
          <w:rFonts w:ascii="Arial" w:cs="Arial" w:eastAsia="Arial" w:hAnsi="Arial"/>
          <w:color w:val="262626"/>
          <w:sz w:val="22"/>
          <w:szCs w:val="22"/>
        </w:rPr>
        <w:t xml:space="preserve">, plan a change before Claude makes it, and commit in small steps with typed messages.</w:t>
      </w:r>
    </w:p>
    <w:p>
      <w:pPr>
        <w:spacing w:after="120" w:before="0" w:line="324" w:lineRule="auto"/>
      </w:pPr>
      <w:r>
        <w:rPr>
          <w:rFonts w:ascii="Arial" w:cs="Arial" w:eastAsia="Arial" w:hAnsi="Arial"/>
          <w:b/>
          <w:bCs/>
          <w:color w:val="262626"/>
          <w:sz w:val="22"/>
          <w:szCs w:val="22"/>
        </w:rPr>
        <w:t xml:space="preserve">Checkpoint.</w:t>
      </w:r>
      <w:r>
        <w:rPr>
          <w:rFonts w:ascii="Arial" w:cs="Arial" w:eastAsia="Arial" w:hAnsi="Arial"/>
          <w:color w:val="262626"/>
          <w:sz w:val="22"/>
          <w:szCs w:val="22"/>
        </w:rPr>
        <w:t xml:space="preserve"> Tick each box when it's true.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node --test</w:t>
      </w:r>
      <w:r>
        <w:rPr>
          <w:rFonts w:ascii="Arial" w:cs="Arial" w:eastAsia="Arial" w:hAnsi="Arial"/>
          <w:color w:val="262626"/>
          <w:sz w:val="22"/>
          <w:szCs w:val="22"/>
        </w:rPr>
        <w:t xml:space="preserve"> passes, with </w:t>
      </w:r>
      <w:r>
        <w:rPr>
          <w:rFonts w:ascii="Consolas" w:cs="Consolas" w:eastAsia="Consolas" w:hAnsi="Consolas"/>
          <w:color w:val="262626"/>
          <w:sz w:val="20"/>
          <w:szCs w:val="20"/>
          <w:shd w:fill="F5F7FA" w:color="auto" w:val="clear"/>
        </w:rPr>
        <w:t xml:space="preserve">fail 0</w:t>
      </w:r>
      <w:r>
        <w:rPr>
          <w:rFonts w:ascii="Arial" w:cs="Arial" w:eastAsia="Arial" w:hAnsi="Arial"/>
          <w:color w:val="262626"/>
          <w:sz w:val="22"/>
          <w:szCs w:val="22"/>
        </w:rPr>
        <w:t xml:space="preserv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git log --oneline</w:t>
      </w:r>
      <w:r>
        <w:rPr>
          <w:rFonts w:ascii="Arial" w:cs="Arial" w:eastAsia="Arial" w:hAnsi="Arial"/>
          <w:color w:val="262626"/>
          <w:sz w:val="22"/>
          <w:szCs w:val="22"/>
        </w:rPr>
        <w:t xml:space="preserve"> shows at least two commits in the </w:t>
      </w:r>
      <w:r>
        <w:rPr>
          <w:rFonts w:ascii="Consolas" w:cs="Consolas" w:eastAsia="Consolas" w:hAnsi="Consolas"/>
          <w:color w:val="262626"/>
          <w:sz w:val="20"/>
          <w:szCs w:val="20"/>
          <w:shd w:fill="F5F7FA" w:color="auto" w:val="clear"/>
        </w:rPr>
        <w:t xml:space="preserve">type: summary</w:t>
      </w:r>
      <w:r>
        <w:rPr>
          <w:rFonts w:ascii="Arial" w:cs="Arial" w:eastAsia="Arial" w:hAnsi="Arial"/>
          <w:color w:val="262626"/>
          <w:sz w:val="22"/>
          <w:szCs w:val="22"/>
        </w:rPr>
        <w:t xml:space="preserve"> form, with or without a scope.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CLAUDE.md</w:t>
      </w:r>
      <w:r>
        <w:rPr>
          <w:rFonts w:ascii="Arial" w:cs="Arial" w:eastAsia="Arial" w:hAnsi="Arial"/>
          <w:color w:val="262626"/>
          <w:sz w:val="22"/>
          <w:szCs w:val="22"/>
        </w:rPr>
        <w:t xml:space="preserve"> holds your own rules: the test command, your style rule, the dependency rule and the commit rule.</w:t>
      </w:r>
    </w:p>
    <w:p>
      <w:pPr>
        <w:spacing w:after="120" w:before="0" w:line="324" w:lineRule="auto"/>
      </w:pPr>
      <w:r>
        <w:rPr>
          <w:rFonts w:ascii="Arial" w:cs="Arial" w:eastAsia="Arial" w:hAnsi="Arial"/>
          <w:color w:val="262626"/>
          <w:sz w:val="22"/>
          <w:szCs w:val="22"/>
        </w:rPr>
        <w:t xml:space="preserve">In a virtual or mixed session, post ✅ in the chat when you're done. If you're stuck, post 🆘 and the step number.</w:t>
      </w:r>
    </w:p>
    <w:p>
      <w:pPr>
        <w:spacing w:after="120" w:before="0" w:line="324" w:lineRule="auto"/>
      </w:pPr>
      <w:r>
        <w:rPr>
          <w:rFonts w:ascii="Arial" w:cs="Arial" w:eastAsia="Arial" w:hAnsi="Arial"/>
          <w:b/>
          <w:bCs/>
          <w:color w:val="262626"/>
          <w:sz w:val="22"/>
          <w:szCs w:val="22"/>
        </w:rPr>
        <w:t xml:space="preserve">Notes.</w:t>
      </w:r>
    </w:p>
    <w:p>
      <w:pPr>
        <w:spacing w:after="120" w:before="0" w:line="324" w:lineRule="auto"/>
      </w:pPr>
      <w:r>
        <w:rPr>
          <w:rFonts w:ascii="Arial" w:cs="Arial" w:eastAsia="Arial" w:hAnsi="Arial"/>
          <w:color w:val="262626"/>
          <w:sz w:val="22"/>
          <w:szCs w:val="22"/>
        </w:rPr>
        <w:t xml:space="preserve">What I did:</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What surprised me:</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The rule I wrote in </w:t>
      </w:r>
      <w:r>
        <w:rPr>
          <w:rFonts w:ascii="Consolas" w:cs="Consolas" w:eastAsia="Consolas" w:hAnsi="Consolas"/>
          <w:color w:val="262626"/>
          <w:sz w:val="20"/>
          <w:szCs w:val="20"/>
          <w:shd w:fill="F5F7FA" w:color="auto" w:val="clear"/>
        </w:rPr>
        <w:t xml:space="preserve">CLAUDE.md</w:t>
      </w:r>
      <w:r>
        <w:rPr>
          <w:rFonts w:ascii="Arial" w:cs="Arial" w:eastAsia="Arial" w:hAnsi="Arial"/>
          <w:color w:val="262626"/>
          <w:sz w:val="22"/>
          <w:szCs w:val="22"/>
        </w:rPr>
        <w:t xml:space="preserve"> that I will reuse:</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What I will try in my own work:</w:t>
      </w:r>
    </w:p>
    <w:p>
      <w:pPr>
        <w:spacing w:after="120" w:before="0" w:line="324" w:lineRule="auto"/>
      </w:pPr>
      <w:r>
        <w:rPr>
          <w:rFonts w:ascii="Arial" w:cs="Arial" w:eastAsia="Arial" w:hAnsi="Arial"/>
          <w:color w:val="262626"/>
          <w:sz w:val="22"/>
          <w:szCs w:val="22"/>
        </w:rPr>
        <w:t xml:space="preserve">....................................................................................................</w:t>
      </w:r>
    </w:p>
    <w:p>
      <w:pPr>
        <w:spacing w:after="0" w:before="0" w:line="20" w:lineRule="exact"/>
      </w:pPr>
      <w:r>
        <w:br w:type="page"/>
      </w:r>
    </w:p>
    <w:p>
      <w:pPr>
        <w:pStyle w:val="Heading2"/>
      </w:pPr>
      <w:r>
        <w:t xml:space="preserve">Lab 2: Drop into an unknown codebase</w:t>
      </w:r>
    </w:p>
    <w:p>
      <w:pPr>
        <w:spacing w:after="120" w:before="0" w:line="324" w:lineRule="auto"/>
      </w:pPr>
      <w:r>
        <w:rPr>
          <w:rFonts w:ascii="Arial" w:cs="Arial" w:eastAsia="Arial" w:hAnsi="Arial"/>
          <w:b/>
          <w:bCs/>
          <w:color w:val="262626"/>
          <w:sz w:val="22"/>
          <w:szCs w:val="22"/>
        </w:rPr>
        <w:t xml:space="preserve">Goal.</w:t>
      </w:r>
      <w:r>
        <w:rPr>
          <w:rFonts w:ascii="Arial" w:cs="Arial" w:eastAsia="Arial" w:hAnsi="Arial"/>
          <w:color w:val="262626"/>
          <w:sz w:val="22"/>
          <w:szCs w:val="22"/>
        </w:rPr>
        <w:t xml:space="preserve"> Find your way around a project you have never seen, using only questions to Claude. Then reproduce one real bug and fix it with a test.</w:t>
      </w:r>
    </w:p>
    <w:p>
      <w:pPr>
        <w:spacing w:after="120" w:before="0" w:line="324" w:lineRule="auto"/>
      </w:pPr>
      <w:r>
        <w:rPr>
          <w:rFonts w:ascii="Arial" w:cs="Arial" w:eastAsia="Arial" w:hAnsi="Arial"/>
          <w:b/>
          <w:bCs/>
          <w:color w:val="262626"/>
          <w:sz w:val="22"/>
          <w:szCs w:val="22"/>
        </w:rPr>
        <w:t xml:space="preserve">Checkpoint.</w:t>
      </w:r>
      <w:r>
        <w:rPr>
          <w:rFonts w:ascii="Arial" w:cs="Arial" w:eastAsia="Arial" w:hAnsi="Arial"/>
          <w:color w:val="262626"/>
          <w:sz w:val="22"/>
          <w:szCs w:val="22"/>
        </w:rPr>
        <w:t xml:space="preserve"> Tick each box when it's true.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npm test</w:t>
      </w:r>
      <w:r>
        <w:rPr>
          <w:rFonts w:ascii="Arial" w:cs="Arial" w:eastAsia="Arial" w:hAnsi="Arial"/>
          <w:color w:val="262626"/>
          <w:sz w:val="22"/>
          <w:szCs w:val="22"/>
        </w:rPr>
        <w:t xml:space="preserve"> passes, including the new test for a bad id.</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git log -1 --oneline</w:t>
      </w:r>
      <w:r>
        <w:rPr>
          <w:rFonts w:ascii="Arial" w:cs="Arial" w:eastAsia="Arial" w:hAnsi="Arial"/>
          <w:color w:val="262626"/>
          <w:sz w:val="22"/>
          <w:szCs w:val="22"/>
        </w:rPr>
        <w:t xml:space="preserve"> shows a </w:t>
      </w:r>
      <w:r>
        <w:rPr>
          <w:rFonts w:ascii="Consolas" w:cs="Consolas" w:eastAsia="Consolas" w:hAnsi="Consolas"/>
          <w:color w:val="262626"/>
          <w:sz w:val="20"/>
          <w:szCs w:val="20"/>
          <w:shd w:fill="F5F7FA" w:color="auto" w:val="clear"/>
        </w:rPr>
        <w:t xml:space="preserve">fix</w:t>
      </w:r>
      <w:r>
        <w:rPr>
          <w:rFonts w:ascii="Arial" w:cs="Arial" w:eastAsia="Arial" w:hAnsi="Arial"/>
          <w:color w:val="262626"/>
          <w:sz w:val="22"/>
          <w:szCs w:val="22"/>
        </w:rPr>
        <w:t xml:space="preserve"> commit, in the </w:t>
      </w:r>
      <w:r>
        <w:rPr>
          <w:rFonts w:ascii="Consolas" w:cs="Consolas" w:eastAsia="Consolas" w:hAnsi="Consolas"/>
          <w:color w:val="262626"/>
          <w:sz w:val="20"/>
          <w:szCs w:val="20"/>
          <w:shd w:fill="F5F7FA" w:color="auto" w:val="clear"/>
        </w:rPr>
        <w:t xml:space="preserve">fix: summary</w:t>
      </w:r>
      <w:r>
        <w:rPr>
          <w:rFonts w:ascii="Arial" w:cs="Arial" w:eastAsia="Arial" w:hAnsi="Arial"/>
          <w:color w:val="262626"/>
          <w:sz w:val="22"/>
          <w:szCs w:val="22"/>
        </w:rPr>
        <w:t xml:space="preserve"> or </w:t>
      </w:r>
      <w:r>
        <w:rPr>
          <w:rFonts w:ascii="Consolas" w:cs="Consolas" w:eastAsia="Consolas" w:hAnsi="Consolas"/>
          <w:color w:val="262626"/>
          <w:sz w:val="20"/>
          <w:szCs w:val="20"/>
          <w:shd w:fill="F5F7FA" w:color="auto" w:val="clear"/>
        </w:rPr>
        <w:t xml:space="preserve">fix(scope): summary</w:t>
      </w:r>
      <w:r>
        <w:rPr>
          <w:rFonts w:ascii="Arial" w:cs="Arial" w:eastAsia="Arial" w:hAnsi="Arial"/>
          <w:color w:val="262626"/>
          <w:sz w:val="22"/>
          <w:szCs w:val="22"/>
        </w:rPr>
        <w:t xml:space="preserve"> form.</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curl -i http://localhost:3001/api/tasks/abc</w:t>
      </w:r>
      <w:r>
        <w:rPr>
          <w:rFonts w:ascii="Arial" w:cs="Arial" w:eastAsia="Arial" w:hAnsi="Arial"/>
          <w:color w:val="262626"/>
          <w:sz w:val="22"/>
          <w:szCs w:val="22"/>
        </w:rPr>
        <w:t xml:space="preserve"> returns 400 with </w:t>
      </w:r>
      <w:r>
        <w:rPr>
          <w:rFonts w:ascii="Consolas" w:cs="Consolas" w:eastAsia="Consolas" w:hAnsi="Consolas"/>
          <w:color w:val="262626"/>
          <w:sz w:val="20"/>
          <w:szCs w:val="20"/>
          <w:shd w:fill="F5F7FA" w:color="auto" w:val="clear"/>
        </w:rPr>
        <w:t xml:space="preserve">{"error":"invalid id"}</w:t>
      </w:r>
      <w:r>
        <w:rPr>
          <w:rFonts w:ascii="Arial" w:cs="Arial" w:eastAsia="Arial" w:hAnsi="Arial"/>
          <w:color w:val="262626"/>
          <w:sz w:val="22"/>
          <w:szCs w:val="22"/>
        </w:rPr>
        <w:t xml:space="preserv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You have an answer to each of the three orientation questions, and you know where each one came from.</w:t>
      </w:r>
    </w:p>
    <w:p>
      <w:pPr>
        <w:spacing w:after="120" w:before="0" w:line="324" w:lineRule="auto"/>
      </w:pPr>
      <w:r>
        <w:rPr>
          <w:rFonts w:ascii="Arial" w:cs="Arial" w:eastAsia="Arial" w:hAnsi="Arial"/>
          <w:b/>
          <w:bCs/>
          <w:color w:val="262626"/>
          <w:sz w:val="22"/>
          <w:szCs w:val="22"/>
        </w:rPr>
        <w:t xml:space="preserve">Notes.</w:t>
      </w:r>
    </w:p>
    <w:p>
      <w:pPr>
        <w:spacing w:after="120" w:before="0" w:line="324" w:lineRule="auto"/>
      </w:pPr>
      <w:r>
        <w:rPr>
          <w:rFonts w:ascii="Arial" w:cs="Arial" w:eastAsia="Arial" w:hAnsi="Arial"/>
          <w:color w:val="262626"/>
          <w:sz w:val="22"/>
          <w:szCs w:val="22"/>
        </w:rPr>
        <w:t xml:space="preserve">My answers to the orientation questions, and where each came from:</w:t>
      </w:r>
    </w:p>
    <w:p>
      <w:pPr>
        <w:pStyle w:val="ListParagraph"/>
        <w:numPr>
          <w:ilvl w:val="0"/>
          <w:numId w:val="2"/>
        </w:numPr>
        <w:spacing w:after="60" w:before="0" w:line="324" w:lineRule="auto"/>
      </w:pPr>
      <w:r>
        <w:rPr>
          <w:rFonts w:ascii="Arial" w:cs="Arial" w:eastAsia="Arial" w:hAnsi="Arial"/>
          <w:color w:val="262626"/>
          <w:sz w:val="22"/>
          <w:szCs w:val="22"/>
        </w:rPr>
        <w:t xml:space="preserve">............................................................................................................................................</w:t>
      </w:r>
    </w:p>
    <w:p>
      <w:pPr>
        <w:pStyle w:val="ListParagraph"/>
        <w:numPr>
          <w:ilvl w:val="0"/>
          <w:numId w:val="2"/>
        </w:numPr>
        <w:spacing w:after="60" w:before="0" w:line="324" w:lineRule="auto"/>
      </w:pPr>
      <w:r>
        <w:rPr>
          <w:rFonts w:ascii="Arial" w:cs="Arial" w:eastAsia="Arial" w:hAnsi="Arial"/>
          <w:color w:val="262626"/>
          <w:sz w:val="22"/>
          <w:szCs w:val="22"/>
        </w:rPr>
        <w:t xml:space="preserve">............................................................................................................................................</w:t>
      </w:r>
    </w:p>
    <w:p>
      <w:pPr>
        <w:pStyle w:val="ListParagraph"/>
        <w:numPr>
          <w:ilvl w:val="0"/>
          <w:numId w:val="2"/>
        </w:numPr>
        <w:spacing w:after="6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What I did:</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What surprised me:</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What I will try in my own work:</w:t>
      </w:r>
    </w:p>
    <w:p>
      <w:pPr>
        <w:spacing w:after="120" w:before="0" w:line="324" w:lineRule="auto"/>
      </w:pPr>
      <w:r>
        <w:rPr>
          <w:rFonts w:ascii="Arial" w:cs="Arial" w:eastAsia="Arial" w:hAnsi="Arial"/>
          <w:color w:val="262626"/>
          <w:sz w:val="22"/>
          <w:szCs w:val="22"/>
        </w:rPr>
        <w:t xml:space="preserve">....................................................................................................</w:t>
      </w:r>
    </w:p>
    <w:p>
      <w:pPr>
        <w:spacing w:after="0" w:before="0" w:line="20" w:lineRule="exact"/>
      </w:pPr>
      <w:r>
        <w:br w:type="page"/>
      </w:r>
    </w:p>
    <w:p>
      <w:pPr>
        <w:pStyle w:val="Heading2"/>
      </w:pPr>
      <w:r>
        <w:t xml:space="preserve">Lab 3: Extend Claude Code: a skill, a hook and an MCP server</w:t>
      </w:r>
    </w:p>
    <w:p>
      <w:pPr>
        <w:spacing w:after="120" w:before="0" w:line="324" w:lineRule="auto"/>
      </w:pPr>
      <w:r>
        <w:rPr>
          <w:rFonts w:ascii="Arial" w:cs="Arial" w:eastAsia="Arial" w:hAnsi="Arial"/>
          <w:b/>
          <w:bCs/>
          <w:color w:val="262626"/>
          <w:sz w:val="22"/>
          <w:szCs w:val="22"/>
        </w:rPr>
        <w:t xml:space="preserve">Goal.</w:t>
      </w:r>
      <w:r>
        <w:rPr>
          <w:rFonts w:ascii="Arial" w:cs="Arial" w:eastAsia="Arial" w:hAnsi="Arial"/>
          <w:color w:val="262626"/>
          <w:sz w:val="22"/>
          <w:szCs w:val="22"/>
        </w:rPr>
        <w:t xml:space="preserve"> Turn three of your team's conventions into extensions that live in the repository: a skill, a hook that runs the tests when Claude tries to finish, and an MCP server.</w:t>
      </w:r>
    </w:p>
    <w:p>
      <w:pPr>
        <w:spacing w:after="120" w:before="0" w:line="324" w:lineRule="auto"/>
      </w:pPr>
      <w:r>
        <w:rPr>
          <w:rFonts w:ascii="Arial" w:cs="Arial" w:eastAsia="Arial" w:hAnsi="Arial"/>
          <w:b/>
          <w:bCs/>
          <w:color w:val="262626"/>
          <w:sz w:val="22"/>
          <w:szCs w:val="22"/>
        </w:rPr>
        <w:t xml:space="preserve">Checkpoint.</w:t>
      </w:r>
      <w:r>
        <w:rPr>
          <w:rFonts w:ascii="Arial" w:cs="Arial" w:eastAsia="Arial" w:hAnsi="Arial"/>
          <w:color w:val="262626"/>
          <w:sz w:val="22"/>
          <w:szCs w:val="22"/>
        </w:rPr>
        <w:t xml:space="preserve"> Tick each box when it's true.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/mcp</w:t>
      </w:r>
      <w:r>
        <w:rPr>
          <w:rFonts w:ascii="Arial" w:cs="Arial" w:eastAsia="Arial" w:hAnsi="Arial"/>
          <w:color w:val="262626"/>
          <w:sz w:val="22"/>
          <w:szCs w:val="22"/>
        </w:rPr>
        <w:t xml:space="preserve"> lists </w:t>
      </w:r>
      <w:r>
        <w:rPr>
          <w:rFonts w:ascii="Consolas" w:cs="Consolas" w:eastAsia="Consolas" w:hAnsi="Consolas"/>
          <w:color w:val="262626"/>
          <w:sz w:val="20"/>
          <w:szCs w:val="20"/>
          <w:shd w:fill="F5F7FA" w:color="auto" w:val="clear"/>
        </w:rPr>
        <w:t xml:space="preserve">tasklane</w:t>
      </w:r>
      <w:r>
        <w:rPr>
          <w:rFonts w:ascii="Arial" w:cs="Arial" w:eastAsia="Arial" w:hAnsi="Arial"/>
          <w:color w:val="262626"/>
          <w:sz w:val="22"/>
          <w:szCs w:val="22"/>
        </w:rPr>
        <w:t xml:space="preserve"> as connected.</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The </w:t>
      </w:r>
      <w:r>
        <w:rPr>
          <w:rFonts w:ascii="Consolas" w:cs="Consolas" w:eastAsia="Consolas" w:hAnsi="Consolas"/>
          <w:color w:val="262626"/>
          <w:sz w:val="20"/>
          <w:szCs w:val="20"/>
          <w:shd w:fill="F5F7FA" w:color="auto" w:val="clear"/>
        </w:rPr>
        <w:t xml:space="preserve">add-endpoint</w:t>
      </w:r>
      <w:r>
        <w:rPr>
          <w:rFonts w:ascii="Arial" w:cs="Arial" w:eastAsia="Arial" w:hAnsi="Arial"/>
          <w:color w:val="262626"/>
          <w:sz w:val="22"/>
          <w:szCs w:val="22"/>
        </w:rPr>
        <w:t xml:space="preserve"> skill loaded in Step 2, and </w:t>
      </w:r>
      <w:r>
        <w:rPr>
          <w:rFonts w:ascii="Consolas" w:cs="Consolas" w:eastAsia="Consolas" w:hAnsi="Consolas"/>
          <w:color w:val="262626"/>
          <w:sz w:val="20"/>
          <w:szCs w:val="20"/>
          <w:shd w:fill="F5F7FA" w:color="auto" w:val="clear"/>
        </w:rPr>
        <w:t xml:space="preserve">npm test</w:t>
      </w:r>
      <w:r>
        <w:rPr>
          <w:rFonts w:ascii="Arial" w:cs="Arial" w:eastAsia="Arial" w:hAnsi="Arial"/>
          <w:color w:val="262626"/>
          <w:sz w:val="22"/>
          <w:szCs w:val="22"/>
        </w:rPr>
        <w:t xml:space="preserve"> passes with your new endpoint's tests in it.</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The Stop hook blocked Claude at least once in Step 4.</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git status</w:t>
      </w:r>
      <w:r>
        <w:rPr>
          <w:rFonts w:ascii="Arial" w:cs="Arial" w:eastAsia="Arial" w:hAnsi="Arial"/>
          <w:color w:val="262626"/>
          <w:sz w:val="22"/>
          <w:szCs w:val="22"/>
        </w:rPr>
        <w:t xml:space="preserve"> is clean, and </w:t>
      </w:r>
      <w:r>
        <w:rPr>
          <w:rFonts w:ascii="Consolas" w:cs="Consolas" w:eastAsia="Consolas" w:hAnsi="Consolas"/>
          <w:color w:val="262626"/>
          <w:sz w:val="20"/>
          <w:szCs w:val="20"/>
          <w:shd w:fill="F5F7FA" w:color="auto" w:val="clear"/>
        </w:rPr>
        <w:t xml:space="preserve">git log --oneline -5</w:t>
      </w:r>
      <w:r>
        <w:rPr>
          <w:rFonts w:ascii="Arial" w:cs="Arial" w:eastAsia="Arial" w:hAnsi="Arial"/>
          <w:color w:val="262626"/>
          <w:sz w:val="22"/>
          <w:szCs w:val="22"/>
        </w:rPr>
        <w:t xml:space="preserve"> shows your commits for the skill, the endpoint, the hook and </w:t>
      </w:r>
      <w:r>
        <w:rPr>
          <w:rFonts w:ascii="Consolas" w:cs="Consolas" w:eastAsia="Consolas" w:hAnsi="Consolas"/>
          <w:color w:val="262626"/>
          <w:sz w:val="20"/>
          <w:szCs w:val="20"/>
          <w:shd w:fill="F5F7FA" w:color="auto" w:val="clear"/>
        </w:rPr>
        <w:t xml:space="preserve">.mcp.json</w:t>
      </w:r>
      <w:r>
        <w:rPr>
          <w:rFonts w:ascii="Arial" w:cs="Arial" w:eastAsia="Arial" w:hAnsi="Arial"/>
          <w:color w:val="262626"/>
          <w:sz w:val="22"/>
          <w:szCs w:val="22"/>
        </w:rPr>
        <w:t xml:space="preserve">.</w:t>
      </w:r>
    </w:p>
    <w:p>
      <w:pPr>
        <w:spacing w:after="120" w:before="0" w:line="324" w:lineRule="auto"/>
      </w:pPr>
      <w:r>
        <w:rPr>
          <w:rFonts w:ascii="Arial" w:cs="Arial" w:eastAsia="Arial" w:hAnsi="Arial"/>
          <w:b/>
          <w:bCs/>
          <w:color w:val="262626"/>
          <w:sz w:val="22"/>
          <w:szCs w:val="22"/>
        </w:rPr>
        <w:t xml:space="preserve">Notes.</w:t>
      </w:r>
    </w:p>
    <w:p>
      <w:pPr>
        <w:spacing w:after="120" w:before="0" w:line="324" w:lineRule="auto"/>
      </w:pPr>
      <w:r>
        <w:rPr>
          <w:rFonts w:ascii="Arial" w:cs="Arial" w:eastAsia="Arial" w:hAnsi="Arial"/>
          <w:color w:val="262626"/>
          <w:sz w:val="22"/>
          <w:szCs w:val="22"/>
        </w:rPr>
        <w:t xml:space="preserve">A convention in my own team that could be a skill:</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A rule in my own work that must happen every time, so it could be a hook:</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A tool or data source I would connect through MCP:</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What surprised me:</w:t>
      </w:r>
    </w:p>
    <w:p>
      <w:pPr>
        <w:spacing w:after="120" w:before="0" w:line="324" w:lineRule="auto"/>
      </w:pPr>
      <w:r>
        <w:rPr>
          <w:rFonts w:ascii="Arial" w:cs="Arial" w:eastAsia="Arial" w:hAnsi="Arial"/>
          <w:color w:val="262626"/>
          <w:sz w:val="22"/>
          <w:szCs w:val="22"/>
        </w:rPr>
        <w:t xml:space="preserve">....................................................................................................</w:t>
      </w:r>
    </w:p>
    <w:p>
      <w:pPr>
        <w:spacing w:after="0" w:before="0" w:line="20" w:lineRule="exact"/>
      </w:pPr>
      <w:r>
        <w:br w:type="page"/>
      </w:r>
    </w:p>
    <w:p>
      <w:pPr>
        <w:pStyle w:val="Heading2"/>
      </w:pPr>
      <w:r>
        <w:t xml:space="preserve">Lab 4: From issue to PR, with a security review</w:t>
      </w:r>
    </w:p>
    <w:p>
      <w:pPr>
        <w:spacing w:after="120" w:before="0" w:line="324" w:lineRule="auto"/>
      </w:pPr>
      <w:r>
        <w:rPr>
          <w:rFonts w:ascii="Arial" w:cs="Arial" w:eastAsia="Arial" w:hAnsi="Arial"/>
          <w:b/>
          <w:bCs/>
          <w:color w:val="262626"/>
          <w:sz w:val="22"/>
          <w:szCs w:val="22"/>
        </w:rPr>
        <w:t xml:space="preserve">Goal.</w:t>
      </w:r>
      <w:r>
        <w:rPr>
          <w:rFonts w:ascii="Arial" w:cs="Arial" w:eastAsia="Arial" w:hAnsi="Arial"/>
          <w:color w:val="262626"/>
          <w:sz w:val="22"/>
          <w:szCs w:val="22"/>
        </w:rPr>
        <w:t xml:space="preserve"> Take an issue all the way to a pull request. Ask Claude why the code breaks and how it could be abused, fix it with tests, open a small PR and run a security review.</w:t>
      </w:r>
    </w:p>
    <w:p>
      <w:pPr>
        <w:spacing w:after="120" w:before="0" w:line="324" w:lineRule="auto"/>
      </w:pPr>
      <w:r>
        <w:rPr>
          <w:rFonts w:ascii="Arial" w:cs="Arial" w:eastAsia="Arial" w:hAnsi="Arial"/>
          <w:b/>
          <w:bCs/>
          <w:color w:val="262626"/>
          <w:sz w:val="22"/>
          <w:szCs w:val="22"/>
        </w:rPr>
        <w:t xml:space="preserve">Checkpoint.</w:t>
      </w:r>
      <w:r>
        <w:rPr>
          <w:rFonts w:ascii="Arial" w:cs="Arial" w:eastAsia="Arial" w:hAnsi="Arial"/>
          <w:color w:val="262626"/>
          <w:sz w:val="22"/>
          <w:szCs w:val="22"/>
        </w:rPr>
        <w:t xml:space="preserve"> Tick each box when it's true.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gh pr view</w:t>
      </w:r>
      <w:r>
        <w:rPr>
          <w:rFonts w:ascii="Arial" w:cs="Arial" w:eastAsia="Arial" w:hAnsi="Arial"/>
          <w:color w:val="262626"/>
          <w:sz w:val="22"/>
          <w:szCs w:val="22"/>
        </w:rPr>
        <w:t xml:space="preserve"> shows your PR as open, from </w:t>
      </w:r>
      <w:r>
        <w:rPr>
          <w:rFonts w:ascii="Consolas" w:cs="Consolas" w:eastAsia="Consolas" w:hAnsi="Consolas"/>
          <w:color w:val="262626"/>
          <w:sz w:val="20"/>
          <w:szCs w:val="20"/>
          <w:shd w:fill="F5F7FA" w:color="auto" w:val="clear"/>
        </w:rPr>
        <w:t xml:space="preserve">lab-4</w:t>
      </w:r>
      <w:r>
        <w:rPr>
          <w:rFonts w:ascii="Arial" w:cs="Arial" w:eastAsia="Arial" w:hAnsi="Arial"/>
          <w:color w:val="262626"/>
          <w:sz w:val="22"/>
          <w:szCs w:val="22"/>
        </w:rPr>
        <w:t xml:space="preserve"> into </w:t>
      </w:r>
      <w:r>
        <w:rPr>
          <w:rFonts w:ascii="Consolas" w:cs="Consolas" w:eastAsia="Consolas" w:hAnsi="Consolas"/>
          <w:color w:val="262626"/>
          <w:sz w:val="20"/>
          <w:szCs w:val="20"/>
          <w:shd w:fill="F5F7FA" w:color="auto" w:val="clear"/>
        </w:rPr>
        <w:t xml:space="preserve">main</w:t>
      </w:r>
      <w:r>
        <w:rPr>
          <w:rFonts w:ascii="Arial" w:cs="Arial" w:eastAsia="Arial" w:hAnsi="Arial"/>
          <w:color w:val="262626"/>
          <w:sz w:val="22"/>
          <w:szCs w:val="22"/>
        </w:rPr>
        <w:t xml:space="preserv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git diff HEAD~1</w:t>
      </w:r>
      <w:r>
        <w:rPr>
          <w:rFonts w:ascii="Arial" w:cs="Arial" w:eastAsia="Arial" w:hAnsi="Arial"/>
          <w:color w:val="262626"/>
          <w:sz w:val="22"/>
          <w:szCs w:val="22"/>
        </w:rPr>
        <w:t xml:space="preserve"> shows your fix and tests, and one test sends a crafted search value and expects no matches.</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npm test</w:t>
      </w:r>
      <w:r>
        <w:rPr>
          <w:rFonts w:ascii="Arial" w:cs="Arial" w:eastAsia="Arial" w:hAnsi="Arial"/>
          <w:color w:val="262626"/>
          <w:sz w:val="22"/>
          <w:szCs w:val="22"/>
        </w:rPr>
        <w:t xml:space="preserve"> passes.</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curl -i "http://localhost:3001/api/tasks?q=O'Brien"</w:t>
      </w:r>
      <w:r>
        <w:rPr>
          <w:rFonts w:ascii="Arial" w:cs="Arial" w:eastAsia="Arial" w:hAnsi="Arial"/>
          <w:color w:val="262626"/>
          <w:sz w:val="22"/>
          <w:szCs w:val="22"/>
        </w:rPr>
        <w:t xml:space="preserve"> returns 200 and one task.</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You ran </w:t>
      </w:r>
      <w:r>
        <w:rPr>
          <w:rFonts w:ascii="Consolas" w:cs="Consolas" w:eastAsia="Consolas" w:hAnsi="Consolas"/>
          <w:color w:val="262626"/>
          <w:sz w:val="20"/>
          <w:szCs w:val="20"/>
          <w:shd w:fill="F5F7FA" w:color="auto" w:val="clear"/>
        </w:rPr>
        <w:t xml:space="preserve">/security-review</w:t>
      </w:r>
      <w:r>
        <w:rPr>
          <w:rFonts w:ascii="Arial" w:cs="Arial" w:eastAsia="Arial" w:hAnsi="Arial"/>
          <w:color w:val="262626"/>
          <w:sz w:val="22"/>
          <w:szCs w:val="22"/>
        </w:rPr>
        <w:t xml:space="preserve">, or the fallback prompt, and read what it found.</w:t>
      </w:r>
    </w:p>
    <w:p>
      <w:pPr>
        <w:spacing w:after="120" w:before="0" w:line="324" w:lineRule="auto"/>
      </w:pPr>
      <w:r>
        <w:rPr>
          <w:rFonts w:ascii="Arial" w:cs="Arial" w:eastAsia="Arial" w:hAnsi="Arial"/>
          <w:b/>
          <w:bCs/>
          <w:color w:val="262626"/>
          <w:sz w:val="22"/>
          <w:szCs w:val="22"/>
        </w:rPr>
        <w:t xml:space="preserve">Notes.</w:t>
      </w:r>
    </w:p>
    <w:p>
      <w:pPr>
        <w:spacing w:after="120" w:before="0" w:line="324" w:lineRule="auto"/>
      </w:pPr>
      <w:r>
        <w:rPr>
          <w:rFonts w:ascii="Arial" w:cs="Arial" w:eastAsia="Arial" w:hAnsi="Arial"/>
          <w:color w:val="262626"/>
          <w:sz w:val="22"/>
          <w:szCs w:val="22"/>
        </w:rPr>
        <w:t xml:space="preserve">The two questions I asked Claude about the same code, and how the answers differed:</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What </w:t>
      </w:r>
      <w:r>
        <w:rPr>
          <w:rFonts w:ascii="Consolas" w:cs="Consolas" w:eastAsia="Consolas" w:hAnsi="Consolas"/>
          <w:color w:val="262626"/>
          <w:sz w:val="20"/>
          <w:szCs w:val="20"/>
          <w:shd w:fill="F5F7FA" w:color="auto" w:val="clear"/>
        </w:rPr>
        <w:t xml:space="preserve">/security-review</w:t>
      </w:r>
      <w:r>
        <w:rPr>
          <w:rFonts w:ascii="Arial" w:cs="Arial" w:eastAsia="Arial" w:hAnsi="Arial"/>
          <w:color w:val="262626"/>
          <w:sz w:val="22"/>
          <w:szCs w:val="22"/>
        </w:rPr>
        <w:t xml:space="preserve"> found:</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What I will try in my own work:</w:t>
      </w:r>
    </w:p>
    <w:p>
      <w:pPr>
        <w:spacing w:after="120" w:before="0" w:line="324" w:lineRule="auto"/>
      </w:pPr>
      <w:r>
        <w:rPr>
          <w:rFonts w:ascii="Arial" w:cs="Arial" w:eastAsia="Arial" w:hAnsi="Arial"/>
          <w:color w:val="262626"/>
          <w:sz w:val="22"/>
          <w:szCs w:val="22"/>
        </w:rPr>
        <w:t xml:space="preserve">....................................................................................................</w:t>
      </w:r>
    </w:p>
    <w:p>
      <w:pPr>
        <w:spacing w:after="0" w:before="0" w:line="20" w:lineRule="exact"/>
      </w:pPr>
      <w:r>
        <w:br w:type="page"/>
      </w:r>
    </w:p>
    <w:p>
      <w:pPr>
        <w:pStyle w:val="Heading2"/>
      </w:pPr>
      <w:r>
        <w:t xml:space="preserve">Lab 5: Deploy-ready: CI from red to green</w:t>
      </w:r>
    </w:p>
    <w:p>
      <w:pPr>
        <w:spacing w:after="120" w:before="0" w:line="324" w:lineRule="auto"/>
      </w:pPr>
      <w:r>
        <w:rPr>
          <w:rFonts w:ascii="Arial" w:cs="Arial" w:eastAsia="Arial" w:hAnsi="Arial"/>
          <w:b/>
          <w:bCs/>
          <w:color w:val="262626"/>
          <w:sz w:val="22"/>
          <w:szCs w:val="22"/>
        </w:rPr>
        <w:t xml:space="preserve">Goal.</w:t>
      </w:r>
      <w:r>
        <w:rPr>
          <w:rFonts w:ascii="Arial" w:cs="Arial" w:eastAsia="Arial" w:hAnsi="Arial"/>
          <w:color w:val="262626"/>
          <w:sz w:val="22"/>
          <w:szCs w:val="22"/>
        </w:rPr>
        <w:t xml:space="preserve"> Add a CI workflow, open a pull request and watch CI fail. Read the failing log, fix the cause and check the project against a deploy-readiness list. Finish with every check green.</w:t>
      </w:r>
    </w:p>
    <w:p>
      <w:pPr>
        <w:spacing w:after="120" w:before="0" w:line="324" w:lineRule="auto"/>
      </w:pPr>
      <w:r>
        <w:rPr>
          <w:rFonts w:ascii="Arial" w:cs="Arial" w:eastAsia="Arial" w:hAnsi="Arial"/>
          <w:b/>
          <w:bCs/>
          <w:color w:val="262626"/>
          <w:sz w:val="22"/>
          <w:szCs w:val="22"/>
        </w:rPr>
        <w:t xml:space="preserve">Checkpoint.</w:t>
      </w:r>
      <w:r>
        <w:rPr>
          <w:rFonts w:ascii="Arial" w:cs="Arial" w:eastAsia="Arial" w:hAnsi="Arial"/>
          <w:color w:val="262626"/>
          <w:sz w:val="22"/>
          <w:szCs w:val="22"/>
        </w:rPr>
        <w:t xml:space="preserve"> Tick each box when it's true.</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gh pr checks</w:t>
      </w:r>
      <w:r>
        <w:rPr>
          <w:rFonts w:ascii="Arial" w:cs="Arial" w:eastAsia="Arial" w:hAnsi="Arial"/>
          <w:color w:val="262626"/>
          <w:sz w:val="22"/>
          <w:szCs w:val="22"/>
        </w:rPr>
        <w:t xml:space="preserve"> shows the </w:t>
      </w:r>
      <w:r>
        <w:rPr>
          <w:rFonts w:ascii="Consolas" w:cs="Consolas" w:eastAsia="Consolas" w:hAnsi="Consolas"/>
          <w:color w:val="262626"/>
          <w:sz w:val="20"/>
          <w:szCs w:val="20"/>
          <w:shd w:fill="F5F7FA" w:color="auto" w:val="clear"/>
        </w:rPr>
        <w:t xml:space="preserve">ci</w:t>
      </w:r>
      <w:r>
        <w:rPr>
          <w:rFonts w:ascii="Arial" w:cs="Arial" w:eastAsia="Arial" w:hAnsi="Arial"/>
          <w:color w:val="262626"/>
          <w:sz w:val="22"/>
          <w:szCs w:val="22"/>
        </w:rPr>
        <w:t xml:space="preserve"> check passing on your PR.</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Arial" w:cs="Arial" w:eastAsia="Arial" w:hAnsi="Arial"/>
          <w:color w:val="262626"/>
          <w:sz w:val="22"/>
          <w:szCs w:val="22"/>
        </w:rPr>
        <w:t xml:space="preserve">Your PR has your own commits for the workflow, the fix for the failing check and the readiness fixes, after the lab 2 to 4 reference commits.</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npm run lint -- --max-warnings 0</w:t>
      </w:r>
      <w:r>
        <w:rPr>
          <w:rFonts w:ascii="Arial" w:cs="Arial" w:eastAsia="Arial" w:hAnsi="Arial"/>
          <w:color w:val="262626"/>
          <w:sz w:val="22"/>
          <w:szCs w:val="22"/>
        </w:rPr>
        <w:t xml:space="preserve"> passes locally with no warnings.</w:t>
      </w:r>
    </w:p>
    <w:p>
      <w:pPr>
        <w:tabs>
          <w:tab w:val="left" w:pos="360"/>
        </w:tabs>
        <w:spacing w:after="60" w:before="0" w:line="324" w:lineRule="auto"/>
        <w:ind w:left="360" w:hanging="360"/>
      </w:pPr>
      <w:r>
        <w:rPr>
          <w:rFonts w:ascii="Arial" w:cs="Arial" w:eastAsia="Arial" w:hAnsi="Arial"/>
          <w:color w:val="262626"/>
          <w:sz w:val="22"/>
          <w:szCs w:val="22"/>
        </w:rPr>
        <w:t xml:space="preserve">☐</w:t>
      </w:r>
      <w:r>
        <w:rPr>
          <w:rFonts w:ascii="Arial" w:cs="Arial" w:eastAsia="Arial" w:hAnsi="Arial"/>
          <w:color w:val="262626"/>
          <w:sz w:val="22"/>
          <w:szCs w:val="22"/>
        </w:rPr>
        <w:tab/>
      </w:r>
      <w:r>
        <w:rPr>
          <w:rFonts w:ascii="Consolas" w:cs="Consolas" w:eastAsia="Consolas" w:hAnsi="Consolas"/>
          <w:color w:val="262626"/>
          <w:sz w:val="20"/>
          <w:szCs w:val="20"/>
          <w:shd w:fill="F5F7FA" w:color="auto" w:val="clear"/>
        </w:rPr>
        <w:t xml:space="preserve">npm start</w:t>
      </w:r>
      <w:r>
        <w:rPr>
          <w:rFonts w:ascii="Arial" w:cs="Arial" w:eastAsia="Arial" w:hAnsi="Arial"/>
          <w:color w:val="262626"/>
          <w:sz w:val="22"/>
          <w:szCs w:val="22"/>
        </w:rPr>
        <w:t xml:space="preserve"> from the repo root starts the API, and the README says how to run it.</w:t>
      </w:r>
    </w:p>
    <w:p>
      <w:pPr>
        <w:spacing w:after="120" w:before="0" w:line="324" w:lineRule="auto"/>
      </w:pPr>
      <w:r>
        <w:rPr>
          <w:rFonts w:ascii="Arial" w:cs="Arial" w:eastAsia="Arial" w:hAnsi="Arial"/>
          <w:b/>
          <w:bCs/>
          <w:color w:val="262626"/>
          <w:sz w:val="22"/>
          <w:szCs w:val="22"/>
        </w:rPr>
        <w:t xml:space="preserve">Notes.</w:t>
      </w:r>
    </w:p>
    <w:p>
      <w:pPr>
        <w:spacing w:after="120" w:before="0" w:line="324" w:lineRule="auto"/>
      </w:pPr>
      <w:r>
        <w:rPr>
          <w:rFonts w:ascii="Arial" w:cs="Arial" w:eastAsia="Arial" w:hAnsi="Arial"/>
          <w:color w:val="262626"/>
          <w:sz w:val="22"/>
          <w:szCs w:val="22"/>
        </w:rPr>
        <w:t xml:space="preserve">What the failing log told me that the red mark did not:</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The items on the readiness list that I would add for my own project:</w:t>
      </w:r>
    </w:p>
    <w:p>
      <w:pPr>
        <w:spacing w:after="120" w:before="0" w:line="324" w:lineRule="auto"/>
      </w:pPr>
      <w:r>
        <w:rPr>
          <w:rFonts w:ascii="Arial" w:cs="Arial" w:eastAsia="Arial" w:hAnsi="Arial"/>
          <w:color w:val="262626"/>
          <w:sz w:val="22"/>
          <w:szCs w:val="22"/>
        </w:rPr>
        <w:t xml:space="preserve">....................................................................................................</w:t>
      </w:r>
    </w:p>
    <w:p>
      <w:pPr>
        <w:spacing w:after="120" w:before="0" w:line="324" w:lineRule="auto"/>
      </w:pPr>
      <w:r>
        <w:rPr>
          <w:rFonts w:ascii="Arial" w:cs="Arial" w:eastAsia="Arial" w:hAnsi="Arial"/>
          <w:color w:val="262626"/>
          <w:sz w:val="22"/>
          <w:szCs w:val="22"/>
        </w:rPr>
        <w:t xml:space="preserve">What I will try in my own work:</w:t>
      </w:r>
    </w:p>
    <w:p>
      <w:pPr>
        <w:spacing w:after="120" w:before="0" w:line="324" w:lineRule="auto"/>
      </w:pPr>
      <w:r>
        <w:rPr>
          <w:rFonts w:ascii="Arial" w:cs="Arial" w:eastAsia="Arial" w:hAnsi="Arial"/>
          <w:color w:val="262626"/>
          <w:sz w:val="22"/>
          <w:szCs w:val="22"/>
        </w:rPr>
        <w:t xml:space="preserve">....................................................................................................</w:t>
      </w:r>
    </w:p>
    <w:p>
      <w:pPr>
        <w:spacing w:after="0" w:before="0" w:line="20" w:lineRule="exact"/>
      </w:pPr>
      <w:r>
        <w:br w:type="page"/>
      </w:r>
    </w:p>
    <w:p>
      <w:pPr>
        <w:pStyle w:val="Heading2"/>
      </w:pPr>
      <w:r>
        <w:t xml:space="preserve">My takeaway</w:t>
      </w:r>
    </w:p>
    <w:p>
      <w:pPr>
        <w:spacing w:after="120" w:before="0" w:line="324" w:lineRule="auto"/>
      </w:pPr>
      <w:r>
        <w:rPr>
          <w:rFonts w:ascii="Arial" w:cs="Arial" w:eastAsia="Arial" w:hAnsi="Arial"/>
          <w:color w:val="262626"/>
          <w:sz w:val="22"/>
          <w:szCs w:val="22"/>
        </w:rPr>
        <w:t xml:space="preserve">The one thing I will do differently on Monday:</w:t>
      </w:r>
    </w:p>
    <w:p>
      <w:pPr>
        <w:spacing w:after="120" w:before="0" w:line="324" w:lineRule="auto"/>
      </w:pPr>
      <w:r>
        <w:rPr>
          <w:rFonts w:ascii="Arial" w:cs="Arial" w:eastAsia="Arial" w:hAnsi="Arial"/>
          <w:color w:val="262626"/>
          <w:sz w:val="22"/>
          <w:szCs w:val="22"/>
        </w:rPr>
        <w:t xml:space="preserve">....................................................................................................</w:t>
      </w:r>
    </w:p>
    <w:p>
      <w:pPr>
        <w:spacing w:after="0" w:before="0" w:line="20" w:lineRule="exact"/>
      </w:pPr>
      <w:r>
        <w:br w:type="page"/>
      </w:r>
    </w:p>
    <w:p>
      <w:pPr>
        <w:pStyle w:val="Heading2"/>
      </w:pPr>
      <w:r>
        <w:t xml:space="preserve">Glossary</w:t>
      </w:r>
    </w:p>
    <w:p>
      <w:pPr>
        <w:spacing w:after="120" w:before="0" w:line="324" w:lineRule="auto"/>
      </w:pPr>
      <w:r>
        <w:rPr>
          <w:rFonts w:ascii="Arial" w:cs="Arial" w:eastAsia="Arial" w:hAnsi="Arial"/>
          <w:b/>
          <w:bCs/>
          <w:color w:val="262626"/>
          <w:sz w:val="22"/>
          <w:szCs w:val="22"/>
        </w:rPr>
        <w:t xml:space="preserve">CLAUDE.md.</w:t>
      </w:r>
      <w:r>
        <w:rPr>
          <w:rFonts w:ascii="Arial" w:cs="Arial" w:eastAsia="Arial" w:hAnsi="Arial"/>
          <w:color w:val="262626"/>
          <w:sz w:val="22"/>
          <w:szCs w:val="22"/>
        </w:rPr>
        <w:t xml:space="preserve"> A file that Claude Code reads at the start of every session. You write your rules in it once, such as how to run the tests and what commit format to use. Keep it short, and commit it so your team shares it. (Labs 1 and 2)</w:t>
      </w:r>
    </w:p>
    <w:p>
      <w:pPr>
        <w:spacing w:after="120" w:before="0" w:line="324" w:lineRule="auto"/>
      </w:pPr>
      <w:r>
        <w:rPr>
          <w:rFonts w:ascii="Arial" w:cs="Arial" w:eastAsia="Arial" w:hAnsi="Arial"/>
          <w:b/>
          <w:bCs/>
          <w:color w:val="262626"/>
          <w:sz w:val="22"/>
          <w:szCs w:val="22"/>
        </w:rPr>
        <w:t xml:space="preserve">Plan mode.</w:t>
      </w:r>
      <w:r>
        <w:rPr>
          <w:rFonts w:ascii="Arial" w:cs="Arial" w:eastAsia="Arial" w:hAnsi="Arial"/>
          <w:color w:val="262626"/>
          <w:sz w:val="22"/>
          <w:szCs w:val="22"/>
        </w:rPr>
        <w:t xml:space="preserve"> A permission mode where Claude reads files and answers questions but changes nothing. It proposes a plan, and you approve it or ask for changes. Press </w:t>
      </w:r>
      <w:r>
        <w:rPr>
          <w:rFonts w:ascii="Consolas" w:cs="Consolas" w:eastAsia="Consolas" w:hAnsi="Consolas"/>
          <w:color w:val="262626"/>
          <w:sz w:val="20"/>
          <w:szCs w:val="20"/>
          <w:shd w:fill="F5F7FA" w:color="auto" w:val="clear"/>
        </w:rPr>
        <w:t xml:space="preserve">Shift+Tab</w:t>
      </w:r>
      <w:r>
        <w:rPr>
          <w:rFonts w:ascii="Arial" w:cs="Arial" w:eastAsia="Arial" w:hAnsi="Arial"/>
          <w:color w:val="262626"/>
          <w:sz w:val="22"/>
          <w:szCs w:val="22"/>
        </w:rPr>
        <w:t xml:space="preserve"> until the status bar shows plan mode. (Lab 1)</w:t>
      </w:r>
    </w:p>
    <w:p>
      <w:pPr>
        <w:spacing w:after="120" w:before="0" w:line="324" w:lineRule="auto"/>
      </w:pPr>
      <w:r>
        <w:rPr>
          <w:rFonts w:ascii="Arial" w:cs="Arial" w:eastAsia="Arial" w:hAnsi="Arial"/>
          <w:b/>
          <w:bCs/>
          <w:color w:val="262626"/>
          <w:sz w:val="22"/>
          <w:szCs w:val="22"/>
        </w:rPr>
        <w:t xml:space="preserve">Skill.</w:t>
      </w:r>
      <w:r>
        <w:rPr>
          <w:rFonts w:ascii="Arial" w:cs="Arial" w:eastAsia="Arial" w:hAnsi="Arial"/>
          <w:color w:val="262626"/>
          <w:sz w:val="22"/>
          <w:szCs w:val="22"/>
        </w:rPr>
        <w:t xml:space="preserve"> A folder with a </w:t>
      </w:r>
      <w:r>
        <w:rPr>
          <w:rFonts w:ascii="Consolas" w:cs="Consolas" w:eastAsia="Consolas" w:hAnsi="Consolas"/>
          <w:color w:val="262626"/>
          <w:sz w:val="20"/>
          <w:szCs w:val="20"/>
          <w:shd w:fill="F5F7FA" w:color="auto" w:val="clear"/>
        </w:rPr>
        <w:t xml:space="preserve">SKILL.md</w:t>
      </w:r>
      <w:r>
        <w:rPr>
          <w:rFonts w:ascii="Arial" w:cs="Arial" w:eastAsia="Arial" w:hAnsi="Arial"/>
          <w:color w:val="262626"/>
          <w:sz w:val="22"/>
          <w:szCs w:val="22"/>
        </w:rPr>
        <w:t xml:space="preserve"> file that holds instructions for one kind of task. Claude loads it when a task matches its description. (Lab 3)</w:t>
      </w:r>
    </w:p>
    <w:p>
      <w:pPr>
        <w:spacing w:after="120" w:before="0" w:line="324" w:lineRule="auto"/>
      </w:pPr>
      <w:r>
        <w:rPr>
          <w:rFonts w:ascii="Arial" w:cs="Arial" w:eastAsia="Arial" w:hAnsi="Arial"/>
          <w:b/>
          <w:bCs/>
          <w:color w:val="262626"/>
          <w:sz w:val="22"/>
          <w:szCs w:val="22"/>
        </w:rPr>
        <w:t xml:space="preserve">Hook.</w:t>
      </w:r>
      <w:r>
        <w:rPr>
          <w:rFonts w:ascii="Arial" w:cs="Arial" w:eastAsia="Arial" w:hAnsi="Arial"/>
          <w:color w:val="262626"/>
          <w:sz w:val="22"/>
          <w:szCs w:val="22"/>
        </w:rPr>
        <w:t xml:space="preserve"> A command that Claude Code runs itself at a set point, such as when Claude finishes responding. Unlike a rule in </w:t>
      </w:r>
      <w:r>
        <w:rPr>
          <w:rFonts w:ascii="Consolas" w:cs="Consolas" w:eastAsia="Consolas" w:hAnsi="Consolas"/>
          <w:color w:val="262626"/>
          <w:sz w:val="20"/>
          <w:szCs w:val="20"/>
          <w:shd w:fill="F5F7FA" w:color="auto" w:val="clear"/>
        </w:rPr>
        <w:t xml:space="preserve">CLAUDE.md</w:t>
      </w:r>
      <w:r>
        <w:rPr>
          <w:rFonts w:ascii="Arial" w:cs="Arial" w:eastAsia="Arial" w:hAnsi="Arial"/>
          <w:color w:val="262626"/>
          <w:sz w:val="22"/>
          <w:szCs w:val="22"/>
        </w:rPr>
        <w:t xml:space="preserve">, it runs every time. (Lab 3)</w:t>
      </w:r>
    </w:p>
    <w:p>
      <w:pPr>
        <w:spacing w:after="120" w:before="0" w:line="324" w:lineRule="auto"/>
      </w:pPr>
      <w:r>
        <w:rPr>
          <w:rFonts w:ascii="Arial" w:cs="Arial" w:eastAsia="Arial" w:hAnsi="Arial"/>
          <w:b/>
          <w:bCs/>
          <w:color w:val="262626"/>
          <w:sz w:val="22"/>
          <w:szCs w:val="22"/>
        </w:rPr>
        <w:t xml:space="preserve">MCP.</w:t>
      </w:r>
      <w:r>
        <w:rPr>
          <w:rFonts w:ascii="Arial" w:cs="Arial" w:eastAsia="Arial" w:hAnsi="Arial"/>
          <w:color w:val="262626"/>
          <w:sz w:val="22"/>
          <w:szCs w:val="22"/>
        </w:rPr>
        <w:t xml:space="preserve"> The Model Context Protocol, an open standard for connecting AI tools to other tools and data. An MCP server gives Claude extra tools. Connect only servers you trust. (Lab 3)</w:t>
      </w:r>
    </w:p>
    <w:p>
      <w:pPr>
        <w:spacing w:after="120" w:before="0" w:line="324" w:lineRule="auto"/>
      </w:pPr>
      <w:r>
        <w:rPr>
          <w:rFonts w:ascii="Arial" w:cs="Arial" w:eastAsia="Arial" w:hAnsi="Arial"/>
          <w:b/>
          <w:bCs/>
          <w:color w:val="262626"/>
          <w:sz w:val="22"/>
          <w:szCs w:val="22"/>
        </w:rPr>
        <w:t xml:space="preserve">Conventional Commits.</w:t>
      </w:r>
      <w:r>
        <w:rPr>
          <w:rFonts w:ascii="Arial" w:cs="Arial" w:eastAsia="Arial" w:hAnsi="Arial"/>
          <w:color w:val="262626"/>
          <w:sz w:val="22"/>
          <w:szCs w:val="22"/>
        </w:rPr>
        <w:t xml:space="preserve"> A commit message format with a type in front, in the shape </w:t>
      </w:r>
      <w:r>
        <w:rPr>
          <w:rFonts w:ascii="Consolas" w:cs="Consolas" w:eastAsia="Consolas" w:hAnsi="Consolas"/>
          <w:color w:val="262626"/>
          <w:sz w:val="20"/>
          <w:szCs w:val="20"/>
          <w:shd w:fill="F5F7FA" w:color="auto" w:val="clear"/>
        </w:rPr>
        <w:t xml:space="preserve">type(scope): summary</w:t>
      </w:r>
      <w:r>
        <w:rPr>
          <w:rFonts w:ascii="Arial" w:cs="Arial" w:eastAsia="Arial" w:hAnsi="Arial"/>
          <w:color w:val="262626"/>
          <w:sz w:val="22"/>
          <w:szCs w:val="22"/>
        </w:rPr>
        <w:t xml:space="preserve">, such as </w:t>
      </w:r>
      <w:r>
        <w:rPr>
          <w:rFonts w:ascii="Consolas" w:cs="Consolas" w:eastAsia="Consolas" w:hAnsi="Consolas"/>
          <w:color w:val="262626"/>
          <w:sz w:val="20"/>
          <w:szCs w:val="20"/>
          <w:shd w:fill="F5F7FA" w:color="auto" w:val="clear"/>
        </w:rPr>
        <w:t xml:space="preserve">feat(cli): add a status filter</w:t>
      </w:r>
      <w:r>
        <w:rPr>
          <w:rFonts w:ascii="Arial" w:cs="Arial" w:eastAsia="Arial" w:hAnsi="Arial"/>
          <w:color w:val="262626"/>
          <w:sz w:val="22"/>
          <w:szCs w:val="22"/>
        </w:rPr>
        <w:t xml:space="preserve">. The type says what kind of change it is. The format is defined at conventionalcommits.org. (Labs 1 to 5)</w:t>
      </w:r>
    </w:p>
    <w:p>
      <w:pPr>
        <w:spacing w:after="120" w:before="0" w:line="324" w:lineRule="auto"/>
      </w:pPr>
      <w:r>
        <w:rPr>
          <w:rFonts w:ascii="Arial" w:cs="Arial" w:eastAsia="Arial" w:hAnsi="Arial"/>
          <w:b/>
          <w:bCs/>
          <w:color w:val="262626"/>
          <w:sz w:val="22"/>
          <w:szCs w:val="22"/>
        </w:rPr>
        <w:t xml:space="preserve">Scenario check.</w:t>
      </w:r>
      <w:r>
        <w:rPr>
          <w:rFonts w:ascii="Arial" w:cs="Arial" w:eastAsia="Arial" w:hAnsi="Arial"/>
          <w:color w:val="262626"/>
          <w:sz w:val="22"/>
          <w:szCs w:val="22"/>
        </w:rPr>
        <w:t xml:space="preserve"> A test that proves a bug is fixed: a check that fails while the bug exists and passes once it is fixed. The test you ask Claude to add in Labs 2 and 4 works this way. (Labs 2 and 4)</w:t>
      </w:r>
    </w:p>
    <w:p>
      <w:pPr>
        <w:spacing w:after="120" w:before="0" w:line="324" w:lineRule="auto"/>
      </w:pPr>
      <w:r>
        <w:rPr>
          <w:rFonts w:ascii="Arial" w:cs="Arial" w:eastAsia="Arial" w:hAnsi="Arial"/>
          <w:b/>
          <w:bCs/>
          <w:color w:val="262626"/>
          <w:sz w:val="22"/>
          <w:szCs w:val="22"/>
        </w:rPr>
        <w:t xml:space="preserve">CI.</w:t>
      </w:r>
      <w:r>
        <w:rPr>
          <w:rFonts w:ascii="Arial" w:cs="Arial" w:eastAsia="Arial" w:hAnsi="Arial"/>
          <w:color w:val="262626"/>
          <w:sz w:val="22"/>
          <w:szCs w:val="22"/>
        </w:rPr>
        <w:t xml:space="preserve"> Continuous integration: checks that run on a clean machine every time someone pushes, so the whole team sees the same result. With GitHub Actions, the checks are defined in a workflow file in </w:t>
      </w:r>
      <w:r>
        <w:rPr>
          <w:rFonts w:ascii="Consolas" w:cs="Consolas" w:eastAsia="Consolas" w:hAnsi="Consolas"/>
          <w:color w:val="262626"/>
          <w:sz w:val="20"/>
          <w:szCs w:val="20"/>
          <w:shd w:fill="F5F7FA" w:color="auto" w:val="clear"/>
        </w:rPr>
        <w:t xml:space="preserve">.github/workflows</w:t>
      </w:r>
      <w:r>
        <w:rPr>
          <w:rFonts w:ascii="Arial" w:cs="Arial" w:eastAsia="Arial" w:hAnsi="Arial"/>
          <w:color w:val="262626"/>
          <w:sz w:val="22"/>
          <w:szCs w:val="22"/>
        </w:rPr>
        <w:t xml:space="preserve">. (Lab 5)</w:t>
      </w:r>
    </w:p>
    <w:p>
      <w:pPr>
        <w:spacing w:after="120" w:before="0" w:line="324" w:lineRule="auto"/>
      </w:pPr>
      <w:r>
        <w:rPr>
          <w:rFonts w:ascii="Consolas" w:cs="Consolas" w:eastAsia="Consolas" w:hAnsi="Consolas"/>
          <w:b/>
          <w:bCs/>
          <w:color w:val="262626"/>
          <w:sz w:val="20"/>
          <w:szCs w:val="20"/>
          <w:shd w:fill="F5F7FA" w:color="auto" w:val="clear"/>
        </w:rPr>
        <w:t xml:space="preserve">--max-warnings</w:t>
      </w:r>
      <w:r>
        <w:rPr>
          <w:rFonts w:ascii="Arial" w:cs="Arial" w:eastAsia="Arial" w:hAnsi="Arial"/>
          <w:b/>
          <w:bCs/>
          <w:color w:val="262626"/>
          <w:sz w:val="22"/>
          <w:szCs w:val="22"/>
        </w:rPr>
        <w:t xml:space="preserve">.</w:t>
      </w:r>
      <w:r>
        <w:rPr>
          <w:rFonts w:ascii="Arial" w:cs="Arial" w:eastAsia="Arial" w:hAnsi="Arial"/>
          <w:color w:val="262626"/>
          <w:sz w:val="22"/>
          <w:szCs w:val="22"/>
        </w:rPr>
        <w:t xml:space="preserve"> An ESLint option that sets how many warnings are allowed before ESLint exits with an error. With </w:t>
      </w:r>
      <w:r>
        <w:rPr>
          <w:rFonts w:ascii="Consolas" w:cs="Consolas" w:eastAsia="Consolas" w:hAnsi="Consolas"/>
          <w:color w:val="262626"/>
          <w:sz w:val="20"/>
          <w:szCs w:val="20"/>
          <w:shd w:fill="F5F7FA" w:color="auto" w:val="clear"/>
        </w:rPr>
        <w:t xml:space="preserve">--max-warnings 0</w:t>
      </w:r>
      <w:r>
        <w:rPr>
          <w:rFonts w:ascii="Arial" w:cs="Arial" w:eastAsia="Arial" w:hAnsi="Arial"/>
          <w:color w:val="262626"/>
          <w:sz w:val="22"/>
          <w:szCs w:val="22"/>
        </w:rPr>
        <w:t xml:space="preserve">, a single warning fails the run. (Lab 5)</w:t>
      </w:r>
    </w:p>
    <w:p>
      <w:pPr>
        <w:keepNext/>
        <w:spacing w:after="240" w:before="360"/>
      </w:pPr>
      <w:r>
        <w:drawing>
          <wp:inline distT="0" distB="0" distL="0" distR="0">
            <wp:extent cx="5943600" cy="38100"/>
            <wp:effectExtent t="0" r="0" b="0" l="0"/>
            <wp:docPr id="3"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100"/>
                    </a:xfrm>
                    <a:prstGeom prst="rect">
                      <a:avLst/>
                    </a:prstGeom>
                  </pic:spPr>
                </pic:pic>
              </a:graphicData>
            </a:graphic>
          </wp:inline>
        </w:drawing>
      </w:r>
    </w:p>
    <w:p>
      <w:pPr>
        <w:keepNext/>
        <w:spacing w:after="120"/>
        <w:jc w:val="center"/>
      </w:pPr>
      <w:r>
        <w:drawing>
          <wp:inline distT="0" distB="0" distL="0" distR="0">
            <wp:extent cx="1524000" cy="314325"/>
            <wp:effectExtent t="0" r="0" b="0" l="0"/>
            <wp:docPr id="4" name="World Wide Technology" descr="World Wide Technology" title="World Wide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314325"/>
                    </a:xfrm>
                    <a:prstGeom prst="rect">
                      <a:avLst/>
                    </a:prstGeom>
                  </pic:spPr>
                </pic:pic>
              </a:graphicData>
            </a:graphic>
          </wp:inline>
        </w:drawing>
      </w:r>
    </w:p>
    <w:p>
      <w:pPr>
        <w:keepNext/>
        <w:spacing w:after="120"/>
        <w:jc w:val="center"/>
      </w:pPr>
      <w:r>
        <w:rPr>
          <w:rFonts w:ascii="Arial" w:cs="Arial" w:eastAsia="Arial" w:hAnsi="Arial"/>
          <w:color w:val="0086EA"/>
          <w:sz w:val="36"/>
          <w:szCs w:val="36"/>
        </w:rPr>
        <w:t xml:space="preserve">Make a new world happen</w:t>
      </w:r>
    </w:p>
    <w:p>
      <w:pPr>
        <w:jc w:val="center"/>
      </w:pPr>
      <w:r>
        <w:rPr>
          <w:rFonts w:ascii="Arial" w:cs="Arial" w:eastAsia="Arial" w:hAnsi="Arial"/>
          <w:color w:val="262626"/>
          <w:sz w:val="22"/>
          <w:szCs w:val="22"/>
        </w:rPr>
        <w:t xml:space="preserve">wwt.com</w:t>
      </w:r>
    </w:p>
    <w:sectPr>
      <w:headerReference w:type="default" r:id="rId6"/>
      <w:footerReference w:type="default" r:id="rId7"/>
      <w:type w:val="nextPage"/>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drawing>
        <wp:inline distT="0" distB="0" distL="0" distR="0">
          <wp:extent cx="5943600" cy="38100"/>
          <wp:effectExtent t="0" r="0" b="0" l="0"/>
          <wp:docPr id="5"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p>
    <w:pPr>
      <w:tabs>
        <w:tab w:val="right" w:pos="9360"/>
      </w:tabs>
      <w:spacing w:after="0" w:before="80"/>
    </w:pPr>
    <w:r>
      <w:rPr>
        <w:rFonts w:ascii="Arial" w:cs="Arial" w:eastAsia="Arial" w:hAnsi="Arial"/>
        <w:color w:val="5B6676"/>
        <w:sz w:val="18"/>
        <w:szCs w:val="18"/>
      </w:rPr>
      <w:t xml:space="preserve">World Wide Technology</w:t>
    </w:r>
    <w:r>
      <w:rPr>
        <w:rFonts w:ascii="Arial" w:cs="Arial" w:eastAsia="Arial" w:hAnsi="Arial"/>
        <w:color w:val="5B6676"/>
        <w:sz w:val="18"/>
        <w:szCs w:val="18"/>
      </w:rPr>
      <w:t xml:space="preserve">	Page </w:t>
    </w:r>
    <w:r>
      <w:rPr>
        <w:rFonts w:ascii="Arial" w:cs="Arial" w:eastAsia="Arial" w:hAnsi="Arial"/>
        <w:color w:val="5B6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80" w:before="0"/>
    </w:pPr>
    <w:r>
      <w:drawing>
        <wp:inline distT="0" distB="0" distL="0" distR="0">
          <wp:extent cx="685800" cy="342900"/>
          <wp:effectExtent t="0" r="0" b="0" l="0"/>
          <wp:docPr id="6" name="WWT monogram" descr="WWT monogram" title="WWT mon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85800" cy="342900"/>
                  </a:xfrm>
                  <a:prstGeom prst="rect">
                    <a:avLst/>
                  </a:prstGeom>
                </pic:spPr>
              </pic:pic>
            </a:graphicData>
          </a:graphic>
        </wp:inline>
      </w:drawing>
    </w:r>
    <w:r>
      <w:rPr>
        <w:rFonts w:ascii="Arial" w:cs="Arial" w:eastAsia="Arial" w:hAnsi="Arial"/>
        <w:color w:val="5B6676"/>
        <w:sz w:val="18"/>
        <w:szCs w:val="18"/>
      </w:rPr>
      <w:t xml:space="preserve">	</w:t>
      <w:t xml:space="preserve">Workbook for Claude Code: From Zero to Deploy-Ready</w:t>
    </w:r>
  </w:p>
  <w:p>
    <w:pPr>
      <w:spacing w:after="0" w:before="0"/>
    </w:pPr>
    <w:r>
      <w:drawing>
        <wp:inline distT="0" distB="0" distL="0" distR="0">
          <wp:extent cx="5943600" cy="38100"/>
          <wp:effectExtent t="0" r="0" b="0" l="0"/>
          <wp:docPr id="7" name="WWT gradient rule" descr="WWT gradient rule" title="WWT gradien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381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rPr>
        <w:rFonts w:ascii="Arial" w:cs="Arial" w:eastAsia="Arial" w:hAnsi="Arial"/>
      </w:rPr>
    </w:lvl>
  </w:abstractNum>
  <w:abstractNum w:abstractNumId="3" w15:restartNumberingAfterBreak="0">
    <w:multiLevelType w:val="hybridMultilevel"/>
    <w:lvl w:ilvl="0" w:tentative="1">
      <w:start w:val="1"/>
      <w:numFmt w:val="bullet"/>
      <w:lvlText w:val="–"/>
      <w:lvlJc w:val="left"/>
      <w:pPr>
        <w:ind w:left="720" w:hanging="360"/>
      </w:pPr>
      <w:rPr>
        <w:rFonts w:ascii="Arial" w:cs="Arial" w:eastAsia="Arial" w:hAnsi="Arial"/>
      </w:rPr>
    </w:lvl>
  </w:abstractNum>
  <w:abstractNum w:abstractNumId="4" w15:restartNumberingAfterBreak="0">
    <w:multiLevelType w:val="hybridMultilevel"/>
    <w:lvl w:ilvl="0" w:tentative="1">
      <w:start w:val="1"/>
      <w:numFmt w:val="bullet"/>
      <w:lvlText w:val="–"/>
      <w:lvlJc w:val="left"/>
      <w:pPr>
        <w:ind w:left="1080" w:hanging="360"/>
      </w:pPr>
      <w:rPr>
        <w:rFonts w:ascii="Arial" w:cs="Arial" w:eastAsia="Arial" w:hAnsi="Arial"/>
      </w:rPr>
    </w:lvl>
  </w:abstractNum>
  <w:abstractNum w:abstractNumId="5" w15:restartNumberingAfterBreak="0">
    <w:multiLevelType w:val="hybridMultilevel"/>
    <w:lvl w:ilvl="0" w:tentative="1">
      <w:start w:val="1"/>
      <w:numFmt w:val="bullet"/>
      <w:lvlText w:val="–"/>
      <w:lvlJc w:val="left"/>
      <w:pPr>
        <w:ind w:left="1440" w:hanging="360"/>
      </w:pPr>
      <w:rPr>
        <w:rFonts w:ascii="Arial" w:cs="Arial" w:eastAsia="Arial" w:hAnsi="Arial"/>
      </w:rPr>
    </w:lvl>
  </w:abstractNum>
  <w:abstractNum w:abstractNumId="6" w15:restartNumberingAfterBreak="0">
    <w:multiLevelType w:val="hybridMultilevel"/>
    <w:lvl w:ilvl="0" w:tentative="1">
      <w:start w:val="1"/>
      <w:numFmt w:val="bullet"/>
      <w:lvlText w:val="–"/>
      <w:lvlJc w:val="left"/>
      <w:pPr>
        <w:ind w:left="1800" w:hanging="360"/>
      </w:pPr>
      <w:rPr>
        <w:rFonts w:ascii="Arial" w:cs="Arial" w:eastAsia="Arial" w:hAnsi="Arial"/>
      </w:rPr>
    </w:lvl>
  </w:abstractNum>
  <w:abstractNum w:abstractNumId="7" w15:restartNumberingAfterBreak="0">
    <w:multiLevelType w:val="hybridMultilevel"/>
    <w:lvl w:ilvl="0" w:tentative="1">
      <w:start w:val="1"/>
      <w:numFmt w:val="bullet"/>
      <w:lvlText w:val="–"/>
      <w:lvlJc w:val="left"/>
      <w:pPr>
        <w:ind w:left="2160" w:hanging="360"/>
      </w:pPr>
      <w:rPr>
        <w:rFonts w:ascii="Arial" w:cs="Arial" w:eastAsia="Arial" w:hAnsi="Arial"/>
      </w:rPr>
    </w:lvl>
  </w:abstractNum>
  <w:abstractNum w:abstractNumId="8" w15:restartNumberingAfterBreak="0">
    <w:multiLevelType w:val="hybridMultilevel"/>
    <w:lvl w:ilvl="0" w:tentative="1">
      <w:start w:val="1"/>
      <w:numFmt w:val="decimal"/>
      <w:lvlText w:val="%1."/>
      <w:lvlJc w:val="left"/>
      <w:pPr>
        <w:ind w:left="360" w:hanging="360"/>
      </w:pPr>
      <w:rPr>
        <w:rFonts w:ascii="Arial" w:cs="Arial" w:eastAsia="Arial" w:hAnsi="Arial"/>
      </w:rPr>
    </w:lvl>
  </w:abstractNum>
  <w:num w:numId="1">
    <w:abstractNumId w:val="1"/>
    <w:lvlOverride w:ilvl="0">
      <w:startOverride w:val="1"/>
    </w:lvlOverride>
  </w:num>
  <w:num w:numId="2">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20" w:before="360" w:line="240" w:lineRule="auto"/>
    </w:pPr>
    <w:rPr>
      <w:rFonts w:ascii="Arial" w:cs="Arial" w:eastAsia="Arial" w:hAnsi="Arial"/>
      <w:b/>
      <w:bCs/>
      <w:color w:val="0086EA"/>
      <w:sz w:val="48"/>
      <w:szCs w:val="48"/>
    </w:rPr>
  </w:style>
  <w:style w:type="paragraph" w:styleId="Heading2">
    <w:name w:val="Heading 2"/>
    <w:basedOn w:val="Normal"/>
    <w:next w:val="Normal"/>
    <w:qFormat/>
    <w:pPr>
      <w:keepNext/>
      <w:spacing w:after="100" w:before="280" w:line="324" w:lineRule="auto"/>
    </w:pPr>
    <w:rPr>
      <w:rFonts w:ascii="Arial" w:cs="Arial" w:eastAsia="Arial" w:hAnsi="Arial"/>
      <w:b/>
      <w:bCs/>
      <w:color w:val="0086EA"/>
      <w:sz w:val="36"/>
      <w:szCs w:val="36"/>
    </w:rPr>
  </w:style>
  <w:style w:type="paragraph" w:styleId="Heading3">
    <w:name w:val="Heading 3"/>
    <w:basedOn w:val="Normal"/>
    <w:next w:val="Normal"/>
    <w:qFormat/>
    <w:pPr>
      <w:keepNext/>
      <w:spacing w:after="80" w:before="200" w:line="324" w:lineRule="auto"/>
    </w:pPr>
    <w:rPr>
      <w:rFonts w:ascii="Arial" w:cs="Arial" w:eastAsia="Arial" w:hAnsi="Arial"/>
      <w:b/>
      <w:bCs/>
      <w:color w:val="0086EA"/>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Block">
    <w:name w:val="Code Block"/>
    <w:basedOn w:val="Normal"/>
    <w:pPr>
      <w:spacing w:line="276"/>
    </w:pPr>
    <w:rPr>
      <w:rFonts w:ascii="Consolas" w:cs="Consolas" w:eastAsia="Consolas" w:hAnsi="Consolas"/>
      <w:color w:val="262626"/>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e97c583a668dfef79f10667d7a1b5224cd4429b.png"/><Relationship Id="rId10" Type="http://schemas.openxmlformats.org/officeDocument/2006/relationships/image" Target="media/a55f172c5b280ae950bc373c632d70ca4470be2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55f172c5b280ae950bc373c632d70ca4470be2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55f172c5b280ae950bc373c632d70ca4470be23.png"/><Relationship Id="rId1" Type="http://schemas.openxmlformats.org/officeDocument/2006/relationships/image" Target="media/1a1192947337438b0a5b41253be5b8bbd16624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for Claude Code: From Zero to Deploy-Ready</dc:title>
  <dc:creator>World Wide Technology</dc:creator>
  <dc:description>Participant workbook</dc:description>
  <cp:lastModifiedBy>World Wide Technology</cp:lastModifiedBy>
  <cp:revision>1</cp:revision>
  <dcterms:created xsi:type="dcterms:W3CDTF">2026-10-01T00:00:00Z</dcterms:created>
  <dcterms:modified xsi:type="dcterms:W3CDTF">2026-10-01T00:00:00Z</dcterms:modified>
</cp:coreProperties>
</file>

<file path=docProps/custom.xml><?xml version="1.0" encoding="utf-8"?>
<Properties xmlns="http://schemas.openxmlformats.org/officeDocument/2006/custom-properties" xmlns:vt="http://schemas.openxmlformats.org/officeDocument/2006/docPropsVTypes"/>
</file>