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huxmgyvzrh3" w:id="0"/>
      <w:bookmarkEnd w:id="0"/>
      <w:r w:rsidDel="00000000" w:rsidR="00000000" w:rsidRPr="00000000">
        <w:rPr>
          <w:rtl w:val="0"/>
        </w:rPr>
        <w:t xml:space="preserve">Alcance y Definición del Problema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Definición del Problema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Tras el análisis inicial, identificamos tres problemáticas principales que justifican la modernización del sistema de inventarios de la empresa: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Fragmentación de la Información (Fuente Única de Verdad): Actualmente, la empresa gestiona su inventario de forma manual o mediante herramientas obsoletas (hojas de cálculo, documentos escaneados, sistemas de escritorio aislados). Esto genera dispersión de datos y falta de control en tiempo real. Se requiere una fuente única de información que centralice el control del inventario, el abastecimiento, la gestión de servicios y el envío de mercancías, eliminando la dependencia del papeleo y la burocracia.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Carencia de Atributos Arquitectónicos Clave: El sistema actual no cumple con los pilares fundamentales que exige una operación moderna. Es necesario que la nueva solución garantice escalabilidad (crecer sin colapsar), modernización (tecnología actual), mantenibilidad (facilidad de corrección y evolución) y modularidad (independencia de componentes). Estas cuatro características son esenciales para controlar los datos y optimizar el funcionamiento de la empresa.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Definición y Comunicación de Servicios: Existe una necesidad crítica de definir los servicios que compondrán el sistema y cómo se comunicarán entre sí. Se debe implementar una API que actúe como orquestadora y controladora del sistema, permitiendo que los servicios sean independientes pero capaces de interactuar de manera determinada. Esto permitirá agregar o adaptar funcionalidades según las necesidades cambiantes del negocio.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Resumen del Problema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El reto principal consiste en investigar, implementar y validar una arquitectura de software adecuada para la empresa, que luego sea desarrollada siguiendo las indicaciones y el manejo empresarial. Debemos considerar los servicios ya utilizados y los principios de escalabilidad que determinarán el éxito de la gestión. En resumen, el problema es la transición de un modelo obsoleto y centralizado a un sistema moderno, modular y escalable.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Alcance del Proyecto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El alcance de este proyecto se centra en la gestión de inventarios, abarcando las áreas de producción, proveedores, inventarios, notificaciones, roles de usuario, reportes y demás dominios identificados. El sistema funcionará como un almacén de datos controlado y seguro.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Para lograrlo, el sistema debe construirse bajo una arquitectura de microservicios, con una API debidamente definida y servicios independientes o modulares. El alcance incluye: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Definición de necesidades: Identificar y plasmar los requerimientos específicos de la empresa en su sistema de inventarios.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Diseño de la arquitectura: Establecer los servicios necesarios (Catálogo, Proveedores, Inventarios, Facturas, Usuarios, Logística, Analítica) y sus fronteras.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Implementación de la API: Crear el punto de entrada que gestione y controle la comunicación entre todos los servicios.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Validación: Asegurar que el sistema cumpla con los principios de escalabilidad, mantenibilidad y modularidad exigidos.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