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Updated 2026-07-27, session #142.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Session #129 revisited this document end to end and fixed four stale spots (the old #72 build-order block, product two's name and status, the two lanes sentence, and the rollout strategy's old phrasing), closed the old PWA re-upload loose end, and created MysteryCluesTracker/docs/ROADMAP.md, holding the ten remaining steps to the App Store. The first step is done: the App Store Connect app record for Mystery Clues Track Sheet was created, registered as “Mystery Clues Track Sheet” without the ✓, since Apple's Name field rejected that character; the in-app title is unaffected.</w:t>
      </w:r>
    </w:p>
    <w:p>
      <w:pPr>
        <w:pStyle w:val="ListParagraph"/>
        <w:numPr>
          <w:ilvl w:val="0"/>
          <w:numId w:val="2"/>
        </w:numPr>
        <w:spacing w:after="100"/>
      </w:pPr>
      <w:r>
        <w:rPr>
          <w:b w:val="0"/>
          <w:i w:val="0"/>
        </w:rPr>
        <w:t>Session #143’s goal: the wordings sweep — the last piece of pending item 4, and the only piece still owed. Every section of the mobile test document now matches the code: §31 “End of Game” was rewritten at #141 and §19 “Cell Notes” at #142, and the document stands at 401 steps, machine-verified. What has never been checked is whether the wordings changed at #132 and #133 are current wherever else they appear in those 401 steps — the Log shower line (“You” when it is you showing, the card named when you know it), the four accusation verdicts, and Appendix D’s matching entries. Detail in MysteryCluesTracker/docs/build-history.md “#142” and in Projects/App-Docs/master-handoff.md. Two things may take the agenda first: Apple’s answer on build 1.0 (2) may arrive (the release is MANUAL, so an approval waits for Patrick), and the mistouching remainder is PARKED at Patrick’s direction (#141) — not to be raised until he calls for it.</w:t>
      </w:r>
    </w:p>
    <w:p>
      <w:pPr>
        <w:pStyle w:val="ListParagraph"/>
        <w:numPr>
          <w:ilvl w:val="0"/>
          <w:numId w:val="2"/>
        </w:numPr>
        <w:spacing w:after="100"/>
      </w:pPr>
      <w:r>
        <w:rPr>
          <w:b/>
          <w:i w:val="0"/>
        </w:rPr>
        <w:t xml:space="preserve">Loose ends: now tracked in master-handoff.md's “Loose ends” section and in each project's own pending list. The old #72 PWA re-upload item is now CLOSED (#129) — a real earlier PWA build exists, confirmed by Patrick to be the old phone version and no longer needed.</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 Sheet (Xcode/WKWebView wrapper). Mystery Tracker has no store, no gatekeeper, no fees; Mystery Clues Track Sheet goes through the App Store.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 Sheet — mobile. </w:t>
      </w:r>
      <w:r>
        <w:t xml:space="preserve">Built in a bare Xcode and WKWebView wrapper, replacing the earlier standalone PWA. The free App Store app is fully built, with its four hundred step test document complete and machine-verified; not yet submitted to the App Store.</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 Sheet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Clues Track Sheet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Clues Track Sheet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