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Publishing Strategy — North Star</w:t>
      </w:r>
    </w:p>
    <w:p>
      <w:pPr>
        <w:spacing w:after="140"/>
      </w:pPr>
      <w:r>
        <w:rPr>
          <w:b w:val="false"/>
          <w:bCs w:val="false"/>
          <w:i/>
          <w:iCs/>
        </w:rPr>
        <w:t xml:space="preserve">Written 2026-06-24. Re-read this at the start of any “business side” session.</w:t>
      </w:r>
    </w:p>
    <w:p>
      <w:pPr>
        <w:pStyle w:val="Heading2"/>
      </w:pPr>
      <w:r>
        <w:t xml:space="preserve">Start here each session (sync block)</w:t>
      </w:r>
    </w:p>
    <w:p>
      <w:pPr>
        <w:spacing w:after="140"/>
      </w:pPr>
      <w:r>
        <w:rPr>
          <w:b w:val="false"/>
          <w:bCs w:val="false"/>
          <w:i/>
          <w:iCs/>
        </w:rPr>
        <w:t xml:space="preserve">Do this at the start of every publishing/business session — it keeps us in sync.</w:t>
      </w:r>
    </w:p>
    <w:p>
      <w:pPr>
        <w:pStyle w:val="ListParagraph"/>
        <w:numPr>
          <w:ilvl w:val="0"/>
          <w:numId w:val="2"/>
        </w:numPr>
        <w:spacing w:after="100"/>
      </w:pPr>
      <w:r>
        <w:rPr>
          <w:b/>
          <w:bCs/>
        </w:rPr>
        <w:t xml:space="preserve">1. Connect the Projects → App-Docs folder. </w:t>
      </w:r>
      <w:r>
        <w:t xml:space="preserve">This doc lives in Projects → App-Docs → Publishing-Strategy.docx (moved back from OneDrive on 2026-07-09, #71 — App-Docs is now a git repo, Patrick’s decision: everything in one folder, version-controlled). Start with master-handoff.md in the same folder — it anchors the one session chain for ALL projects. Connect the folder so I can read and write updates in place.</w:t>
      </w:r>
    </w:p>
    <w:p>
      <w:pPr>
        <w:pStyle w:val="ListParagraph"/>
        <w:numPr>
          <w:ilvl w:val="0"/>
          <w:numId w:val="2"/>
        </w:numPr>
        <w:spacing w:after="100"/>
      </w:pPr>
      <w:r>
        <w:rPr>
          <w:b/>
          <w:bCs/>
        </w:rPr>
        <w:t xml:space="preserve">2. Read this page. </w:t>
      </w:r>
      <w:r>
        <w:t xml:space="preserve">The standing rules and the strategy below — a quick re-read reorients us.</w:t>
      </w:r>
    </w:p>
    <w:p>
      <w:pPr>
        <w:pStyle w:val="ListParagraph"/>
        <w:numPr>
          <w:ilvl w:val="0"/>
          <w:numId w:val="2"/>
        </w:numPr>
        <w:spacing w:after="100"/>
      </w:pPr>
      <w:r>
        <w:rPr>
          <w:b/>
          <w:bCs/>
        </w:rPr>
        <w:t xml:space="preserve">3. Read “Next session — start here” (just below). </w:t>
      </w:r>
      <w:r>
        <w:t xml:space="preserve">That’s the rolling note of exactly where we left off; Claude refreshes it at the end of each session.</w:t>
      </w:r>
    </w:p>
    <w:p>
      <w:pPr>
        <w:pStyle w:val="ListParagraph"/>
        <w:numPr>
          <w:ilvl w:val="0"/>
          <w:numId w:val="2"/>
        </w:numPr>
        <w:spacing w:after="100"/>
      </w:pPr>
      <w:r>
        <w:rPr>
          <w:b/>
          <w:bCs/>
        </w:rPr>
        <w:t xml:space="preserve">4. Name one goal. </w:t>
      </w:r>
      <w:r>
        <w:t xml:space="preserve">I name the single goal for the session; we scope it together; I wait for my “go” before any building. One step at a time.</w:t>
      </w:r>
    </w:p>
    <w:p>
      <w:pPr>
        <w:pStyle w:val="Heading2"/>
      </w:pPr>
      <w:r>
        <w:t xml:space="preserve">Next session — start here</w:t>
      </w:r>
    </w:p>
    <w:p>
      <w:pPr>
        <w:spacing w:after="140"/>
      </w:pPr>
      <w:r>
        <w:rPr>
          <w:b/>
          <w:i w:val="0"/>
        </w:rPr>
        <w:t>Updated 2026-07-10, session #72.</w:t>
      </w:r>
      <w:r>
        <w:rPr>
          <w:b w:val="0"/>
          <w:i/>
        </w:rPr>
        <w:t xml:space="preserve"> (Claude refreshes this at each session's end.)</w:t>
      </w:r>
    </w:p>
    <w:p>
      <w:pPr>
        <w:pStyle w:val="ListParagraph"/>
        <w:numPr>
          <w:ilvl w:val="0"/>
          <w:numId w:val="2"/>
        </w:numPr>
        <w:spacing w:after="100"/>
      </w:pPr>
      <w:r>
        <w:rPr>
          <w:b/>
          <w:i w:val="0"/>
        </w:rPr>
        <w:t xml:space="preserve">Where we are: </w:t>
      </w:r>
      <w:r>
        <w:rPr>
          <w:b w:val="0"/>
          <w:i w:val="0"/>
        </w:rPr>
        <w:t>Session #72 (2026-07-10) moved the Mystery Tracker mobile effort from decisions into work. Decisions logged in this doc: the Memory WEB version is DROPPED (elyfont.com gets a pointer only — the rich reminder scheme can’t live on the web); the ROLLOUT ORDER is decided (see “Rollout strategy”): Mystery Tracker mobile first as the rehearsal — no money expected, but full polish, it’s advertising — then Memory to the App Store, then Memory on Android after the iPhone build. Setup is COMPLETE: Xcode 26.6 + iOS 26.5 components on the MacBook Air (M5, Tahoe 26.5.2), Apple ID signed into Xcode, Developer account already held. The mechanical cleanup is ALL DONE and Patrick-verified in his browser (eight test turns): renamed to “Mystery Tracker”, voice claim gone, new icon designed and approved (three fanned cards — gold ?, green ✓, red ✗), all paths relative (new root manifest.json + service-worker.js), fonts bundled — zero external URLs, fully offline. A NO-THINKING directive for the mobile app is logged in upgrade-scope.md (Σ purely manual, premium auto-Σ comes OUT, per-turn auto-cross kept as bookkeeping, 🏠 column manual ✓/✗ only). READ upgrade-scope.md before touching the app — it holds every decision and today’s corrections.</w:t>
      </w:r>
    </w:p>
    <w:p>
      <w:pPr>
        <w:pStyle w:val="ListParagraph"/>
        <w:numPr>
          <w:ilvl w:val="0"/>
          <w:numId w:val="2"/>
        </w:numPr>
        <w:spacing w:after="100"/>
      </w:pPr>
      <w:r>
        <w:rPr>
          <w:b/>
          <w:i w:val="0"/>
        </w:rPr>
        <w:t xml:space="preserve">Loose ends: </w:t>
      </w:r>
      <w:r>
        <w:rPr>
          <w:b w:val="0"/>
          <w:i w:val="0"/>
        </w:rPr>
        <w:t>(1) COMMITS OWED (Patrick, end of #72): commit BOTH repos — App-Docs and MysteryCluesTracker — and at commit DELETE the three dead files in MysteryCluesTracker: clue-manifest.json, static/clue-icon.png, static/service-worker.js (keep MysteryTracker.html there — it’s Patrick’s original hand-built Clue sheet, a keepsake). (2) Wherever the PWA is currently served, the next upload needs the NEW layout: the app file plus manifest.json, service-worker.js, and static/ (fonts + icons). (3) Still standing: the 266-step test procedure as its own tickable web checklist page (idea Patrick liked, #70). (4) The elyfont.com home card describes Mystery Tracker as a tracker for a mystery you’re READING — the app is actually a board-game companion; reword the card someday. (5) The web app’s guide text has one stray Clue echo (“Plum, Rope and Hall”, ~line 4032 of MysteryTracker.html) — also noted in upgrade-scope.md’s legal-caution section.</w:t>
      </w:r>
    </w:p>
    <w:p>
      <w:pPr>
        <w:pStyle w:val="ListParagraph"/>
        <w:numPr>
          <w:ilvl w:val="0"/>
          <w:numId w:val="2"/>
        </w:numPr>
        <w:spacing w:after="100"/>
      </w:pPr>
      <w:r>
        <w:rPr>
          <w:b/>
          <w:i w:val="0"/>
        </w:rPr>
        <w:t xml:space="preserve">For Claude — read first: </w:t>
      </w:r>
      <w:r>
        <w:rPr>
          <w:b w:val="0"/>
          <w:i w:val="0"/>
        </w:rPr>
        <w:t>Standing lesson (#70, keep it — it bit again in #72): never give click-by-click directions for a screen you cannot see — ask to view the screen first. NEXT GOAL (end of #72): the MOCKUPS — configurable setup (1–4 categories, 1–30 cards, player-named), ✓/✗ cell tinting, the 🏠 column (manual marks only), tier-gate removal (auto-Σ comes OUT with it), and the portrait/landscape question. Start by connecting Projects → MysteryCluesTracker and reading docs/upgrade-scope.md. Patrick names the session goal; scope it together; wait for his go.</w:t>
      </w:r>
    </w:p>
    <w:p>
      <w:pPr>
        <w:pStyle w:val="Heading2"/>
      </w:pPr>
      <w:r>
        <w:t xml:space="preserve">Who I am in this</w:t>
      </w:r>
    </w:p>
    <w:p>
      <w:pPr>
        <w:spacing w:after="140"/>
      </w:pPr>
      <w:r>
        <w:rPr>
          <w:b w:val="false"/>
          <w:bCs w:val="false"/>
          <w:i w:val="false"/>
          <w:iCs w:val="false"/>
        </w:rPr>
        <w:t xml:space="preserve">I’m retired, 72, building apps because I enjoy it and because they help me. Extra income is welcome but is </w:t>
      </w:r>
      <w:r>
        <w:rPr>
          <w:b/>
          <w:bCs/>
          <w:i w:val="false"/>
          <w:iCs w:val="false"/>
        </w:rPr>
        <w:t xml:space="preserve">not</w:t>
      </w:r>
      <w:r>
        <w:rPr>
          <w:b w:val="false"/>
          <w:bCs w:val="false"/>
          <w:i w:val="false"/>
          <w:iCs w:val="false"/>
        </w:rPr>
        <w:t xml:space="preserve"> the reason I’m doing this. So every decision should favor </w:t>
      </w:r>
      <w:r>
        <w:rPr>
          <w:b/>
          <w:bCs/>
          <w:i w:val="false"/>
          <w:iCs w:val="false"/>
        </w:rPr>
        <w:t xml:space="preserve">low burden and low obligation</w:t>
      </w:r>
      <w:r>
        <w:rPr>
          <w:b w:val="false"/>
          <w:bCs w:val="false"/>
          <w:i w:val="false"/>
          <w:iCs w:val="false"/>
        </w:rPr>
        <w:t xml:space="preserve"> — keep me in the fun part, out of the maintenance trap. I don’t take on chores I don’t have to.</w:t>
      </w:r>
    </w:p>
    <w:p>
      <w:pPr>
        <w:pStyle w:val="Heading2"/>
      </w:pPr>
      <w:r>
        <w:t xml:space="preserve">The apps, and the two lanes</w:t>
      </w:r>
    </w:p>
    <w:p>
      <w:pPr>
        <w:spacing w:after="140"/>
      </w:pPr>
      <w:r>
        <w:rPr>
          <w:b/>
          <w:bCs/>
          <w:i w:val="false"/>
          <w:iCs w:val="false"/>
        </w:rPr>
        <w:t xml:space="preserve">Web lane — the rehearsal vehicle (low stakes). </w:t>
      </w:r>
      <w:r>
        <w:rPr>
          <w:b w:val="false"/>
          <w:bCs w:val="false"/>
          <w:i w:val="false"/>
          <w:iCs w:val="false"/>
        </w:rPr>
        <w:t xml:space="preserve">Mystery Tracker (single-file web app) and Mystery Clues Tracker (PWA). No store, no gatekeeper, no fees. I can put these in front of people freely. This is where I learn the whole publish-and-promote loop cheaply, where mistakes cost nothing.</w:t>
      </w:r>
    </w:p>
    <w:p>
      <w:pPr>
        <w:spacing w:after="140"/>
      </w:pPr>
      <w:r>
        <w:rPr>
          <w:b/>
          <w:bCs/>
          <w:i w:val="false"/>
          <w:iCs w:val="false"/>
        </w:rPr>
        <w:t xml:space="preserve">The mission — Remember When (high stakes). </w:t>
      </w:r>
      <w:r>
        <w:rPr>
          <w:b w:val="false"/>
          <w:bCs w:val="false"/>
          <w:i w:val="false"/>
          <w:iCs w:val="false"/>
        </w:rPr>
        <w:t xml:space="preserve">Native iPhone app (Expo / EAS). Reminders are the heart of it — that’s locked in. Decision made: I want Remember When available to everyone. Because it lives on phone reminders, the only road to “everyone” is the Apple App Store. There is no web shortcut for this app, and that’s fine — I’m choosing the Apple path with eyes open.</w:t>
      </w:r>
    </w:p>
    <w:p>
      <w:pPr>
        <w:pStyle w:val="Heading2"/>
      </w:pPr>
      <w:r>
        <w:t xml:space="preserve">The four products — decided (2026-07-09)</w:t>
      </w:r>
    </w:p>
    <w:p>
      <w:pPr>
        <w:spacing w:after="140"/>
      </w:pPr>
      <w:r>
        <w:rPr>
          <w:b w:val="false"/>
          <w:bCs w:val="false"/>
          <w:i w:val="false"/>
          <w:iCs w:val="false"/>
        </w:rPr>
        <w:t xml:space="preserve">Decision made: both apps go to both places — web and mobile — all fully done and published. One byte at a time. The four products and where each stands today:</w:t>
      </w:r>
    </w:p>
    <w:p>
      <w:pPr>
        <w:pStyle w:val="ListParagraph"/>
        <w:numPr>
          <w:ilvl w:val="0"/>
          <w:numId w:val="2"/>
        </w:numPr>
        <w:spacing w:after="100"/>
      </w:pPr>
      <w:r>
        <w:rPr>
          <w:b/>
          <w:bCs/>
        </w:rPr>
        <w:t xml:space="preserve">1. Mystery Tracker — web. </w:t>
      </w:r>
      <w:r>
        <w:t xml:space="preserve">Live at elyfont.com. Fully done — a Beta.</w:t>
      </w:r>
    </w:p>
    <w:p>
      <w:pPr>
        <w:pStyle w:val="ListParagraph"/>
        <w:numPr>
          <w:ilvl w:val="0"/>
          <w:numId w:val="2"/>
        </w:numPr>
        <w:spacing w:after="100"/>
      </w:pPr>
      <w:r>
        <w:rPr>
          <w:b/>
          <w:bCs/>
        </w:rPr>
        <w:t xml:space="preserve">2. Mystery Clues Tracker — mobile. </w:t>
      </w:r>
      <w:r>
        <w:t xml:space="preserve">A PWA, installable on the phone. Fully done — a Beta.</w:t>
      </w:r>
    </w:p>
    <w:p>
      <w:pPr>
        <w:pStyle w:val="ListParagraph"/>
        <w:numPr>
          <w:ilvl w:val="0"/>
          <w:numId w:val="2"/>
        </w:numPr>
        <w:spacing w:after="100"/>
      </w:pPr>
      <w:r>
        <w:rPr>
          <w:b/>
          <w:bCs/>
        </w:rPr>
        <w:t xml:space="preserve">3. A Place To Remember (Memory) — native iPhone app. </w:t>
      </w:r>
      <w:r>
        <w:t xml:space="preserve">Mostly built — an Alpha.</w:t>
      </w:r>
    </w:p>
    <w:p>
      <w:pPr>
        <w:pStyle w:val="ListParagraph"/>
        <w:numPr>
          <w:ilvl w:val="0"/>
          <w:numId w:val="2"/>
        </w:numPr>
        <w:spacing w:after="100"/>
      </w:pPr>
      <w:r>
        <w:rPr>
          <w:b/>
          <w:bCs/>
        </w:rPr>
        <w:t xml:space="preserve">4. Memory — web version. </w:t>
      </w:r>
      <w:r>
        <w:t xml:space="preserve">DROPPED (decided 2026-07-10, session #72): no web version. The app is built around the rich reminder scheme, which the web can’t carry. elyfont.com gets a pointer to the App Store listing only.</w:t>
      </w:r>
    </w:p>
    <w:p>
      <w:pPr>
        <w:pStyle w:val="Heading2"/>
      </w:pPr>
      <w:r>
        <w:t xml:space="preserve">The fork in the road (chosen)</w:t>
      </w:r>
    </w:p>
    <w:p>
      <w:pPr>
        <w:spacing w:after="140"/>
      </w:pPr>
      <w:r>
        <w:rPr>
          <w:b/>
          <w:bCs/>
        </w:rPr>
        <w:t xml:space="preserve">Chosen (2026-07-09): Mobile first. </w:t>
      </w:r>
      <w:r>
        <w:rPr>
          <w:b w:val="false"/>
          <w:bCs w:val="false"/>
          <w:i w:val="false"/>
          <w:iCs w:val="false"/>
        </w:rPr>
        <w:t xml:space="preserve">Clean up Mystery Clues Tracker and take it to the App Store as a free app. Free + no outside-world contact keeps the prep simple — no money mechanics, minimal privacy disclosures. Route decided (#71): a bare Xcode + WKWebView wrapper — research done, details in MysteryCluesTracker/docs/upgrade-scope.md. (The other path was: convert Memory to a web version — since dropped entirely, #72.)</w:t>
      </w:r>
    </w:p>
    <w:p>
      <w:pPr>
        <w:pStyle w:val="Heading2"/>
      </w:pPr>
      <w:r>
        <w:t xml:space="preserve">Rollout strategy — decided (2026-07-10, session #72)</w:t>
      </w:r>
    </w:p>
    <w:p>
      <w:pPr>
        <w:spacing w:after="140"/>
      </w:pPr>
      <w:r>
        <w:rPr>
          <w:b w:val="false"/>
          <w:bCs w:val="false"/>
          <w:i w:val="false"/>
          <w:iCs w:val="false"/>
        </w:rPr>
        <w:t xml:space="preserve">Mystery Tracker mobile is the rehearsal, nothing more — family disinterest says there’s little to no money in it, and that’s fine; its whole job is to be the practice run for publishing Memory. The order:</w:t>
      </w:r>
    </w:p>
    <w:p>
      <w:pPr>
        <w:spacing w:after="140"/>
      </w:pPr>
      <w:r>
        <w:rPr>
          <w:b w:val="false"/>
          <w:bCs w:val="false"/>
          <w:i w:val="false"/>
          <w:iCs w:val="false"/>
        </w:rPr>
        <w:t xml:space="preserve">(1) Mystery Tracker mobile → App Store, free — the rehearsal. No money in it, but it still gets full polish: the best app it can be, looking great — it’s advertising as much as practice. (2) Memory → App Store — the mission. (3) Memory → Android, eventually — at least after the iPhone build; timing and Google’s current fees/requirements to be researched when it matters.</w:t>
      </w:r>
    </w:p>
    <w:p>
      <w:pPr>
        <w:pStyle w:val="Heading2"/>
      </w:pPr>
      <w:r>
        <w:t xml:space="preserve">What “available to everyone” commits me to</w:t>
      </w:r>
    </w:p>
    <w:p>
      <w:pPr>
        <w:spacing w:after="140"/>
      </w:pPr>
      <w:r>
        <w:rPr>
          <w:b w:val="false"/>
          <w:bCs w:val="false"/>
          <w:i w:val="false"/>
          <w:iCs w:val="false"/>
        </w:rPr>
        <w:t xml:space="preserve">Said plainly so there are no surprises:</w:t>
      </w:r>
    </w:p>
    <w:p>
      <w:pPr>
        <w:pStyle w:val="ListParagraph"/>
        <w:numPr>
          <w:ilvl w:val="0"/>
          <w:numId w:val="2"/>
        </w:numPr>
        <w:spacing w:after="100"/>
      </w:pPr>
      <w:r>
        <w:rPr>
          <w:b/>
          <w:bCs/>
        </w:rPr>
        <w:t xml:space="preserve">Apple Developer Program </w:t>
      </w:r>
      <w:r>
        <w:t xml:space="preserve">— a yearly membership fee. (Confirm the current amount when it actually matters — don’t trust a remembered figure.)</w:t>
      </w:r>
    </w:p>
    <w:p>
      <w:pPr>
        <w:pStyle w:val="ListParagraph"/>
        <w:numPr>
          <w:ilvl w:val="0"/>
          <w:numId w:val="2"/>
        </w:numPr>
        <w:spacing w:after="100"/>
      </w:pPr>
      <w:r>
        <w:rPr>
          <w:b/>
          <w:bCs/>
        </w:rPr>
        <w:t xml:space="preserve">Listing pieces every app needs </w:t>
      </w:r>
      <w:r>
        <w:t xml:space="preserve">— a privacy policy, Apple’s privacy disclosures, an age rating, screenshots, a description. (One-time setup.)</w:t>
      </w:r>
    </w:p>
    <w:p>
      <w:pPr>
        <w:pStyle w:val="ListParagraph"/>
        <w:numPr>
          <w:ilvl w:val="0"/>
          <w:numId w:val="2"/>
        </w:numPr>
        <w:spacing w:after="100"/>
      </w:pPr>
      <w:r>
        <w:rPr>
          <w:b/>
          <w:bCs/>
        </w:rPr>
        <w:t xml:space="preserve">An ongoing rhythm </w:t>
      </w:r>
      <w:r>
        <w:t xml:space="preserve">— review submissions, occasional updates when Apple/iOS changes things, and light support when users write to me.</w:t>
      </w:r>
    </w:p>
    <w:p>
      <w:pPr>
        <w:spacing w:after="140"/>
      </w:pPr>
      <w:r>
        <w:rPr>
          <w:b w:val="false"/>
          <w:bCs w:val="false"/>
          <w:i w:val="false"/>
          <w:iCs w:val="false"/>
        </w:rPr>
        <w:t xml:space="preserve">None of it is hard on its own. It’s just real — the price of “everyone.”</w:t>
      </w:r>
    </w:p>
    <w:p>
      <w:pPr>
        <w:pStyle w:val="Heading2"/>
      </w:pPr>
      <w:r>
        <w:t xml:space="preserve">The plan — three phases, in order</w:t>
      </w:r>
    </w:p>
    <w:p>
      <w:pPr>
        <w:spacing w:after="140"/>
      </w:pPr>
      <w:r>
        <w:rPr>
          <w:b/>
          <w:bCs/>
          <w:i w:val="false"/>
          <w:iCs w:val="false"/>
        </w:rPr>
        <w:t xml:space="preserve">Phase 1 — Rehearse on the web. </w:t>
      </w:r>
      <w:r>
        <w:rPr>
          <w:b w:val="false"/>
          <w:bCs w:val="false"/>
          <w:i w:val="false"/>
          <w:iCs w:val="false"/>
        </w:rPr>
        <w:t xml:space="preserve">Take Mystery Tracker live publicly. Learn hosting, write my first privacy policy, figure out how I tell people it exists, maybe try charging a small amount. Everything here transfers to Remember When and skips Apple’s gate.</w:t>
      </w:r>
    </w:p>
    <w:p>
      <w:pPr>
        <w:spacing w:after="140"/>
      </w:pPr>
      <w:r>
        <w:rPr>
          <w:b/>
          <w:bCs/>
          <w:i w:val="false"/>
          <w:iCs w:val="false"/>
        </w:rPr>
        <w:t xml:space="preserve">Phase 2 — Prep Remember When for the store. </w:t>
      </w:r>
      <w:r>
        <w:rPr>
          <w:b w:val="false"/>
          <w:bCs w:val="false"/>
          <w:i w:val="false"/>
          <w:iCs w:val="false"/>
        </w:rPr>
        <w:t xml:space="preserve">Apply the lessons: developer account, the App Store listing, the legal pieces, screenshots, and the one money decision — free, paid, or free-with-extras.</w:t>
      </w:r>
    </w:p>
    <w:p>
      <w:pPr>
        <w:spacing w:after="140"/>
      </w:pPr>
      <w:r>
        <w:rPr>
          <w:b/>
          <w:bCs/>
          <w:i w:val="false"/>
          <w:iCs w:val="false"/>
        </w:rPr>
        <w:t xml:space="preserve">Phase 3 — Submit, launch, settle into the upkeep rhythm.</w:t>
      </w:r>
    </w:p>
    <w:p>
      <w:pPr>
        <w:pStyle w:val="Heading2"/>
      </w:pPr>
      <w:r>
        <w:t xml:space="preserve">Learning &amp; setup tracker (update each session)</w:t>
      </w:r>
    </w:p>
    <w:p>
      <w:pPr>
        <w:spacing w:after="140"/>
      </w:pPr>
      <w:r>
        <w:rPr>
          <w:b w:val="false"/>
          <w:bCs w:val="false"/>
          <w:i w:val="false"/>
          <w:iCs w:val="false"/>
        </w:rPr>
        <w:t xml:space="preserve">These are the areas beyond “publish it” that I’m working through. Set each Status to Not started / In progress / Done, and jot a dated note so future-me knows where it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3060"/>
      </w:tblGrid>
      <w:tr>
        <w:trPr>
          <w:tblHeader/>
        </w:trPr>
        <w:tc>
          <w:tcPr>
            <w:tcW w:type="dxa" w:w="4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Area</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Status</w:t>
            </w:r>
          </w:p>
        </w:tc>
        <w:tc>
          <w:tcPr>
            <w:tcW w:type="dxa" w:w="3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Notes (dated)</w:t>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Know my user — accessibility</w:t>
            </w:r>
          </w:p>
          <w:p>
            <w:r>
              <w:rPr>
                <w:sz w:val="20"/>
                <w:szCs w:val="20"/>
              </w:rPr>
              <w:t xml:space="preserve">Big readable text, high contrast, simple screens, VoiceOver + Dynamic Type. On-mission for Remember When and rewarded by Apple.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Data &amp; privacy responsibility</w:t>
            </w:r>
          </w:p>
          <w:p>
            <w:r>
              <w:rPr>
                <w:sz w:val="20"/>
                <w:szCs w:val="20"/>
              </w:rPr>
              <w:t xml:space="preserve">Collect as little as possible; keep data on the device when I can (Remember When already does); be honest in disclosures.</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User support &amp; feedback</w:t>
            </w:r>
          </w:p>
          <w:p>
            <w:r>
              <w:rPr>
                <w:sz w:val="20"/>
                <w:szCs w:val="20"/>
              </w:rPr>
              <w:t xml:space="preserve">A simple contact email; App Store reviews are partly my roadmap, and I can reply to them.</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Money mechanics</w:t>
            </w:r>
          </w:p>
          <w:p>
            <w:r>
              <w:rPr>
                <w:sz w:val="20"/>
                <w:szCs w:val="20"/>
              </w:rPr>
              <w:t xml:space="preserve">Web = a service like Stripe; App Store = in-app purchase, Apple takes a cut. App income has tax implications. Understand before pricing.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Being found, and staying alive</w:t>
            </w:r>
          </w:p>
          <w:p>
            <w:r>
              <w:rPr>
                <w:sz w:val="20"/>
                <w:szCs w:val="20"/>
              </w:rPr>
              <w:t xml:space="preserve">Being found = my App Store listing (name, screenshots, description, keywords — “ASO”). Staying alive = upkeep rhythm; iOS/Expo keep changing.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bl>
    <w:p>
      <w:pPr>
        <w:pStyle w:val="Heading2"/>
        <w:spacing w:before="200"/>
      </w:pPr>
      <w:r>
        <w:rPr>
          <w:b w:val="0"/>
          <w:i w:val="0"/>
        </w:rPr>
        <w:t>How Mystery Tracker is published (verified 2026-07-09)</w:t>
      </w:r>
    </w:p>
    <w:p>
      <w:r>
        <w:t xml:space="preserve">Verified against the live repo and the original setup chat (May 22 2026). The live site is served by GitHub Pages from a separate, public repo — not from the private working repo on this computer.</w:t>
      </w:r>
    </w:p>
    <w:p>
      <w:pPr>
        <w:pStyle w:val="ListParagraph"/>
        <w:numPr>
          <w:ilvl w:val="0"/>
          <w:numId w:val="2"/>
        </w:numPr>
        <w:spacing w:after="100"/>
      </w:pPr>
      <w:r>
        <w:t xml:space="preserve">Working/dev repo — WWhiteWolf/MysteryTracker (Private): where I build and test. The app is the single file MysteryTracker.html.</w:t>
      </w:r>
    </w:p>
    <w:p>
      <w:pPr>
        <w:pStyle w:val="ListParagraph"/>
        <w:numPr>
          <w:ilvl w:val="0"/>
          <w:numId w:val="2"/>
        </w:numPr>
        <w:spacing w:after="100"/>
      </w:pPr>
      <w:r>
        <w:t xml:space="preserve">Publishing repo — WWhiteWolf/mystery-tracker (Public): what the public sees, served by GitHub Pages (main branch, /root). It holds the CNAME file containing elyfont.com.</w:t>
      </w:r>
    </w:p>
    <w:p>
      <w:pPr>
        <w:pStyle w:val="ListParagraph"/>
        <w:numPr>
          <w:ilvl w:val="0"/>
          <w:numId w:val="2"/>
        </w:numPr>
        <w:spacing w:after="100"/>
      </w:pPr>
      <w:r>
        <w:t xml:space="preserve">Domain &amp; DNS (confirmed): registrar is Domain.com (now Network Solutions / Newfold), under my pmur123@icloud.com account; I also own elyfont.online. DNS for elyfont.com = four A records (host @) to 185.199.108.153 / .109 / .110 / .111, plus a CNAME (host www) to wwhitewolf.github.io. HTTPS is enforced.</w:t>
      </w:r>
    </w:p>
    <w:p>
      <w:r>
        <w:rPr>
          <w:b/>
          <w:i w:val="0"/>
        </w:rPr>
        <w:t xml:space="preserve">Current layout (since 2026-07-09): </w:t>
      </w:r>
      <w:r>
        <w:rPr>
          <w:b w:val="0"/>
          <w:i w:val="0"/>
        </w:rPr>
        <w:t>the public repo holds TWO different pages on purpose. index.html is a small home page — it serves the bare domain elyfont.com and links to each app. MysteryTracker.html is the app itself, served at elyfont.com/MysteryTracker.html. The old stale-root problem is fixed; there is only one copy of the app.</w:t>
      </w:r>
    </w:p>
    <w:p>
      <w:r>
        <w:rPr>
          <w:b/>
          <w:i w:val="0"/>
        </w:rPr>
        <w:t xml:space="preserve">To publish an app update (easy to forget): </w:t>
      </w:r>
      <w:r>
        <w:rPr>
          <w:b w:val="0"/>
          <w:i w:val="0"/>
        </w:rPr>
        <w:t>an edit committed in the private repo does NOT change the live site. The updated app HTML must get into the public mystery-tracker repo named MysteryTracker.html — NOT index.html (index.html is now the home page; overwriting it would wipe the home page). Upload via the GitHub website: on the public repo, Add file → Upload files → drag the new MysteryTracker.html → commit. Caution: the private repo is MysteryTracker and the public repo is mystery-tracker — nearly identical names; check which repo the page says before uploading.</w:t>
      </w:r>
    </w:p>
    <w:p>
      <w:pPr>
        <w:pStyle w:val="Heading2"/>
        <w:spacing w:before="200"/>
      </w:pPr>
      <w:r>
        <w:t xml:space="preserve">How we work (standing rules)</w:t>
      </w:r>
    </w:p>
    <w:p>
      <w:pPr>
        <w:pStyle w:val="ListParagraph"/>
        <w:numPr>
          <w:ilvl w:val="0"/>
          <w:numId w:val="2"/>
        </w:numPr>
        <w:spacing w:after="100"/>
      </w:pPr>
      <w:r>
        <w:t xml:space="preserve">One step at a time. Discuss before building. Wait for my “go.”</w:t>
      </w:r>
    </w:p>
    <w:p>
      <w:pPr>
        <w:pStyle w:val="ListParagraph"/>
        <w:numPr>
          <w:ilvl w:val="0"/>
          <w:numId w:val="2"/>
        </w:numPr>
        <w:spacing w:after="100"/>
      </w:pPr>
      <w:r>
        <w:t xml:space="preserve">Verify before asserting — read the actual code/files, don’t guess.</w:t>
      </w:r>
    </w:p>
    <w:p>
      <w:pPr>
        <w:pStyle w:val="ListParagraph"/>
        <w:numPr>
          <w:ilvl w:val="0"/>
          <w:numId w:val="2"/>
        </w:numPr>
        <w:spacing w:after="100"/>
      </w:pPr>
      <w:r>
        <w:t xml:space="preserve">Plain English, concise, low jargon.</w:t>
      </w:r>
    </w:p>
    <w:p>
      <w:pPr>
        <w:pStyle w:val="ListParagraph"/>
        <w:numPr>
          <w:ilvl w:val="0"/>
          <w:numId w:val="2"/>
        </w:numPr>
        <w:spacing w:after="100"/>
      </w:pPr>
      <w:r>
        <w:t xml:space="preserve">I do my own git commits.</w:t>
      </w:r>
    </w:p>
    <w:p>
      <w:pPr>
        <w:pStyle w:val="ListParagraph"/>
        <w:numPr>
          <w:ilvl w:val="0"/>
          <w:numId w:val="2"/>
        </w:numPr>
        <w:spacing w:after="100"/>
      </w:pPr>
      <w:r>
        <w:t xml:space="preserve">If my message looks cut off mid-sentence, stop and wait for me to finish — do not proceed.</w:t>
      </w:r>
    </w:p>
    <w:p>
      <w:pPr>
        <w:pBdr>
          <w:top w:val="single" w:color="2E5496" w:sz="6" w:space="6"/>
        </w:pBdr>
        <w:spacing w:before="240"/>
      </w:pPr>
      <w:r>
        <w:rPr>
          <w:sz w:val="20"/>
          <w:szCs w:val="20"/>
        </w:rPr>
        <w:t xml:space="preserve">Home: Projects → App-Docs → Publishing-Strategy.docx (a git repo; Patrick commits). App-specific release material (screenshots, store text) stays in each app’s own repo.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5496"/>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2026-06-24T19:46:22.215Z</dcterms:created>
  <dcterms:modified xsi:type="dcterms:W3CDTF">2026-06-24T19:46:22.215Z</dcterms:modified>
</cp:coreProperties>
</file>

<file path=docProps/custom.xml><?xml version="1.0" encoding="utf-8"?>
<Properties xmlns="http://schemas.openxmlformats.org/officeDocument/2006/custom-properties" xmlns:vt="http://schemas.openxmlformats.org/officeDocument/2006/docPropsVTypes"/>
</file>