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2026-07-27, session #143.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Session #144’s goal, set by Patrick at the end of #143: BUILD THE UPDATES #143 DOCUMENTED — everything the sweep found that the test spec needs, implemented. No fresh investigation is owed; the finding work is done and the code has been read. Two pieces. First, §22 “Player Out”: six steps still walk the pre-#133 Out modal, which has had one door since #133, and the design question to settle before any step is written is how Ann goes out now — her wrong-accusation mark rides forward into §23’s and §25’s start banners, so it cannot simply be deleted. Same shape of work as §19 (#142) and §31 (#141): Patrick’s rulings, a phone run, then the build. Second, Appendix D: remove the three functions that no longer exist, bring five descriptions current, renumber the coverage map’s six references to the old §31, refresh the drifted line numbers, and finish the clearCellNote entry. Two small wording items came out of the sweep as well — 21.5 is incomplete, and the #132 You-form and named card are proven nowhere in the 401 steps. It all goes through docs/build-mcts-test.js; the docx is generated, never hand-edited, then verified row-for-row. #143 built nothing, touched no app code, and left the document at 401 steps. Detail in MysteryCluesTracker/docs/build-history.md “#143” and in Projects/App-Docs/master-handoff.md. Two things may take the agenda first: Apple’s answer on build 1.0 (2) may arrive (the release is MANUAL, so an approval waits for Patrick), and the mistouching remainder is PARKED at Patrick’s direction (#141) — not to be raised until he calls for it.</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