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2026-09-03 (#65-new)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 WAITS until the scrub is finished. Paperwork is 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2–5.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the 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with landscape (#52-new): 90° counter-clockwise, headers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left. He exported his real list first. Calendar and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on the phone. Built since then and not on the phone: the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notice for Weekly, Monthly, Quarterly, Yearly, and 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(#55-new, committed); Appointments and Bucket List on every live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screen (#56-new); a failed daily clear-out now spoken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opening pop-up (#56-new, Pending 2); the Where? helper from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calendar month (#58-new); all of #59-new — calendar day-list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time, date picker off for weekday patterns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today, Daily every-day with no clock until Set time, AM/PM check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Save (skipped when time set on 24-hour picker); current notification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names through the live road (#62-new); every page log under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current page name (#63-new); Siri says Daily and Remember,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open-app leftover is out (#64-new); saved kinds and routes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 (#65-new). Those later refinements do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reset the replacement pages'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RUN RECORD ON SCHEDULED REMINDERS. Held back at #15-new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never built. That screen would show whether the last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run went well or failed.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CHECK MY REMINDERS, from Still To Do. A set of checks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why the phone stayed quiet. The shape is already settled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there. Agreed to come after the reminders themselves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solid (Patrick, #15-new).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TASK, so the phone can top the reminder queue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up on days the app is not opened. None of it is installed.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can only ever sit on top of arming ahead,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twelve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view, 0 and 90° counter-clockwise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only, headers on the left, all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