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>3</w:t>
      </w:r>
    </w:p>
    <w:p w:rsidR="003421E2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ПСКП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2E7F" w:rsidRPr="00D012A9" w:rsidRDefault="003421E2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REST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496D9B" w:rsidRPr="003421E2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27296C">
        <w:rPr>
          <w:rFonts w:ascii="Courier New" w:hAnsi="Courier New" w:cs="Courier New"/>
          <w:sz w:val="28"/>
          <w:szCs w:val="28"/>
        </w:rPr>
        <w:t>ресурс</w:t>
      </w:r>
      <w:r w:rsidR="00E83186">
        <w:rPr>
          <w:rFonts w:ascii="Courier New" w:hAnsi="Courier New" w:cs="Courier New"/>
          <w:sz w:val="28"/>
          <w:szCs w:val="28"/>
        </w:rPr>
        <w:t xml:space="preserve"> (имеет </w:t>
      </w:r>
      <w:r w:rsidR="00E83186">
        <w:rPr>
          <w:rFonts w:ascii="Courier New" w:hAnsi="Courier New" w:cs="Courier New"/>
          <w:sz w:val="28"/>
          <w:szCs w:val="28"/>
          <w:lang w:val="en-US"/>
        </w:rPr>
        <w:t>URI</w:t>
      </w:r>
      <w:r w:rsidR="00E83186">
        <w:rPr>
          <w:rFonts w:ascii="Courier New" w:hAnsi="Courier New" w:cs="Courier New"/>
          <w:sz w:val="28"/>
          <w:szCs w:val="28"/>
        </w:rPr>
        <w:t>)</w:t>
      </w:r>
      <w:r w:rsidR="0027296C">
        <w:rPr>
          <w:rFonts w:ascii="Courier New" w:hAnsi="Courier New" w:cs="Courier New"/>
          <w:sz w:val="28"/>
          <w:szCs w:val="28"/>
        </w:rPr>
        <w:t xml:space="preserve">, состояние, </w:t>
      </w:r>
      <w:r>
        <w:rPr>
          <w:rFonts w:ascii="Courier New" w:hAnsi="Courier New" w:cs="Courier New"/>
          <w:sz w:val="28"/>
          <w:szCs w:val="28"/>
        </w:rPr>
        <w:t>представление, управление</w:t>
      </w:r>
      <w:r w:rsidR="0027296C">
        <w:rPr>
          <w:rFonts w:ascii="Courier New" w:hAnsi="Courier New" w:cs="Courier New"/>
          <w:sz w:val="28"/>
          <w:szCs w:val="28"/>
        </w:rPr>
        <w:t xml:space="preserve"> состоянием ресурса</w:t>
      </w:r>
      <w:r>
        <w:rPr>
          <w:rFonts w:ascii="Courier New" w:hAnsi="Courier New" w:cs="Courier New"/>
          <w:sz w:val="28"/>
          <w:szCs w:val="28"/>
        </w:rPr>
        <w:t xml:space="preserve">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042251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:rsidR="00496D9B" w:rsidRPr="00CF156E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3421E2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архитектур», 2000 г. </w:t>
      </w:r>
      <w:r w:rsidR="00496D9B"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156E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REST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>: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реализация (альтернатива)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RPC.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>интерфейс в полном объеме (со строгим соблюдением правил).</w:t>
      </w:r>
    </w:p>
    <w:p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421E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421E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отсутстви</w:t>
      </w:r>
      <w:r w:rsidR="00461A65">
        <w:rPr>
          <w:rFonts w:ascii="Courier New" w:hAnsi="Courier New" w:cs="Courier New"/>
          <w:sz w:val="28"/>
          <w:szCs w:val="28"/>
        </w:rPr>
        <w:t>е состояния на стороне сервера,</w:t>
      </w:r>
      <w:r>
        <w:rPr>
          <w:rFonts w:ascii="Courier New" w:hAnsi="Courier New" w:cs="Courier New"/>
          <w:sz w:val="28"/>
          <w:szCs w:val="28"/>
        </w:rPr>
        <w:t xml:space="preserve"> сохранение состояния допускается на стороне клиента, допускается сохранение состояния в другом сервисе (например, в БД);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кэширование на стороне клиента, сервер явно управляет кэшированием;</w:t>
      </w:r>
    </w:p>
    <w:p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(идентификация ресурсов, манипуляция ресурсами</w:t>
      </w:r>
      <w:r w:rsidR="00A05FC4">
        <w:rPr>
          <w:rFonts w:ascii="Courier New" w:hAnsi="Courier New" w:cs="Courier New"/>
          <w:sz w:val="28"/>
          <w:szCs w:val="28"/>
        </w:rPr>
        <w:t xml:space="preserve"> через представления</w:t>
      </w:r>
      <w:r w:rsidR="005059D9">
        <w:rPr>
          <w:rFonts w:ascii="Courier New" w:hAnsi="Courier New" w:cs="Courier New"/>
          <w:sz w:val="28"/>
          <w:szCs w:val="28"/>
        </w:rPr>
        <w:t xml:space="preserve">, самодостаточные сообщения,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 w:rsidRPr="003421E2">
        <w:rPr>
          <w:rFonts w:ascii="Courier New" w:hAnsi="Courier New" w:cs="Courier New"/>
          <w:sz w:val="28"/>
          <w:szCs w:val="28"/>
        </w:rPr>
        <w:t>;</w:t>
      </w:r>
    </w:p>
    <w:p w:rsidR="00335B9D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клиента сервер должен представляться конечным;</w:t>
      </w:r>
    </w:p>
    <w:p w:rsidR="00AA1D2A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код по требованию: </w:t>
      </w:r>
      <w:r w:rsidR="00335B9D">
        <w:rPr>
          <w:rFonts w:ascii="Courier New" w:hAnsi="Courier New" w:cs="Courier New"/>
          <w:sz w:val="28"/>
          <w:szCs w:val="28"/>
        </w:rPr>
        <w:t>допускается (</w:t>
      </w:r>
      <w:r w:rsidR="002A15FF">
        <w:rPr>
          <w:rFonts w:ascii="Courier New" w:hAnsi="Courier New" w:cs="Courier New"/>
          <w:sz w:val="28"/>
          <w:szCs w:val="28"/>
        </w:rPr>
        <w:t>необязательно</w:t>
      </w:r>
      <w:r w:rsidR="00335B9D">
        <w:rPr>
          <w:rFonts w:ascii="Courier New" w:hAnsi="Courier New" w:cs="Courier New"/>
          <w:sz w:val="28"/>
          <w:szCs w:val="28"/>
        </w:rPr>
        <w:t>)</w:t>
      </w:r>
      <w:r w:rsidR="002A15FF">
        <w:rPr>
          <w:rFonts w:ascii="Courier New" w:hAnsi="Courier New" w:cs="Courier New"/>
          <w:sz w:val="28"/>
          <w:szCs w:val="28"/>
        </w:rPr>
        <w:t xml:space="preserve"> выгрузка на клиент апплетов или сценариев для расширения его функциональности.   </w:t>
      </w:r>
      <w:r w:rsidR="00335B9D">
        <w:rPr>
          <w:rFonts w:ascii="Courier New" w:hAnsi="Courier New" w:cs="Courier New"/>
          <w:sz w:val="28"/>
          <w:szCs w:val="28"/>
        </w:rPr>
        <w:t xml:space="preserve"> </w:t>
      </w: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28760D" w:rsidRPr="0028760D" w:rsidRDefault="0028760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714642" w:rsidRPr="00FD38DD" w:rsidRDefault="000B691C" w:rsidP="007146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>), POST</w:t>
      </w:r>
      <w:r w:rsidR="00461A65" w:rsidRPr="00461A6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3421E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14642" w:rsidRDefault="00CF156E" w:rsidP="00714642">
      <w:pPr>
        <w:pStyle w:val="a3"/>
        <w:ind w:left="0"/>
        <w:jc w:val="center"/>
      </w:pPr>
      <w:r>
        <w:object w:dxaOrig="7785" w:dyaOrig="3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15pt;height:163.7pt" o:ole="">
            <v:imagedata r:id="rId8" o:title=""/>
          </v:shape>
          <o:OLEObject Type="Embed" ProgID="Visio.Drawing.11" ShapeID="_x0000_i1025" DrawAspect="Content" ObjectID="_1668667111" r:id="rId9"/>
        </w:object>
      </w:r>
    </w:p>
    <w:p w:rsidR="00AA1D2A" w:rsidRPr="0028760D" w:rsidRDefault="00AA1D2A" w:rsidP="00AA1D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1D2A" w:rsidRP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As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The Engine Of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AA1D2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A1D2A" w:rsidRPr="00067AEF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A1D2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:rsid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AA1D2A" w:rsidRPr="00FD38DD" w:rsidRDefault="00CF156E" w:rsidP="00AA1D2A">
      <w:pPr>
        <w:jc w:val="both"/>
        <w:rPr>
          <w:lang w:val="en-US"/>
        </w:rPr>
      </w:pPr>
      <w:r>
        <w:object w:dxaOrig="11257" w:dyaOrig="10369">
          <v:shape id="_x0000_i1026" type="#_x0000_t75" style="width:399pt;height:366.45pt" o:ole="">
            <v:imagedata r:id="rId10" o:title=""/>
          </v:shape>
          <o:OLEObject Type="Embed" ProgID="Visio.Drawing.15" ShapeID="_x0000_i1026" DrawAspect="Content" ObjectID="_1668667112" r:id="rId11"/>
        </w:object>
      </w:r>
    </w:p>
    <w:p w:rsidR="00FD38DD" w:rsidRDefault="0048133E" w:rsidP="00AA1D2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4E00707" wp14:editId="3E2F2BDC">
            <wp:extent cx="5220000" cy="27773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8DD" w:rsidRPr="00FD38DD">
        <w:rPr>
          <w:noProof/>
          <w:lang w:eastAsia="ru-RU"/>
        </w:rPr>
        <w:t xml:space="preserve"> </w:t>
      </w:r>
    </w:p>
    <w:p w:rsidR="00714642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027D5" wp14:editId="6FD5512C">
            <wp:extent cx="5220000" cy="2158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E" w:rsidRPr="00572036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363A3" w:rsidRPr="00124A07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="006A5AA3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="00CC3800" w:rsidRPr="00BD340B">
        <w:rPr>
          <w:rFonts w:ascii="Courier New" w:hAnsi="Courier New" w:cs="Courier New"/>
          <w:color w:val="2A20F4"/>
          <w:sz w:val="28"/>
          <w:szCs w:val="28"/>
        </w:rPr>
        <w:t>/…</w:t>
      </w:r>
    </w:p>
    <w:p w:rsidR="00E363A3" w:rsidRPr="0062261E" w:rsidRDefault="00E363A3" w:rsidP="00CC3800">
      <w:pPr>
        <w:pStyle w:val="a3"/>
        <w:tabs>
          <w:tab w:val="left" w:pos="993"/>
        </w:tabs>
        <w:ind w:left="0"/>
        <w:jc w:val="both"/>
        <w:rPr>
          <w:rStyle w:val="aa"/>
          <w:rFonts w:ascii="Courier New" w:hAnsi="Courier New" w:cs="Courier New"/>
          <w:sz w:val="28"/>
          <w:szCs w:val="28"/>
          <w:u w:val="none"/>
        </w:rPr>
      </w:pPr>
      <w:r w:rsidRPr="00BD340B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http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://</w:t>
      </w:r>
      <w:proofErr w:type="spellStart"/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bstu</w:t>
      </w:r>
      <w:proofErr w:type="spellEnd"/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.</w:t>
      </w:r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by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/</w:t>
      </w:r>
      <w:proofErr w:type="spellStart"/>
      <w:r w:rsidR="006E12F5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api</w:t>
      </w:r>
      <w:proofErr w:type="spellEnd"/>
      <w:r w:rsidR="006E12F5" w:rsidRPr="0062261E">
        <w:rPr>
          <w:rStyle w:val="aa"/>
          <w:rFonts w:ascii="Courier New" w:hAnsi="Courier New" w:cs="Courier New"/>
          <w:sz w:val="28"/>
          <w:szCs w:val="28"/>
          <w:u w:val="none"/>
        </w:rPr>
        <w:t>/...</w:t>
      </w:r>
    </w:p>
    <w:p w:rsidR="00CC3800" w:rsidRPr="00124A07" w:rsidRDefault="00CC3800" w:rsidP="00CC3800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>Два типа ресурсов: коллекция (</w:t>
      </w:r>
      <w:r w:rsidRPr="00124A07">
        <w:rPr>
          <w:rFonts w:ascii="Courier New" w:hAnsi="Courier New" w:cs="Courier New"/>
          <w:sz w:val="28"/>
          <w:szCs w:val="28"/>
          <w:lang w:val="en-US"/>
        </w:rPr>
        <w:t>users</w:t>
      </w:r>
      <w:r w:rsidRPr="00124A07">
        <w:rPr>
          <w:rFonts w:ascii="Courier New" w:hAnsi="Courier New" w:cs="Courier New"/>
          <w:sz w:val="28"/>
          <w:szCs w:val="28"/>
        </w:rPr>
        <w:t xml:space="preserve">, </w:t>
      </w:r>
      <w:r w:rsidRPr="00124A07"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24A07">
        <w:rPr>
          <w:rFonts w:ascii="Courier New" w:hAnsi="Courier New" w:cs="Courier New"/>
          <w:sz w:val="28"/>
          <w:szCs w:val="28"/>
        </w:rPr>
        <w:t xml:space="preserve">, …), элемент коллекции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</w:t>
      </w:r>
      <w:r w:rsidRPr="00CC3800">
        <w:rPr>
          <w:rFonts w:ascii="Courier New" w:hAnsi="Courier New" w:cs="Courier New"/>
          <w:sz w:val="28"/>
          <w:szCs w:val="28"/>
        </w:rPr>
        <w:t xml:space="preserve">,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ef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3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d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26</w:t>
      </w:r>
      <w:r w:rsidRPr="00CC3800">
        <w:rPr>
          <w:rFonts w:ascii="Courier New" w:hAnsi="Courier New" w:cs="Courier New"/>
          <w:sz w:val="28"/>
          <w:szCs w:val="28"/>
        </w:rPr>
        <w:t>.</w:t>
      </w:r>
    </w:p>
    <w:p w:rsidR="00CC3800" w:rsidRPr="00CC3800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:rsidR="00DB6285" w:rsidRDefault="00EA4136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/238/</w:t>
      </w:r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cars</w:t>
      </w:r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aah</w:t>
      </w:r>
      <w:proofErr w:type="spellEnd"/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4899</w:t>
      </w:r>
    </w:p>
    <w:p w:rsidR="00CC3800" w:rsidRPr="00BD340B" w:rsidRDefault="00CC3800" w:rsidP="00BD340B">
      <w:pPr>
        <w:rPr>
          <w:rFonts w:ascii="Courier New" w:hAnsi="Courier New" w:cs="Courier New"/>
          <w:sz w:val="28"/>
          <w:szCs w:val="28"/>
        </w:rPr>
      </w:pPr>
    </w:p>
    <w:p w:rsidR="00BD340B" w:rsidRPr="00BD340B" w:rsidRDefault="00BD340B" w:rsidP="00A129B7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Использовать с</w:t>
      </w:r>
      <w:r w:rsidR="00CC3800" w:rsidRPr="00BD340B">
        <w:rPr>
          <w:rFonts w:ascii="Courier New" w:hAnsi="Courier New" w:cs="Courier New"/>
          <w:sz w:val="28"/>
          <w:szCs w:val="28"/>
        </w:rPr>
        <w:t>уществительные во множественном числе</w:t>
      </w:r>
      <w:r w:rsidRPr="00BD340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Если</w:t>
      </w:r>
      <w:r w:rsidRPr="00BD34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CC3800" w:rsidRPr="00BD340B">
        <w:rPr>
          <w:rFonts w:ascii="Courier New" w:hAnsi="Courier New" w:cs="Courier New"/>
          <w:sz w:val="28"/>
          <w:szCs w:val="28"/>
        </w:rPr>
        <w:t>есколько слов</w:t>
      </w:r>
      <w:r w:rsidRPr="00BD34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 использовать 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kebab</w:t>
      </w:r>
      <w:r w:rsidR="00CC3800" w:rsidRPr="00BD340B">
        <w:rPr>
          <w:rFonts w:ascii="Courier New" w:hAnsi="Courier New" w:cs="Courier New"/>
          <w:sz w:val="28"/>
          <w:szCs w:val="28"/>
        </w:rPr>
        <w:t>-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case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bookmarkStart w:id="0" w:name="_GoBack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customers</w:t>
      </w:r>
      <w:bookmarkEnd w:id="0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/33245/delivery-addresses</w:t>
      </w:r>
    </w:p>
    <w:p w:rsidR="00CC3800" w:rsidRPr="00BD340B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3800" w:rsidRPr="00CD5B23" w:rsidRDefault="00C81C19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DB6285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статус коды</w:t>
      </w:r>
      <w:r w:rsidR="00DB6285">
        <w:rPr>
          <w:rFonts w:ascii="Courier New" w:hAnsi="Courier New" w:cs="Courier New"/>
          <w:sz w:val="28"/>
          <w:szCs w:val="28"/>
        </w:rPr>
        <w:t xml:space="preserve">, сопроводить сообщение дополнительным кодом (например 20003, </w:t>
      </w:r>
      <w:proofErr w:type="gramStart"/>
      <w:r w:rsidR="00DB6285">
        <w:rPr>
          <w:rFonts w:ascii="Courier New" w:hAnsi="Courier New" w:cs="Courier New"/>
          <w:sz w:val="28"/>
          <w:szCs w:val="28"/>
        </w:rPr>
        <w:t>404001,…</w:t>
      </w:r>
      <w:proofErr w:type="gramEnd"/>
      <w:r w:rsidR="00DB6285">
        <w:rPr>
          <w:rFonts w:ascii="Courier New" w:hAnsi="Courier New" w:cs="Courier New"/>
          <w:sz w:val="28"/>
          <w:szCs w:val="28"/>
        </w:rPr>
        <w:t>),</w:t>
      </w:r>
      <w:r w:rsidR="00BD340B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</w:rPr>
        <w:t>сделать отдельный ресурс (</w:t>
      </w:r>
      <w:r w:rsidR="00DB6285"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="00DB6285" w:rsidRPr="003421E2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  <w:lang w:val="en-US"/>
        </w:rPr>
        <w:t>link</w:t>
      </w:r>
      <w:r w:rsidR="00DB6285"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4" w:history="1"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http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://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ccc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proofErr w:type="spellStart"/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api</w:t>
        </w:r>
        <w:proofErr w:type="spellEnd"/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errors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Default="00DB6285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>ответа</w:t>
      </w:r>
    </w:p>
    <w:p w:rsidR="004C3D17" w:rsidRDefault="004C3D17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/students/ef3d26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?status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_code=200</w:t>
      </w:r>
      <w:r w:rsidR="00EE2E80" w:rsidRPr="00BD340B">
        <w:rPr>
          <w:rFonts w:ascii="Courier New" w:hAnsi="Courier New" w:cs="Courier New"/>
          <w:sz w:val="28"/>
          <w:szCs w:val="28"/>
          <w:lang w:val="en-US"/>
        </w:rPr>
        <w:t>.</w:t>
      </w:r>
      <w:r w:rsidR="00C81C19" w:rsidRPr="00C81C1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81C19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Версионность</w:t>
      </w:r>
    </w:p>
    <w:p w:rsidR="004C3D17" w:rsidRDefault="00C81C19" w:rsidP="00C81C19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v7/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students/ef3d26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81C19">
        <w:rPr>
          <w:rFonts w:ascii="Courier New" w:hAnsi="Courier New" w:cs="Courier New"/>
          <w:color w:val="000000" w:themeColor="text1"/>
          <w:sz w:val="28"/>
          <w:szCs w:val="28"/>
        </w:rPr>
        <w:t>или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…</w:t>
      </w:r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/students/ef3d26</w:t>
      </w:r>
      <w:proofErr w:type="gramStart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?v</w:t>
      </w:r>
      <w:proofErr w:type="gramEnd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=7</w:t>
      </w:r>
      <w:r w:rsidR="00EE2E80" w:rsidRPr="003421E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D340B" w:rsidRPr="003421E2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Постраничное получение данных: параметры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offset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Pr="007B65DF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proofErr w:type="gramStart"/>
      <w:r>
        <w:rPr>
          <w:rFonts w:ascii="Courier New" w:hAnsi="Courier New" w:cs="Courier New"/>
          <w:color w:val="2A20F4"/>
          <w:sz w:val="28"/>
          <w:szCs w:val="28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offset</w:t>
      </w:r>
      <w:proofErr w:type="gramEnd"/>
      <w:r>
        <w:rPr>
          <w:rFonts w:ascii="Courier New" w:hAnsi="Courier New" w:cs="Courier New"/>
          <w:color w:val="2A20F4"/>
          <w:sz w:val="28"/>
          <w:szCs w:val="28"/>
          <w:lang w:val="en-US"/>
        </w:rPr>
        <w:t>=10&amp;limit=5</w:t>
      </w:r>
    </w:p>
    <w:p w:rsidR="007B65DF" w:rsidRPr="00254997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4997" w:rsidRPr="00BD340B" w:rsidRDefault="0025499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:rsidR="00BD340B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proofErr w:type="gramStart"/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sort</w:t>
      </w:r>
      <w:proofErr w:type="spellEnd"/>
      <w:proofErr w:type="gramEnd"/>
      <w:r>
        <w:rPr>
          <w:rFonts w:ascii="Courier New" w:hAnsi="Courier New" w:cs="Courier New"/>
          <w:color w:val="2A20F4"/>
          <w:sz w:val="28"/>
          <w:szCs w:val="28"/>
          <w:lang w:val="en-US"/>
        </w:rPr>
        <w:t>=+</w:t>
      </w:r>
      <w:proofErr w:type="spellStart"/>
      <w:r>
        <w:rPr>
          <w:rFonts w:ascii="Courier New" w:hAnsi="Courier New" w:cs="Courier New"/>
          <w:color w:val="2A20F4"/>
          <w:sz w:val="28"/>
          <w:szCs w:val="28"/>
          <w:lang w:val="en-US"/>
        </w:rPr>
        <w:t>group,</w:t>
      </w:r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+name</w:t>
      </w:r>
      <w:proofErr w:type="spellEnd"/>
    </w:p>
    <w:p w:rsidR="00513C76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Pr="001D3E3B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фильтры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вынести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знак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вопроса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minbday</w:t>
      </w:r>
      <w:proofErr w:type="spellEnd"/>
      <w:proofErr w:type="gramEnd"/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=1998101&amp;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maxbday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=20001231&amp;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</w:t>
      </w:r>
      <w:r w:rsidR="00EE2E80" w:rsidRPr="001D3E3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13C76" w:rsidRPr="001D3E3B" w:rsidRDefault="00513C76" w:rsidP="00513C76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</w:t>
      </w:r>
      <w:r w:rsidR="00513C76">
        <w:rPr>
          <w:rFonts w:ascii="Courier New" w:hAnsi="Courier New" w:cs="Courier New"/>
          <w:sz w:val="28"/>
          <w:szCs w:val="28"/>
        </w:rPr>
        <w:t xml:space="preserve">, рекомендуется </w:t>
      </w:r>
      <w:r w:rsidR="00513C76">
        <w:rPr>
          <w:rFonts w:ascii="Courier New" w:hAnsi="Courier New" w:cs="Courier New"/>
          <w:sz w:val="28"/>
          <w:szCs w:val="28"/>
          <w:lang w:val="en-US"/>
        </w:rPr>
        <w:t>JSON</w:t>
      </w:r>
      <w:r w:rsidR="00513C76" w:rsidRPr="0048133E">
        <w:rPr>
          <w:rFonts w:ascii="Courier New" w:hAnsi="Courier New" w:cs="Courier New"/>
          <w:sz w:val="28"/>
          <w:szCs w:val="28"/>
        </w:rPr>
        <w:t xml:space="preserve"> </w:t>
      </w:r>
      <w:r w:rsidR="00513C76">
        <w:rPr>
          <w:rFonts w:ascii="Courier New" w:hAnsi="Courier New" w:cs="Courier New"/>
          <w:sz w:val="28"/>
          <w:szCs w:val="28"/>
        </w:rPr>
        <w:t xml:space="preserve">и </w:t>
      </w:r>
      <w:r w:rsidR="00513C76">
        <w:rPr>
          <w:rFonts w:ascii="Courier New" w:hAnsi="Courier New" w:cs="Courier New"/>
          <w:sz w:val="28"/>
          <w:szCs w:val="28"/>
          <w:lang w:val="en-US"/>
        </w:rPr>
        <w:t>XML</w:t>
      </w:r>
      <w:r w:rsidR="00EE2E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</w:p>
    <w:p w:rsidR="004C3D17" w:rsidRDefault="00EE2E80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.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json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3421E2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3421E2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:rsidR="00BD340B" w:rsidRPr="00E16471" w:rsidRDefault="00BD340B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2E80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Глобальный поиск</w:t>
      </w:r>
      <w:r w:rsidR="00BD340B">
        <w:rPr>
          <w:rFonts w:ascii="Courier New" w:hAnsi="Courier New" w:cs="Courier New"/>
          <w:sz w:val="28"/>
          <w:szCs w:val="28"/>
        </w:rPr>
        <w:t xml:space="preserve">: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search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q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=19600107+Иванов</w:t>
      </w:r>
      <w:r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</w:p>
    <w:p w:rsidR="003421E2" w:rsidRPr="003421E2" w:rsidRDefault="003421E2" w:rsidP="003421E2">
      <w:pPr>
        <w:jc w:val="both"/>
        <w:rPr>
          <w:rFonts w:ascii="Courier New" w:hAnsi="Courier New" w:cs="Courier New"/>
          <w:sz w:val="28"/>
          <w:szCs w:val="28"/>
        </w:rPr>
      </w:pPr>
    </w:p>
    <w:p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421E2">
        <w:rPr>
          <w:rFonts w:ascii="Courier New" w:hAnsi="Courier New" w:cs="Courier New"/>
          <w:sz w:val="28"/>
          <w:szCs w:val="28"/>
        </w:rPr>
        <w:t>;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3421E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3421E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часто  используется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3421E2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3421E2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2A8DCFF" wp14:editId="7332E791">
            <wp:extent cx="4593771" cy="6061603"/>
            <wp:effectExtent l="19050" t="19050" r="1651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23" cy="6064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0C" w:rsidRPr="00177D0C" w:rsidRDefault="00177D0C" w:rsidP="003421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1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6D" w:rsidRDefault="0030686D" w:rsidP="002D4E27">
      <w:pPr>
        <w:spacing w:line="240" w:lineRule="auto"/>
      </w:pPr>
      <w:r>
        <w:separator/>
      </w:r>
    </w:p>
  </w:endnote>
  <w:endnote w:type="continuationSeparator" w:id="0">
    <w:p w:rsidR="0030686D" w:rsidRDefault="0030686D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CD5B23">
          <w:rPr>
            <w:noProof/>
            <w:sz w:val="28"/>
            <w:szCs w:val="28"/>
          </w:rPr>
          <w:t>5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6D" w:rsidRDefault="0030686D" w:rsidP="002D4E27">
      <w:pPr>
        <w:spacing w:line="240" w:lineRule="auto"/>
      </w:pPr>
      <w:r>
        <w:separator/>
      </w:r>
    </w:p>
  </w:footnote>
  <w:footnote w:type="continuationSeparator" w:id="0">
    <w:p w:rsidR="0030686D" w:rsidRDefault="0030686D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31219"/>
    <w:multiLevelType w:val="multilevel"/>
    <w:tmpl w:val="1C14A2A0"/>
    <w:lvl w:ilvl="0">
      <w:start w:val="1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3542F"/>
    <w:rsid w:val="00042251"/>
    <w:rsid w:val="00066767"/>
    <w:rsid w:val="00067AEF"/>
    <w:rsid w:val="000A5276"/>
    <w:rsid w:val="000B691C"/>
    <w:rsid w:val="000D68AE"/>
    <w:rsid w:val="00103FB8"/>
    <w:rsid w:val="00124A07"/>
    <w:rsid w:val="00132E7F"/>
    <w:rsid w:val="0016080F"/>
    <w:rsid w:val="0017184B"/>
    <w:rsid w:val="00177D0C"/>
    <w:rsid w:val="001B50D8"/>
    <w:rsid w:val="001D3E3B"/>
    <w:rsid w:val="001E6B5F"/>
    <w:rsid w:val="001F32AD"/>
    <w:rsid w:val="00254997"/>
    <w:rsid w:val="0027296C"/>
    <w:rsid w:val="0028760D"/>
    <w:rsid w:val="002A15FF"/>
    <w:rsid w:val="002D28A7"/>
    <w:rsid w:val="002D4E27"/>
    <w:rsid w:val="00304782"/>
    <w:rsid w:val="0030686D"/>
    <w:rsid w:val="00335B9D"/>
    <w:rsid w:val="003421E2"/>
    <w:rsid w:val="00375099"/>
    <w:rsid w:val="003A5B85"/>
    <w:rsid w:val="003B4793"/>
    <w:rsid w:val="004313DD"/>
    <w:rsid w:val="00443C55"/>
    <w:rsid w:val="00461A65"/>
    <w:rsid w:val="00470213"/>
    <w:rsid w:val="0048133E"/>
    <w:rsid w:val="00496D9B"/>
    <w:rsid w:val="004A5CE2"/>
    <w:rsid w:val="004B1A37"/>
    <w:rsid w:val="004B25D2"/>
    <w:rsid w:val="004B3CAC"/>
    <w:rsid w:val="004C3D17"/>
    <w:rsid w:val="005041CF"/>
    <w:rsid w:val="005059D9"/>
    <w:rsid w:val="00506270"/>
    <w:rsid w:val="00513C76"/>
    <w:rsid w:val="00570B3B"/>
    <w:rsid w:val="00572036"/>
    <w:rsid w:val="005740CC"/>
    <w:rsid w:val="00583F4F"/>
    <w:rsid w:val="005A391C"/>
    <w:rsid w:val="00614C31"/>
    <w:rsid w:val="0062261E"/>
    <w:rsid w:val="00630108"/>
    <w:rsid w:val="006522D6"/>
    <w:rsid w:val="006757E4"/>
    <w:rsid w:val="006A5AA3"/>
    <w:rsid w:val="006E12F5"/>
    <w:rsid w:val="006E2A6C"/>
    <w:rsid w:val="00714642"/>
    <w:rsid w:val="00754D22"/>
    <w:rsid w:val="007563F3"/>
    <w:rsid w:val="007A4DE1"/>
    <w:rsid w:val="007B65DF"/>
    <w:rsid w:val="007C3C22"/>
    <w:rsid w:val="00877B9F"/>
    <w:rsid w:val="00885B0C"/>
    <w:rsid w:val="00911DFB"/>
    <w:rsid w:val="00913B56"/>
    <w:rsid w:val="009501E7"/>
    <w:rsid w:val="00954691"/>
    <w:rsid w:val="00996B4D"/>
    <w:rsid w:val="00A05FC4"/>
    <w:rsid w:val="00A2462E"/>
    <w:rsid w:val="00A957EF"/>
    <w:rsid w:val="00AA1D2A"/>
    <w:rsid w:val="00AC12C5"/>
    <w:rsid w:val="00AF6AAE"/>
    <w:rsid w:val="00B17BC8"/>
    <w:rsid w:val="00BC4F7A"/>
    <w:rsid w:val="00BD340B"/>
    <w:rsid w:val="00BF1F54"/>
    <w:rsid w:val="00C651D4"/>
    <w:rsid w:val="00C81C19"/>
    <w:rsid w:val="00CC3800"/>
    <w:rsid w:val="00CC7ABF"/>
    <w:rsid w:val="00CD5B23"/>
    <w:rsid w:val="00CF156E"/>
    <w:rsid w:val="00D012A9"/>
    <w:rsid w:val="00D021A7"/>
    <w:rsid w:val="00DA7F25"/>
    <w:rsid w:val="00DB6285"/>
    <w:rsid w:val="00DD4C11"/>
    <w:rsid w:val="00DE4A3E"/>
    <w:rsid w:val="00DE583E"/>
    <w:rsid w:val="00E16471"/>
    <w:rsid w:val="00E363A3"/>
    <w:rsid w:val="00E634DE"/>
    <w:rsid w:val="00E83186"/>
    <w:rsid w:val="00E927AF"/>
    <w:rsid w:val="00E9709F"/>
    <w:rsid w:val="00EA4136"/>
    <w:rsid w:val="00EE2E80"/>
    <w:rsid w:val="00EE7D2B"/>
    <w:rsid w:val="00F7298F"/>
    <w:rsid w:val="00F814F1"/>
    <w:rsid w:val="00FB3FAB"/>
    <w:rsid w:val="00FD38DD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AE942-64A0-44A2-9146-0848CC5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hyperlink" Target="http://ccc/api/errors/2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8EAD6-126B-459B-A777-A9C6EDE9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20</cp:revision>
  <dcterms:created xsi:type="dcterms:W3CDTF">2017-09-11T03:31:00Z</dcterms:created>
  <dcterms:modified xsi:type="dcterms:W3CDTF">2020-12-05T06:52:00Z</dcterms:modified>
</cp:coreProperties>
</file>