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宋体" w:eastAsia="方正小标宋简体"/>
          <w:color w:val="000000" w:themeColor="text1"/>
          <w:sz w:val="40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宋体" w:eastAsia="方正小标宋简体"/>
          <w:color w:val="000000" w:themeColor="text1"/>
          <w:sz w:val="40"/>
          <w:szCs w:val="32"/>
          <w14:textFill>
            <w14:solidFill>
              <w14:schemeClr w14:val="tx1"/>
            </w14:solidFill>
          </w14:textFill>
        </w:rPr>
        <w:t>“一件事一次办”服务指南</w:t>
      </w:r>
    </w:p>
    <w:p>
      <w:pPr>
        <w:jc w:val="center"/>
        <w:rPr>
          <w:rFonts w:ascii="方正小标宋简体" w:hAnsi="宋体" w:eastAsia="方正小标宋简体"/>
          <w:color w:val="FF0000"/>
          <w:sz w:val="40"/>
          <w:szCs w:val="32"/>
        </w:rPr>
      </w:pPr>
      <w:r>
        <w:rPr>
          <w:rFonts w:hint="eastAsia" w:ascii="方正小标宋简体" w:hAnsi="宋体" w:eastAsia="方正小标宋简体"/>
          <w:color w:val="000000" w:themeColor="text1"/>
          <w:sz w:val="40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方正小标宋简体" w:hAnsi="宋体" w:eastAsia="方正小标宋简体"/>
          <w:color w:val="000000" w:themeColor="text1"/>
          <w:sz w:val="40"/>
          <w:szCs w:val="32"/>
          <w14:textFill>
            <w14:solidFill>
              <w14:schemeClr w14:val="tx1"/>
            </w14:solidFill>
          </w14:textFill>
        </w:rPr>
        <w:t>我要</w:t>
      </w:r>
      <w:r>
        <w:rPr>
          <w:rFonts w:hint="eastAsia" w:ascii="方正小标宋简体" w:hAnsi="宋体" w:eastAsia="方正小标宋简体"/>
          <w:color w:val="000000" w:themeColor="text1"/>
          <w:sz w:val="40"/>
          <w:szCs w:val="32"/>
          <w14:textFill>
            <w14:solidFill>
              <w14:schemeClr w14:val="tx1"/>
            </w14:solidFill>
          </w14:textFill>
        </w:rPr>
        <w:t>开社区卫生服务站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一、事项名称：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我要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开社区卫生服务站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二、适用范围：</w:t>
      </w:r>
      <w:r>
        <w:rPr>
          <w:rFonts w:hint="eastAsia" w:ascii="仿宋_GB2312" w:hAnsi="仿宋_GB2312" w:eastAsia="仿宋_GB2312" w:cs="仿宋_GB2312"/>
          <w:sz w:val="32"/>
          <w:szCs w:val="32"/>
        </w:rPr>
        <w:t>在郴州市范围内新开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社区卫生服务站</w:t>
      </w:r>
    </w:p>
    <w:p>
      <w:pPr>
        <w:ind w:firstLine="640" w:firstLineChars="200"/>
        <w:rPr>
          <w:rFonts w:ascii="黑体" w:hAnsi="黑体" w:eastAsia="黑体" w:cs="宋体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三、一件事一次办服务联办事项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（一）市场主体设立登记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（二）（1）医疗机构设置审批（含港澳台）；（2）医疗机构执业登记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（三）民办非企业单位成立、变更、注销登记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（四）设置大型户外广告及在城市建筑物、设施上悬挂、张贴宣传品审批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（五）（1）环境影响登记表备案；（2）权限内建设项目环境影响报告表审批；（3）权限内建设项目环境影响报告书审批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（六）建设工程竣工验收消防备案</w:t>
      </w:r>
    </w:p>
    <w:p>
      <w:pPr>
        <w:spacing w:line="540" w:lineRule="exact"/>
        <w:ind w:firstLine="643" w:firstLineChars="200"/>
        <w:rPr>
          <w:rFonts w:ascii="黑体" w:hAnsi="黑体" w:eastAsia="黑体" w:cs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Hlk25247153"/>
      <w:bookmarkStart w:id="1" w:name="_Hlk25249565"/>
      <w:r>
        <w:rPr>
          <w:rFonts w:hint="eastAsia" w:ascii="黑体" w:hAnsi="黑体" w:eastAsia="黑体" w:cs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四、办理方式</w:t>
      </w:r>
    </w:p>
    <w:p>
      <w:pPr>
        <w:spacing w:line="540" w:lineRule="exact"/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现场提交：郴州市政务服务中心及各区县政务服务中心“一件事一次办”综合窗口</w:t>
      </w:r>
    </w:p>
    <w:p>
      <w:pPr>
        <w:spacing w:line="540" w:lineRule="exact"/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网上提交入口：郴州市政务服务旗舰店-一件事一次办栏目</w:t>
      </w:r>
    </w:p>
    <w:p>
      <w:pPr>
        <w:spacing w:line="540" w:lineRule="exact"/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手机端提交入口：公众号郴州市政府门户网站-一次办结-一件事一次办栏目</w:t>
      </w:r>
    </w:p>
    <w:p>
      <w:pPr>
        <w:spacing w:line="540" w:lineRule="exact"/>
        <w:ind w:firstLine="643" w:firstLineChars="200"/>
        <w:rPr>
          <w:rFonts w:ascii="黑体" w:hAnsi="黑体" w:eastAsia="黑体" w:cs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五、现场提交办公地点、电话、时间</w:t>
      </w:r>
    </w:p>
    <w:p>
      <w:pPr>
        <w:spacing w:line="540" w:lineRule="exact"/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郴州市政务服务中心</w:t>
      </w:r>
    </w:p>
    <w:p>
      <w:pPr>
        <w:spacing w:line="540" w:lineRule="exact"/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地址：郴州市苏仙区青年大道下白水村城投大厦2号栋市政务服务中心三楼</w:t>
      </w:r>
    </w:p>
    <w:p>
      <w:pPr>
        <w:spacing w:line="540" w:lineRule="exact"/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电话：0735-2877415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时间：夏季（5月1日-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0；冬季（1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月1日-次年4月3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:00—17:00</w:t>
      </w:r>
    </w:p>
    <w:bookmarkEnd w:id="0"/>
    <w:p>
      <w:pPr>
        <w:ind w:firstLine="643" w:firstLineChars="200"/>
        <w:jc w:val="left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北湖区政务服务中心</w:t>
      </w:r>
    </w:p>
    <w:p>
      <w:pPr>
        <w:ind w:firstLine="640" w:firstLineChars="200"/>
        <w:jc w:val="left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地址：郴州市北湖区骆仙西路2号北湖区政府大楼一楼</w:t>
      </w:r>
    </w:p>
    <w:p>
      <w:pPr>
        <w:ind w:firstLine="640" w:firstLineChars="200"/>
        <w:jc w:val="left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电话：0735-2167622，0735-2167617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时间：夏季（5月1日-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0冬季（1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月1日-次年4月3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:00—17:00</w:t>
      </w:r>
    </w:p>
    <w:p>
      <w:pPr>
        <w:ind w:firstLine="643" w:firstLineChars="200"/>
        <w:jc w:val="left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苏仙区政务服务中心</w:t>
      </w:r>
    </w:p>
    <w:p>
      <w:pPr>
        <w:ind w:firstLine="640" w:firstLineChars="200"/>
        <w:jc w:val="left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地址：郴州市苏仙区观山洞街道郴县路177号苏仙区政务服务中心</w:t>
      </w:r>
    </w:p>
    <w:p>
      <w:pPr>
        <w:ind w:firstLine="640" w:firstLineChars="200"/>
        <w:jc w:val="left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电话：0735-2990800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时间：夏季（5月1日-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0冬季（1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月1日-次年4月3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:00—17:00</w:t>
      </w:r>
    </w:p>
    <w:p>
      <w:pPr>
        <w:ind w:firstLine="643" w:firstLineChars="200"/>
        <w:jc w:val="left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资兴市政务服务中心</w:t>
      </w:r>
    </w:p>
    <w:p>
      <w:pPr>
        <w:ind w:firstLine="640" w:firstLineChars="200"/>
        <w:jc w:val="left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地址：资兴市阳安路政务服务中心大楼</w:t>
      </w:r>
    </w:p>
    <w:p>
      <w:pPr>
        <w:ind w:firstLine="640" w:firstLineChars="200"/>
        <w:jc w:val="left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电话：0735-3326027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时间：夏季（5月1日-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0冬季（1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月1日-次年4月3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:00—17:00</w:t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桂阳县政务服务中心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地址：桂阳县龙潭东路1号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电话：0735-4411136、0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735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-4411196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时间：（周一-周五）8:30—12:00，2:00—5:00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宜章县政务服务中心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地址：宜章县玉溪镇文明南路48号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电话：0735-3763388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时间：夏季（5月1日-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0；冬季（1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月1日-次年4月3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日）上午9:00—12:00，下午1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:00—17:00</w:t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永兴县政务服务中心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地址：永兴县便江街道办永兴大道371号县政务服务中心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电话：0735-5569791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时间：全年9:00—12:00，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00</w:t>
      </w:r>
    </w:p>
    <w:p>
      <w:pPr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临武县政务服务中心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地点：临武县沿江南路住建局大楼一楼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电话：0735-6321697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时间：夏季（5月1日—9月30日）8:00—12:00，15:00—18:00；冬季（10月1日—次年4月30日）8:00—12:00，14:30—17:30</w:t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汝城县政务服务中心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地址：汝城县九龙大道与东泉路交汇处为民服务2号楼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电话：0735-8232817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时间：夏季（5月1日-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0；冬季（1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月1日-次年4月3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 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:00—17:00</w:t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桂东县政务服务中心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地址：桂东县沤江镇东城区桂东大道政务服务中心大楼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电话：0735-8628137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时间：全年 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9:00—12:00，14:00—17:00</w:t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安仁县政务服务中心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地址：安仁县八一东路行政中心政务服务中心一楼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电话：0735-5223053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时间：夏季（5月1日-9月30日）8:30—12:00， 14:30—17:30；冬季（10月1日-次年4月30日）8:30—12:00， 14:00—17:00</w:t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嘉禾县政务服务中心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地址：嘉禾县体育路13号政务服务中心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电话：0735-6627811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时间：全年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00</w:t>
      </w:r>
    </w:p>
    <w:bookmarkEnd w:id="1"/>
    <w:p>
      <w:pPr>
        <w:spacing w:line="440" w:lineRule="exact"/>
        <w:ind w:firstLine="640" w:firstLineChars="200"/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六、办理时限</w:t>
      </w:r>
    </w:p>
    <w:p>
      <w:pPr>
        <w:spacing w:line="440" w:lineRule="exact"/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承诺办理时限：48-54个工作日</w:t>
      </w:r>
    </w:p>
    <w:p>
      <w:pPr>
        <w:spacing w:line="440" w:lineRule="exact"/>
        <w:ind w:firstLine="640" w:firstLineChars="200"/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七、收费标准及依据</w:t>
      </w:r>
    </w:p>
    <w:p>
      <w:pPr>
        <w:spacing w:line="440" w:lineRule="exact"/>
        <w:ind w:firstLine="640" w:firstLineChars="200"/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仿宋_GB2312" w:cs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不收费</w:t>
      </w:r>
    </w:p>
    <w:p>
      <w:pPr>
        <w:rPr>
          <w:rFonts w:ascii="仿宋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titlePg/>
          <w:docGrid w:type="lines" w:linePitch="312" w:charSpace="0"/>
        </w:sectPr>
      </w:pPr>
    </w:p>
    <w:p>
      <w:pPr>
        <w:ind w:firstLine="640" w:firstLineChars="200"/>
        <w:rPr>
          <w:rFonts w:ascii="黑体" w:hAnsi="黑体" w:eastAsia="黑体" w:cs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八、材料清单</w:t>
      </w:r>
    </w:p>
    <w:tbl>
      <w:tblPr>
        <w:tblStyle w:val="8"/>
        <w:tblpPr w:leftFromText="180" w:rightFromText="180" w:vertAnchor="text" w:horzAnchor="page" w:tblpXSpec="center" w:tblpY="1498"/>
        <w:tblOverlap w:val="never"/>
        <w:tblW w:w="1474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2"/>
        <w:gridCol w:w="3065"/>
        <w:gridCol w:w="698"/>
        <w:gridCol w:w="3417"/>
        <w:gridCol w:w="2057"/>
        <w:gridCol w:w="419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1474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通用情形提交材料清单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  <w:jc w:val="center"/>
        </w:trPr>
        <w:tc>
          <w:tcPr>
            <w:tcW w:w="13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3763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材料名称</w:t>
            </w:r>
          </w:p>
        </w:tc>
        <w:tc>
          <w:tcPr>
            <w:tcW w:w="341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材料形式及要求</w:t>
            </w: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（原件/复印件）</w:t>
            </w:r>
          </w:p>
        </w:tc>
        <w:tc>
          <w:tcPr>
            <w:tcW w:w="6248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审查要素</w:t>
            </w:r>
          </w:p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5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《社区卫生服务站设立登记表》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医疗机构规章制度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各科室负责人名录及其有关资格证书、执业证书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复印件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医疗机构申请执业登记注册书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医疗机构科室设置情况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医疗设备清单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放射诊疗许可证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复印件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86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店面门头户外广告实景效果图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86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宋体" w:eastAsia="等线" w:cs="宋体"/>
                <w:color w:val="000000"/>
                <w:kern w:val="0"/>
                <w:sz w:val="22"/>
                <w:szCs w:val="22"/>
              </w:rPr>
              <w:t>建设项目环境影响报告表、建设项目环境影响评价审批前期环境审查意见表，或环境影响登记表备案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新建、扩建床位500张及以上的进行报告书审批；其他（20张床位以下的除外）进行报告表审批；20张床位以下的进行备案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86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纳税人实名认证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进入湖南省电子税务局进行操作，操作网址：https://etax.hunan.chinatax.gov.cn/wsbs/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86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身份证明（法人、法定代表人或负责人、投资人、申请人身份证复印件）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原件/复印件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民办非企业单位负责人备案表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A4纸张、申请人签名、盖章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13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会计师事务所出具的验资报告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</w:rPr>
              <w:t>有验资资格的会计师事务所出具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章程草案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民办非企业单位章程核准表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A4纸张、业务主管单位审核同意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  <w:jc w:val="center"/>
        </w:trPr>
        <w:tc>
          <w:tcPr>
            <w:tcW w:w="1474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特殊情形提交材料清单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5" w:hRule="atLeast"/>
          <w:jc w:val="center"/>
        </w:trPr>
        <w:tc>
          <w:tcPr>
            <w:tcW w:w="43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需办理事项</w:t>
            </w:r>
          </w:p>
        </w:tc>
        <w:tc>
          <w:tcPr>
            <w:tcW w:w="61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所需材料</w:t>
            </w:r>
          </w:p>
        </w:tc>
        <w:tc>
          <w:tcPr>
            <w:tcW w:w="4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1" w:hRule="atLeast"/>
          <w:jc w:val="center"/>
        </w:trPr>
        <w:tc>
          <w:tcPr>
            <w:tcW w:w="43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建设工程消防设计审核或备案</w:t>
            </w:r>
          </w:p>
        </w:tc>
        <w:tc>
          <w:tcPr>
            <w:tcW w:w="61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1.项目审批核准备案文件、方案设计批复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2.初步设计批复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3.建设工程规划许可证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4.项目负责人授权书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5.建设单位项目负责人工程质量终身责任承诺书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6.施工图设计文件签字盖章全部人员一览表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7.设计单位资质证明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8.设计单位法定代表人授权项目负责人授权书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9.设计单位工程质量终身责任承诺书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10.设计单位工程质量终身责任承诺书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11.施工图设计文件、计算书、消防设计文件等</w:t>
            </w:r>
          </w:p>
        </w:tc>
        <w:tc>
          <w:tcPr>
            <w:tcW w:w="4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1.申请人通过湖南省施工图管理信息系统（http://218.77.58.140:8380/app/Login.html）进行消防设计申报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2.湖南省施工图管理信息系统（网上办理）涉及场所建筑面积300㎡以下或投资额30万元以下的事项无需办理。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1" w:hRule="atLeast"/>
          <w:jc w:val="center"/>
        </w:trPr>
        <w:tc>
          <w:tcPr>
            <w:tcW w:w="43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建设工程消防验收或建设工程竣工验收消防备案</w:t>
            </w:r>
          </w:p>
        </w:tc>
        <w:tc>
          <w:tcPr>
            <w:tcW w:w="61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1.工程竣工验收报告、装修工程竣工验收报告及装修记录、自动消防工程竣工报告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2.具有防火性能要求的建筑构件、建筑材料（含建筑保温材料）、装修材料符合国家标准或者行业标准的证明文件、出厂合格证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3.竣工图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4.建设单位和施工单位（土建和消防施工单位）、监理单位、消防检测单位分别填写消防质量终身负责制登记表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5.建设单位项目总负责人；施工单位项目总负责、现场施工员；监理单位总监理师、专职监理员；检测单位检测负责人、系统主检的身份证复印件及相关的执业证明文件，各单位法人代表身份证复印件</w:t>
            </w:r>
          </w:p>
        </w:tc>
        <w:tc>
          <w:tcPr>
            <w:tcW w:w="4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属地原则，涉及场所建筑面积300㎡以下或投资额30万元以下的事项无需办理。建筑面积在10000㎡以上的场所，申请建设工程消防设计审核。</w:t>
            </w:r>
          </w:p>
        </w:tc>
      </w:tr>
    </w:tbl>
    <w:p>
      <w:pPr>
        <w:rPr>
          <w:rFonts w:ascii="宋体" w:hAnsi="宋体" w:cs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cs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sectPr>
          <w:pgSz w:w="16838" w:h="11906" w:orient="landscape"/>
          <w:pgMar w:top="1803" w:right="1440" w:bottom="1803" w:left="1440" w:header="851" w:footer="992" w:gutter="0"/>
          <w:cols w:space="720" w:num="1"/>
          <w:docGrid w:type="lines" w:linePitch="319" w:charSpace="0"/>
        </w:sectPr>
      </w:pPr>
    </w:p>
    <w:p>
      <w:pPr>
        <w:rPr>
          <w:rFonts w:ascii="黑体" w:hAnsi="黑体" w:eastAsia="黑体" w:cs="黑体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八、基本流程</w:t>
      </w:r>
    </w:p>
    <w:p>
      <w:pPr>
        <w:jc w:val="center"/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“我要办非营利性民办学校”一件事流程图</w:t>
      </w:r>
    </w:p>
    <w:p>
      <w:pPr>
        <w:jc w:val="center"/>
        <w:rPr>
          <w:rFonts w:asciiTheme="minorHAns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       </w:t>
      </w:r>
      <w:bookmarkStart w:id="2" w:name="_GoBack"/>
      <w:r>
        <w:drawing>
          <wp:inline distT="0" distB="0" distL="114300" distR="114300">
            <wp:extent cx="6069965" cy="6200140"/>
            <wp:effectExtent l="0" t="0" r="10795" b="254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620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  <w:r>
        <w:rPr>
          <w:rFonts w:hint="eastAsia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rPr>
          <w:rFonts w:hAnsi="宋体" w:cs="Batang" w:asciiTheme="minorHAns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ind w:firstLine="643" w:firstLineChars="200"/>
        <w:rPr>
          <w:rFonts w:ascii="黑体" w:hAnsi="黑体" w:eastAsia="仿宋_GB2312" w:cs="黑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sectPr>
      <w:pgSz w:w="11906" w:h="16838"/>
      <w:pgMar w:top="1327" w:right="1389" w:bottom="1327" w:left="1389" w:header="851" w:footer="992" w:gutter="0"/>
      <w:cols w:space="0" w:num="1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">
    <w:altName w:val="Adobe Myungjo Std M"/>
    <w:panose1 w:val="02030600000101010101"/>
    <w:charset w:val="81"/>
    <w:family w:val="roman"/>
    <w:pitch w:val="default"/>
    <w:sig w:usb0="00000000" w:usb1="00000000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uXNVEPAgAABwQAAA4AAABkcnMvZTJvRG9jLnhtbK1TzY7TMBC+I/EO&#10;lu80aStW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TF/n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MuXNVE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n6MNYPAgAABwQAAA4AAABkcnMvZTJvRG9jLnhtbK1TzY7TMBC+I/EO&#10;lu80aVFX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vJ7m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Nn6MNY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27A31"/>
    <w:rsid w:val="00015D83"/>
    <w:rsid w:val="00024BDB"/>
    <w:rsid w:val="00083888"/>
    <w:rsid w:val="00096F4D"/>
    <w:rsid w:val="00132884"/>
    <w:rsid w:val="001561BB"/>
    <w:rsid w:val="00174985"/>
    <w:rsid w:val="001B6A28"/>
    <w:rsid w:val="001E419D"/>
    <w:rsid w:val="001F1C4B"/>
    <w:rsid w:val="00242A1D"/>
    <w:rsid w:val="00246D5E"/>
    <w:rsid w:val="00265FFD"/>
    <w:rsid w:val="00270067"/>
    <w:rsid w:val="002A5F37"/>
    <w:rsid w:val="00305F83"/>
    <w:rsid w:val="00310C69"/>
    <w:rsid w:val="00313777"/>
    <w:rsid w:val="00325410"/>
    <w:rsid w:val="003867C1"/>
    <w:rsid w:val="003A5784"/>
    <w:rsid w:val="003B261E"/>
    <w:rsid w:val="003B6CF2"/>
    <w:rsid w:val="00437F2B"/>
    <w:rsid w:val="004409DF"/>
    <w:rsid w:val="00447346"/>
    <w:rsid w:val="00473148"/>
    <w:rsid w:val="00497D51"/>
    <w:rsid w:val="004A2D69"/>
    <w:rsid w:val="004A60AB"/>
    <w:rsid w:val="004C0E5B"/>
    <w:rsid w:val="005363D9"/>
    <w:rsid w:val="005443DF"/>
    <w:rsid w:val="0055132B"/>
    <w:rsid w:val="005D47B4"/>
    <w:rsid w:val="005D55B9"/>
    <w:rsid w:val="005E0487"/>
    <w:rsid w:val="0068722F"/>
    <w:rsid w:val="00692066"/>
    <w:rsid w:val="00693969"/>
    <w:rsid w:val="006A7ECC"/>
    <w:rsid w:val="006B5E97"/>
    <w:rsid w:val="006E7AD9"/>
    <w:rsid w:val="00793F80"/>
    <w:rsid w:val="007942F4"/>
    <w:rsid w:val="007B0048"/>
    <w:rsid w:val="007B63AE"/>
    <w:rsid w:val="007F5023"/>
    <w:rsid w:val="00825859"/>
    <w:rsid w:val="00834870"/>
    <w:rsid w:val="00835FB1"/>
    <w:rsid w:val="00841BD5"/>
    <w:rsid w:val="00875819"/>
    <w:rsid w:val="00885CD0"/>
    <w:rsid w:val="008A3E54"/>
    <w:rsid w:val="008C5E43"/>
    <w:rsid w:val="008E4F8A"/>
    <w:rsid w:val="008F3A3E"/>
    <w:rsid w:val="00915004"/>
    <w:rsid w:val="00915A80"/>
    <w:rsid w:val="0096657B"/>
    <w:rsid w:val="009E5EC7"/>
    <w:rsid w:val="009E7F72"/>
    <w:rsid w:val="00AC382C"/>
    <w:rsid w:val="00B21D1E"/>
    <w:rsid w:val="00B3729D"/>
    <w:rsid w:val="00B43C89"/>
    <w:rsid w:val="00B71A68"/>
    <w:rsid w:val="00BA7EFC"/>
    <w:rsid w:val="00BE0B76"/>
    <w:rsid w:val="00BE58C2"/>
    <w:rsid w:val="00BF6C1B"/>
    <w:rsid w:val="00C804D3"/>
    <w:rsid w:val="00C84B33"/>
    <w:rsid w:val="00C93321"/>
    <w:rsid w:val="00CC70C4"/>
    <w:rsid w:val="00CF5045"/>
    <w:rsid w:val="00D86435"/>
    <w:rsid w:val="00DA4C62"/>
    <w:rsid w:val="00DB3480"/>
    <w:rsid w:val="00DB5E6E"/>
    <w:rsid w:val="00DD5DB4"/>
    <w:rsid w:val="00E33AD5"/>
    <w:rsid w:val="00E422C9"/>
    <w:rsid w:val="00E440B4"/>
    <w:rsid w:val="00EA5CB7"/>
    <w:rsid w:val="00EA6CA4"/>
    <w:rsid w:val="00EF71F5"/>
    <w:rsid w:val="00F66A58"/>
    <w:rsid w:val="00F7240F"/>
    <w:rsid w:val="00F81A00"/>
    <w:rsid w:val="00F90E27"/>
    <w:rsid w:val="00FA675D"/>
    <w:rsid w:val="00FC5A9A"/>
    <w:rsid w:val="00FD1797"/>
    <w:rsid w:val="01904BB0"/>
    <w:rsid w:val="01D9338B"/>
    <w:rsid w:val="032B7C43"/>
    <w:rsid w:val="04102BA0"/>
    <w:rsid w:val="04176E6F"/>
    <w:rsid w:val="069C51F7"/>
    <w:rsid w:val="06E8533F"/>
    <w:rsid w:val="079E15C6"/>
    <w:rsid w:val="07BA2143"/>
    <w:rsid w:val="07D72BC0"/>
    <w:rsid w:val="0828166D"/>
    <w:rsid w:val="08992154"/>
    <w:rsid w:val="08E05344"/>
    <w:rsid w:val="099746B3"/>
    <w:rsid w:val="0BFD1201"/>
    <w:rsid w:val="0D791392"/>
    <w:rsid w:val="0F686C7F"/>
    <w:rsid w:val="0F827A83"/>
    <w:rsid w:val="0FDA337C"/>
    <w:rsid w:val="100572C7"/>
    <w:rsid w:val="10193D05"/>
    <w:rsid w:val="108D2DE2"/>
    <w:rsid w:val="118D499B"/>
    <w:rsid w:val="119155FE"/>
    <w:rsid w:val="11A83CB6"/>
    <w:rsid w:val="121817FA"/>
    <w:rsid w:val="124D32D0"/>
    <w:rsid w:val="12F659C7"/>
    <w:rsid w:val="16256ABA"/>
    <w:rsid w:val="16726C62"/>
    <w:rsid w:val="16F96BD1"/>
    <w:rsid w:val="17C64C2D"/>
    <w:rsid w:val="18CE19EE"/>
    <w:rsid w:val="19983075"/>
    <w:rsid w:val="1A571F06"/>
    <w:rsid w:val="1AA65D36"/>
    <w:rsid w:val="1BC73D67"/>
    <w:rsid w:val="1BD52CE8"/>
    <w:rsid w:val="1C1E49B5"/>
    <w:rsid w:val="1D4237EF"/>
    <w:rsid w:val="1E334310"/>
    <w:rsid w:val="1FC81EAC"/>
    <w:rsid w:val="201338FC"/>
    <w:rsid w:val="20932369"/>
    <w:rsid w:val="20DB3BE9"/>
    <w:rsid w:val="21CD1611"/>
    <w:rsid w:val="2280603C"/>
    <w:rsid w:val="22940A15"/>
    <w:rsid w:val="22D536F6"/>
    <w:rsid w:val="237D6B18"/>
    <w:rsid w:val="25593CAC"/>
    <w:rsid w:val="260B60AE"/>
    <w:rsid w:val="26D4757D"/>
    <w:rsid w:val="26DA39C5"/>
    <w:rsid w:val="27412966"/>
    <w:rsid w:val="27A15B4A"/>
    <w:rsid w:val="27A45F21"/>
    <w:rsid w:val="27F9683A"/>
    <w:rsid w:val="291C4745"/>
    <w:rsid w:val="29F64A8A"/>
    <w:rsid w:val="2A253B1A"/>
    <w:rsid w:val="2AB57C2F"/>
    <w:rsid w:val="2B982866"/>
    <w:rsid w:val="2BC33508"/>
    <w:rsid w:val="2C104109"/>
    <w:rsid w:val="2C1377C4"/>
    <w:rsid w:val="2C2D3155"/>
    <w:rsid w:val="2C527BAF"/>
    <w:rsid w:val="2C6E539E"/>
    <w:rsid w:val="2C7A283C"/>
    <w:rsid w:val="2CE57A4D"/>
    <w:rsid w:val="2CF7670F"/>
    <w:rsid w:val="2D524696"/>
    <w:rsid w:val="2D873498"/>
    <w:rsid w:val="2E6B4792"/>
    <w:rsid w:val="2F05690D"/>
    <w:rsid w:val="30050985"/>
    <w:rsid w:val="30460DD6"/>
    <w:rsid w:val="30766D24"/>
    <w:rsid w:val="30B27D1A"/>
    <w:rsid w:val="31807067"/>
    <w:rsid w:val="3367680C"/>
    <w:rsid w:val="345E584D"/>
    <w:rsid w:val="34A96D6E"/>
    <w:rsid w:val="356B39C5"/>
    <w:rsid w:val="36227A31"/>
    <w:rsid w:val="36853ADB"/>
    <w:rsid w:val="394272D3"/>
    <w:rsid w:val="39A00944"/>
    <w:rsid w:val="3A341631"/>
    <w:rsid w:val="3A3E1AF4"/>
    <w:rsid w:val="3A877757"/>
    <w:rsid w:val="3B6649B7"/>
    <w:rsid w:val="3DD40727"/>
    <w:rsid w:val="3E324FAF"/>
    <w:rsid w:val="3E673059"/>
    <w:rsid w:val="3EE74474"/>
    <w:rsid w:val="3EF55371"/>
    <w:rsid w:val="3F1C5840"/>
    <w:rsid w:val="3F6636F0"/>
    <w:rsid w:val="3F8F0D6C"/>
    <w:rsid w:val="3FCB15CA"/>
    <w:rsid w:val="41484E4E"/>
    <w:rsid w:val="41A363D9"/>
    <w:rsid w:val="41C92B6D"/>
    <w:rsid w:val="41D3790F"/>
    <w:rsid w:val="41D860B2"/>
    <w:rsid w:val="43070F5C"/>
    <w:rsid w:val="43105B37"/>
    <w:rsid w:val="436069B1"/>
    <w:rsid w:val="43B246C1"/>
    <w:rsid w:val="43D81F4C"/>
    <w:rsid w:val="4401783A"/>
    <w:rsid w:val="445D6E34"/>
    <w:rsid w:val="44FE21BD"/>
    <w:rsid w:val="45713AC7"/>
    <w:rsid w:val="4588638C"/>
    <w:rsid w:val="45F215AB"/>
    <w:rsid w:val="460959C3"/>
    <w:rsid w:val="466856C2"/>
    <w:rsid w:val="46C720F9"/>
    <w:rsid w:val="47A5318F"/>
    <w:rsid w:val="48171DBA"/>
    <w:rsid w:val="48C6456F"/>
    <w:rsid w:val="4A286485"/>
    <w:rsid w:val="4AB50EDF"/>
    <w:rsid w:val="4BDE40A6"/>
    <w:rsid w:val="4BEE65B3"/>
    <w:rsid w:val="4C642659"/>
    <w:rsid w:val="4CC66039"/>
    <w:rsid w:val="4D4B7394"/>
    <w:rsid w:val="4D6F794A"/>
    <w:rsid w:val="4DB279DD"/>
    <w:rsid w:val="4DDD3D68"/>
    <w:rsid w:val="4E1B7799"/>
    <w:rsid w:val="4EF91646"/>
    <w:rsid w:val="4FCA6134"/>
    <w:rsid w:val="50FF4315"/>
    <w:rsid w:val="517E7ACC"/>
    <w:rsid w:val="51834CAE"/>
    <w:rsid w:val="5264722E"/>
    <w:rsid w:val="52B12792"/>
    <w:rsid w:val="53126652"/>
    <w:rsid w:val="54A01FAE"/>
    <w:rsid w:val="54E0533E"/>
    <w:rsid w:val="552F7A92"/>
    <w:rsid w:val="55FC771C"/>
    <w:rsid w:val="577B17B8"/>
    <w:rsid w:val="577B1F33"/>
    <w:rsid w:val="57D046C9"/>
    <w:rsid w:val="5862147A"/>
    <w:rsid w:val="5A9B7759"/>
    <w:rsid w:val="5BD404EB"/>
    <w:rsid w:val="5BDE5631"/>
    <w:rsid w:val="5C1A61F7"/>
    <w:rsid w:val="5C476187"/>
    <w:rsid w:val="5CD35DF6"/>
    <w:rsid w:val="5D0844E4"/>
    <w:rsid w:val="5D4C378B"/>
    <w:rsid w:val="5F27268C"/>
    <w:rsid w:val="600568B8"/>
    <w:rsid w:val="60502189"/>
    <w:rsid w:val="60A25593"/>
    <w:rsid w:val="61582BB7"/>
    <w:rsid w:val="620168AF"/>
    <w:rsid w:val="63C368A1"/>
    <w:rsid w:val="63D01375"/>
    <w:rsid w:val="648B1DFF"/>
    <w:rsid w:val="64EB3D84"/>
    <w:rsid w:val="653A6BCF"/>
    <w:rsid w:val="654A469E"/>
    <w:rsid w:val="66BA0CF8"/>
    <w:rsid w:val="66C11983"/>
    <w:rsid w:val="679B032E"/>
    <w:rsid w:val="67F748EA"/>
    <w:rsid w:val="68C4716D"/>
    <w:rsid w:val="69D62E8F"/>
    <w:rsid w:val="6A4703F7"/>
    <w:rsid w:val="6A965716"/>
    <w:rsid w:val="6B4F4916"/>
    <w:rsid w:val="6B6C44C5"/>
    <w:rsid w:val="6BEC3005"/>
    <w:rsid w:val="6C2B4235"/>
    <w:rsid w:val="6D0C4AB6"/>
    <w:rsid w:val="6DA750DA"/>
    <w:rsid w:val="6DC1381F"/>
    <w:rsid w:val="6DC974FC"/>
    <w:rsid w:val="6DFB7FED"/>
    <w:rsid w:val="6E372417"/>
    <w:rsid w:val="6E985CD0"/>
    <w:rsid w:val="6FBB3417"/>
    <w:rsid w:val="71272AE0"/>
    <w:rsid w:val="71AB2252"/>
    <w:rsid w:val="71DA7147"/>
    <w:rsid w:val="721D31E0"/>
    <w:rsid w:val="727B4D7C"/>
    <w:rsid w:val="73940B12"/>
    <w:rsid w:val="7403505E"/>
    <w:rsid w:val="74800FF2"/>
    <w:rsid w:val="74DC1FFC"/>
    <w:rsid w:val="752372F4"/>
    <w:rsid w:val="7548119C"/>
    <w:rsid w:val="76421D07"/>
    <w:rsid w:val="76B81A28"/>
    <w:rsid w:val="76EE0D40"/>
    <w:rsid w:val="777506A0"/>
    <w:rsid w:val="79176CFE"/>
    <w:rsid w:val="794448F3"/>
    <w:rsid w:val="7A16471E"/>
    <w:rsid w:val="7A8E04C6"/>
    <w:rsid w:val="7ACB4C5A"/>
    <w:rsid w:val="7B07609D"/>
    <w:rsid w:val="7B255C50"/>
    <w:rsid w:val="7B535250"/>
    <w:rsid w:val="7B5B23CD"/>
    <w:rsid w:val="7BA7719B"/>
    <w:rsid w:val="7C6D1CB6"/>
    <w:rsid w:val="7DAF2A7D"/>
    <w:rsid w:val="7ED55049"/>
    <w:rsid w:val="7FE839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Body Text Indent 2"/>
    <w:basedOn w:val="1"/>
    <w:qFormat/>
    <w:uiPriority w:val="0"/>
    <w:pPr>
      <w:spacing w:after="120" w:line="480" w:lineRule="auto"/>
      <w:ind w:left="420" w:leftChars="200"/>
    </w:pPr>
    <w:rPr>
      <w:rFonts w:ascii="Times New Roman" w:hAnsi="Times New Roman"/>
      <w:kern w:val="0"/>
      <w:sz w:val="20"/>
    </w:r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2"/>
    <w:basedOn w:val="1"/>
    <w:qFormat/>
    <w:uiPriority w:val="0"/>
    <w:pPr>
      <w:spacing w:line="360" w:lineRule="auto"/>
      <w:ind w:firstLine="200" w:firstLineChars="200"/>
    </w:pPr>
    <w:rPr>
      <w:rFonts w:ascii="仿宋" w:hAnsi="仿宋" w:eastAsia="仿宋"/>
      <w:sz w:val="28"/>
      <w:szCs w:val="28"/>
    </w:rPr>
  </w:style>
  <w:style w:type="paragraph" w:customStyle="1" w:styleId="11">
    <w:name w:val="正文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character" w:customStyle="1" w:styleId="12">
    <w:name w:val="批注框文本 字符"/>
    <w:basedOn w:val="6"/>
    <w:link w:val="2"/>
    <w:qFormat/>
    <w:uiPriority w:val="0"/>
    <w:rPr>
      <w:kern w:val="2"/>
      <w:sz w:val="18"/>
      <w:szCs w:val="18"/>
    </w:rPr>
  </w:style>
  <w:style w:type="character" w:customStyle="1" w:styleId="13">
    <w:name w:val="页眉 字符"/>
    <w:basedOn w:val="6"/>
    <w:link w:val="5"/>
    <w:qFormat/>
    <w:uiPriority w:val="0"/>
    <w:rPr>
      <w:kern w:val="2"/>
      <w:sz w:val="18"/>
      <w:szCs w:val="18"/>
    </w:rPr>
  </w:style>
  <w:style w:type="paragraph" w:customStyle="1" w:styleId="14">
    <w:name w:val="列出段落1"/>
    <w:basedOn w:val="1"/>
    <w:unhideWhenUsed/>
    <w:qFormat/>
    <w:uiPriority w:val="99"/>
    <w:pPr>
      <w:ind w:firstLine="420" w:firstLineChars="200"/>
    </w:pPr>
  </w:style>
  <w:style w:type="paragraph" w:customStyle="1" w:styleId="15">
    <w:name w:val="_Style 5"/>
    <w:basedOn w:val="1"/>
    <w:qFormat/>
    <w:uiPriority w:val="99"/>
    <w:pPr>
      <w:ind w:firstLine="420" w:firstLineChars="200"/>
    </w:pPr>
  </w:style>
  <w:style w:type="character" w:customStyle="1" w:styleId="16">
    <w:name w:val="apple-style-span"/>
    <w:basedOn w:val="6"/>
    <w:qFormat/>
    <w:uiPriority w:val="0"/>
  </w:style>
  <w:style w:type="paragraph" w:customStyle="1" w:styleId="17">
    <w:name w:val="这是正文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</w:rPr>
  </w:style>
  <w:style w:type="paragraph" w:customStyle="1" w:styleId="18">
    <w:name w:val="4.1.1 XX优惠"/>
    <w:basedOn w:val="1"/>
    <w:qFormat/>
    <w:uiPriority w:val="0"/>
    <w:pPr>
      <w:keepNext/>
      <w:spacing w:afterLines="125"/>
      <w:ind w:firstLine="562"/>
      <w:outlineLvl w:val="2"/>
    </w:pPr>
    <w:rPr>
      <w:rFonts w:eastAsia="黑体"/>
      <w:b/>
      <w:bCs/>
      <w:sz w:val="28"/>
      <w:szCs w:val="28"/>
    </w:rPr>
  </w:style>
  <w:style w:type="paragraph" w:customStyle="1" w:styleId="19">
    <w:name w:val="p0"/>
    <w:basedOn w:val="1"/>
    <w:qFormat/>
    <w:uiPriority w:val="0"/>
    <w:pPr>
      <w:widowControl/>
    </w:pPr>
    <w:rPr>
      <w:rFonts w:ascii="Times New Roman" w:hAnsi="Times New Roman"/>
      <w:kern w:val="0"/>
      <w:szCs w:val="21"/>
    </w:rPr>
  </w:style>
  <w:style w:type="paragraph" w:customStyle="1" w:styleId="20">
    <w:name w:val="【事项描】"/>
    <w:basedOn w:val="1"/>
    <w:qFormat/>
    <w:uiPriority w:val="0"/>
    <w:pPr>
      <w:ind w:firstLine="482"/>
    </w:pPr>
    <w:rPr>
      <w:rFonts w:ascii="宋体" w:hAnsi="宋体"/>
      <w:b/>
      <w:sz w:val="24"/>
    </w:rPr>
  </w:style>
  <w:style w:type="paragraph" w:customStyle="1" w:styleId="21">
    <w:name w:val="正文正文"/>
    <w:basedOn w:val="1"/>
    <w:qFormat/>
    <w:uiPriority w:val="0"/>
    <w:pPr>
      <w:snapToGrid w:val="0"/>
      <w:spacing w:line="360" w:lineRule="auto"/>
      <w:ind w:firstLine="480" w:firstLineChars="200"/>
    </w:pPr>
    <w:rPr>
      <w:rFonts w:ascii="宋体" w:hAnsi="宋体"/>
      <w:sz w:val="24"/>
    </w:rPr>
  </w:style>
  <w:style w:type="character" w:customStyle="1" w:styleId="22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23">
    <w:name w:val="font21"/>
    <w:basedOn w:val="6"/>
    <w:qFormat/>
    <w:uiPriority w:val="0"/>
    <w:rPr>
      <w:rFonts w:hint="default" w:ascii="仿宋_GB2312" w:eastAsia="仿宋_GB2312" w:cs="仿宋_GB2312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11</Pages>
  <Words>461</Words>
  <Characters>2631</Characters>
  <Lines>21</Lines>
  <Paragraphs>6</Paragraphs>
  <TotalTime>7</TotalTime>
  <ScaleCrop>false</ScaleCrop>
  <LinksUpToDate>false</LinksUpToDate>
  <CharactersWithSpaces>3086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2019-09-17T13:13:00Z</dcterms:created>
  <dc:creator>唐皓峰</dc:creator>
  <cp:lastModifiedBy>wang</cp:lastModifiedBy>
  <dcterms:modified xsi:type="dcterms:W3CDTF">2019-11-28T07:11:14Z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