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E36F" w14:textId="77777777" w:rsidR="00E05F57" w:rsidRDefault="00A97522">
      <w:pPr>
        <w:jc w:val="center"/>
        <w:rPr>
          <w:rFonts w:ascii="宋体" w:eastAsia="宋体" w:hAnsi="宋体"/>
          <w:sz w:val="36"/>
        </w:rPr>
      </w:pPr>
      <w:commentRangeStart w:id="0"/>
      <w:r>
        <w:rPr>
          <w:rFonts w:ascii="宋体" w:eastAsia="宋体" w:hAnsi="宋体" w:hint="eastAsia"/>
          <w:sz w:val="36"/>
        </w:rPr>
        <w:t>编码手册</w:t>
      </w:r>
      <w:commentRangeEnd w:id="0"/>
      <w:r w:rsidR="009E1F96">
        <w:rPr>
          <w:rStyle w:val="ac"/>
        </w:rPr>
        <w:commentReference w:id="0"/>
      </w:r>
    </w:p>
    <w:p w14:paraId="32790021" w14:textId="77777777" w:rsidR="00E05F57" w:rsidRDefault="00E05F57">
      <w:pPr>
        <w:jc w:val="center"/>
        <w:rPr>
          <w:rFonts w:ascii="宋体" w:eastAsia="宋体" w:hAnsi="宋体"/>
          <w:sz w:val="44"/>
        </w:rPr>
      </w:pPr>
    </w:p>
    <w:p w14:paraId="6706AD8E" w14:textId="77777777" w:rsidR="00E05F57" w:rsidRDefault="00A97522">
      <w:pPr>
        <w:pStyle w:val="1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编码手册说明</w:t>
      </w:r>
    </w:p>
    <w:p w14:paraId="59EEF2A2" w14:textId="6BF42676" w:rsidR="00970FDD" w:rsidRPr="00970FDD" w:rsidRDefault="00A97522" w:rsidP="00970FDD">
      <w:pPr>
        <w:spacing w:line="360" w:lineRule="auto"/>
        <w:ind w:firstLineChars="200" w:firstLine="480"/>
        <w:rPr>
          <w:rFonts w:ascii="Times New Roman" w:eastAsia="宋体" w:hAnsi="Times New Roman"/>
          <w:i/>
          <w:sz w:val="24"/>
        </w:rPr>
      </w:pPr>
      <w:r>
        <w:rPr>
          <w:rFonts w:ascii="Times New Roman" w:eastAsia="宋体" w:hAnsi="Times New Roman" w:hint="eastAsia"/>
          <w:sz w:val="24"/>
        </w:rPr>
        <w:t>本册旨在规范编码流程，</w:t>
      </w:r>
      <w:r w:rsidR="000F111E">
        <w:rPr>
          <w:rFonts w:ascii="Times New Roman" w:eastAsia="宋体" w:hAnsi="Times New Roman" w:hint="eastAsia"/>
          <w:sz w:val="24"/>
        </w:rPr>
        <w:t>减少</w:t>
      </w:r>
      <w:r w:rsidR="00217297">
        <w:rPr>
          <w:rFonts w:ascii="Times New Roman" w:eastAsia="宋体" w:hAnsi="Times New Roman" w:hint="eastAsia"/>
          <w:sz w:val="24"/>
        </w:rPr>
        <w:t>编码者</w:t>
      </w:r>
      <w:r w:rsidR="00ED1847">
        <w:rPr>
          <w:rFonts w:ascii="Times New Roman" w:eastAsia="宋体" w:hAnsi="Times New Roman" w:hint="eastAsia"/>
          <w:sz w:val="24"/>
        </w:rPr>
        <w:t>之</w:t>
      </w:r>
      <w:r w:rsidR="00217297">
        <w:rPr>
          <w:rFonts w:ascii="Times New Roman" w:eastAsia="宋体" w:hAnsi="Times New Roman" w:hint="eastAsia"/>
          <w:sz w:val="24"/>
        </w:rPr>
        <w:t>间的不一致性</w:t>
      </w:r>
      <w:r w:rsidR="00970FDD">
        <w:rPr>
          <w:rFonts w:ascii="Times New Roman" w:eastAsia="宋体" w:hAnsi="Times New Roman" w:hint="eastAsia"/>
          <w:sz w:val="24"/>
        </w:rPr>
        <w:t>。</w:t>
      </w:r>
    </w:p>
    <w:p w14:paraId="478F21B4" w14:textId="5D002841" w:rsidR="00E05F57" w:rsidRDefault="00970FDD">
      <w:pPr>
        <w:pStyle w:val="1"/>
        <w:rPr>
          <w:sz w:val="24"/>
        </w:rPr>
      </w:pPr>
      <w:r>
        <w:rPr>
          <w:sz w:val="24"/>
        </w:rPr>
        <w:t>2</w:t>
      </w:r>
      <w:r w:rsidR="00A97522">
        <w:rPr>
          <w:sz w:val="24"/>
        </w:rPr>
        <w:t xml:space="preserve"> </w:t>
      </w:r>
      <w:r w:rsidR="00A97522">
        <w:rPr>
          <w:rFonts w:hint="eastAsia"/>
          <w:sz w:val="24"/>
        </w:rPr>
        <w:t>编码流程</w:t>
      </w:r>
    </w:p>
    <w:p w14:paraId="0B652E6F" w14:textId="552D8E7C" w:rsidR="00E05F57" w:rsidRDefault="00A97522" w:rsidP="00BE46A2">
      <w:pPr>
        <w:spacing w:line="360" w:lineRule="auto"/>
        <w:ind w:firstLineChars="200" w:firstLine="480"/>
        <w:rPr>
          <w:rFonts w:ascii="宋体" w:eastAsia="宋体" w:hAnsi="宋体" w:cs="宋体"/>
          <w:szCs w:val="15"/>
        </w:rPr>
      </w:pPr>
      <w:r>
        <w:rPr>
          <w:rFonts w:ascii="Times New Roman" w:eastAsia="宋体" w:hAnsi="Times New Roman" w:hint="eastAsia"/>
          <w:sz w:val="24"/>
        </w:rPr>
        <w:t>编码</w:t>
      </w:r>
      <w:r w:rsidR="00F77EFC">
        <w:rPr>
          <w:rFonts w:ascii="Times New Roman" w:eastAsia="宋体" w:hAnsi="Times New Roman" w:hint="eastAsia"/>
          <w:sz w:val="24"/>
        </w:rPr>
        <w:t>流程</w:t>
      </w:r>
      <w:r>
        <w:rPr>
          <w:rFonts w:ascii="Times New Roman" w:eastAsia="宋体" w:hAnsi="Times New Roman" w:hint="eastAsia"/>
          <w:sz w:val="24"/>
        </w:rPr>
        <w:t>主要分为编码</w:t>
      </w:r>
      <w:r w:rsidR="00ED1847">
        <w:rPr>
          <w:rFonts w:ascii="Times New Roman" w:eastAsia="宋体" w:hAnsi="Times New Roman" w:hint="eastAsia"/>
          <w:sz w:val="24"/>
        </w:rPr>
        <w:t>阶段和</w:t>
      </w:r>
      <w:r>
        <w:rPr>
          <w:rFonts w:ascii="Times New Roman" w:eastAsia="宋体" w:hAnsi="Times New Roman" w:hint="eastAsia"/>
          <w:sz w:val="24"/>
        </w:rPr>
        <w:t>校</w:t>
      </w:r>
      <w:r w:rsidR="00ED1847"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阶段。</w:t>
      </w:r>
    </w:p>
    <w:p w14:paraId="43B30B20" w14:textId="1D463C49" w:rsidR="00E05F57" w:rsidRDefault="00E96816">
      <w:pPr>
        <w:spacing w:line="360" w:lineRule="auto"/>
        <w:rPr>
          <w:rFonts w:ascii="Times New Roman" w:eastAsia="宋体" w:hAnsi="Times New Roman"/>
          <w:sz w:val="24"/>
        </w:rPr>
      </w:pPr>
      <w:r w:rsidRPr="00E96816">
        <w:rPr>
          <w:rFonts w:ascii="Times New Roman" w:eastAsia="宋体-简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B5876B" wp14:editId="5E119A6D">
                <wp:simplePos x="0" y="0"/>
                <wp:positionH relativeFrom="column">
                  <wp:posOffset>419100</wp:posOffset>
                </wp:positionH>
                <wp:positionV relativeFrom="paragraph">
                  <wp:posOffset>398145</wp:posOffset>
                </wp:positionV>
                <wp:extent cx="4921919" cy="3180810"/>
                <wp:effectExtent l="0" t="0" r="12065" b="196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919" cy="3180810"/>
                          <a:chOff x="0" y="0"/>
                          <a:chExt cx="4921919" cy="318081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1196502"/>
                            <a:ext cx="1682750" cy="768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25264A" w14:textId="75FC55BB" w:rsidR="00E96816" w:rsidRPr="00337275" w:rsidRDefault="00E96816" w:rsidP="00E96816">
                              <w:pPr>
                                <w:spacing w:afterAutospacing="1"/>
                                <w:jc w:val="center"/>
                                <w:rPr>
                                  <w:rFonts w:eastAsia="宋体"/>
                                  <w:bCs/>
                                  <w:color w:val="000000"/>
                                  <w:sz w:val="22"/>
                                </w:rPr>
                              </w:pPr>
                              <w:r w:rsidRPr="00337275">
                                <w:rPr>
                                  <w:rFonts w:eastAsia="宋体" w:hint="eastAsia"/>
                                  <w:color w:val="000000"/>
                                  <w:sz w:val="22"/>
                                </w:rPr>
                                <w:t>阅读方法部分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4921919" cy="3180810"/>
                            <a:chOff x="0" y="0"/>
                            <a:chExt cx="4921919" cy="318081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2441609" y="1663379"/>
                              <a:ext cx="2480310" cy="8988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AC5C4" w14:textId="6FF90099" w:rsidR="00E96816" w:rsidRPr="00337275" w:rsidRDefault="00E96816" w:rsidP="00E96816">
                                <w:pPr>
                                  <w:spacing w:afterAutospacing="1"/>
                                  <w:jc w:val="center"/>
                                  <w:rPr>
                                    <w:rFonts w:eastAsia="宋体"/>
                                    <w:bCs/>
                                    <w:color w:val="000000"/>
                                    <w:sz w:val="22"/>
                                  </w:rPr>
                                </w:pPr>
                                <w:r w:rsidRPr="00337275">
                                  <w:rPr>
                                    <w:rFonts w:eastAsia="宋体" w:hint="eastAsia"/>
                                    <w:color w:val="000000"/>
                                    <w:sz w:val="22"/>
                                  </w:rPr>
                                  <w:t>对于那些使用大型数据集和二手数据的研究、动物研究、个案研究以及数据挖掘类研究，只摘取</w:t>
                                </w:r>
                                <w:r w:rsidR="006E66B0">
                                  <w:rPr>
                                    <w:rFonts w:eastAsia="宋体" w:hint="eastAsia"/>
                                    <w:color w:val="000000"/>
                                    <w:sz w:val="22"/>
                                  </w:rPr>
                                  <w:t>其</w:t>
                                </w:r>
                                <w:r w:rsidRPr="00337275">
                                  <w:rPr>
                                    <w:rFonts w:eastAsia="宋体" w:hint="eastAsia"/>
                                    <w:color w:val="000000"/>
                                    <w:sz w:val="22"/>
                                  </w:rPr>
                                  <w:t>简要信息。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线箭头连接符 3"/>
                          <wps:cNvCnPr/>
                          <wps:spPr>
                            <a:xfrm>
                              <a:off x="846307" y="2174402"/>
                              <a:ext cx="156591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" name="直线箭头连接符 4"/>
                          <wps:cNvCnPr/>
                          <wps:spPr>
                            <a:xfrm>
                              <a:off x="841713" y="768485"/>
                              <a:ext cx="0" cy="41829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9728" y="0"/>
                              <a:ext cx="1682885" cy="7684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2C1C4BA" w14:textId="30D2EEF2" w:rsidR="00E96816" w:rsidRPr="00337275" w:rsidRDefault="00E96816" w:rsidP="00E96816">
                                <w:pPr>
                                  <w:spacing w:afterAutospacing="1"/>
                                  <w:jc w:val="center"/>
                                  <w:rPr>
                                    <w:rFonts w:eastAsia="宋体"/>
                                    <w:bCs/>
                                    <w:color w:val="000000"/>
                                    <w:sz w:val="22"/>
                                  </w:rPr>
                                </w:pPr>
                                <w:r w:rsidRPr="00337275">
                                  <w:rPr>
                                    <w:rFonts w:eastAsia="宋体"/>
                                    <w:color w:val="000000"/>
                                    <w:sz w:val="22"/>
                                  </w:rPr>
                                  <w:t>1000</w:t>
                                </w:r>
                                <w:r w:rsidRPr="00337275">
                                  <w:rPr>
                                    <w:rFonts w:eastAsia="宋体" w:hint="eastAsia"/>
                                    <w:color w:val="000000"/>
                                    <w:sz w:val="22"/>
                                  </w:rPr>
                                  <w:t>篇文章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线箭头连接符 5"/>
                          <wps:cNvCnPr/>
                          <wps:spPr>
                            <a:xfrm>
                              <a:off x="831985" y="1984443"/>
                              <a:ext cx="0" cy="41783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2412460"/>
                              <a:ext cx="1682750" cy="7683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EA4C2DA" w14:textId="2ABDA857" w:rsidR="00E96816" w:rsidRPr="00337275" w:rsidRDefault="00E96816" w:rsidP="00E96816">
                                <w:pPr>
                                  <w:spacing w:afterAutospacing="1"/>
                                  <w:jc w:val="center"/>
                                  <w:rPr>
                                    <w:rFonts w:eastAsia="宋体"/>
                                    <w:bCs/>
                                    <w:color w:val="000000"/>
                                    <w:sz w:val="22"/>
                                  </w:rPr>
                                </w:pPr>
                                <w:r w:rsidRPr="00337275">
                                  <w:rPr>
                                    <w:rFonts w:eastAsia="宋体" w:hint="eastAsia"/>
                                    <w:color w:val="000000"/>
                                    <w:sz w:val="22"/>
                                  </w:rPr>
                                  <w:t>对于目标文献，摘取其完整信息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B5876B" id="组合 11" o:spid="_x0000_s1026" style="position:absolute;left:0;text-align:left;margin-left:33pt;margin-top:31.35pt;width:387.55pt;height:250.45pt;z-index:251659264" coordsize="49219,3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WqmQQAAHgYAAAOAAAAZHJzL2Uyb0RvYy54bWzsWU1vIzUYviPxH6y508xX5ktNV1W6rZCq&#10;3Uot2rM739KMbWynSTlz4IS4I4GEdpGQgNOeQGh/TSk/g9f2zCRNA90tELFScpjaY48/Hj/v48fu&#10;/pNF26CrnIuakonl7NkWyklKs5qUE+uTi+OPIgsJiUmGG0ryiXWdC+vJwYcf7M9Zkru0ok2WcwSN&#10;EJHM2cSqpGTJaCTSKm+x2KMsJ1BYUN5iCVlejjKO59B624xc2w5Gc8ozxmmaCwFvj0yhdaDbL4o8&#10;lc+LQuQSNRMLxib1k+vnpXqODvZxUnLMqjrthoEfMYoW1wQ6HZo6whKjGa/vNdXWKaeCFnIvpe2I&#10;FkWd5noOMBvHXpvNCaczpudSJvOSDTABtGs4PbrZ9NnVCWfn7IwDEnNWAhY6p+ayKHir/sIo0UJD&#10;dj1Ali8kSuGlH7tO7MQWSqHMcyI7cjpQ0wqQv/ddWj194MtR3/HoznDmDAgilhiIf4bBeYVZrqEV&#10;CWBwxlGdTazQQgS3QNPbb3+4+e07FCp+qJ6hyoCRSATA9ZcAOU4cjG3XMKuHyQkiNxwDARVMYRB5&#10;kIamh7nihHEhT3LaIpWYWByYqwmFr06FNFX7KqprQZs6O66bRmeuxbTh6AoDySE2Mjq3UIOFhJcT&#10;61j/ut7ufNYQNIeYdUNbDQxD9BUNlpBsGWAhSGkh3JQQ1qnkeix3vhb3Or2A2a50bOvfpo7VRI6w&#10;qMyIdasGrraWoAZN3U6saPXrhqhp5jqeOzjUqph1UCm5uFx0S3VJs2tYTk5NrAuWHtfQ3yngcYY5&#10;BDdMFgRLPodH0VBAgHYpC1WUf7bpvaoPfINSC81BLACdT2eY5zDbjwkwMXZ8X6mLzvjj0IUMXy25&#10;XC0hs3ZKYakckEaW6qSqL5s+WXDavgBdO1S9QhEmKfRt1qHLTKURMVDGND881NVAURiWp+Scpapx&#10;BZlC+mLxAnPW8UrCGj2jPftxskYvU1d9SejhTNKi1txTEBtcgbMqA5G4IhcmuQwjkIA+jn79/Oar&#10;L5DRBBXPO71Z1Rt3wMnojVYNhe9b6Y3r+05gg/aCpjhB4HlhbMKoVx3Xj2xPLYZSnSiOIn/chWMv&#10;7b2k7FTnsaqj9w1HwboMkp34bEN8tuAHvCE+v359+8ub259/unn5+o833/z+5avbH79HXr/sEK5T&#10;0lmoflvqbczgnyI/8GxwGBCLrhPChrHuEcbBOO6j9QF7ICTHdVnJKSUEnALlRu7X1Fz5CaPlyikA&#10;RXFi9vxA+Y//8ZaPE4nr5inJkLxmYMckrzEpm7xTrwftgNmrlGta2ay2wBf/7/nivyNfnNABBhrH&#10;6Edau8EFdf65k3Xfidx4x5b3kS3BwBaz+wcr9Hj4tBGHLpytgRzdeavnhTpqRECW/qjREWd31ADH&#10;/W8dNfSmP5i13YljeyeOLYg4hE53CbBx09cy3Hn0t9j0PSdWwQhxCgnf97Vn2KDiYeTtVPx9VHEQ&#10;4Tt3RtE7qTjs4soP+o7rBxuEfHdn1N9x/Td3RlrIBxu/E/JtCfnybld7dH29ra9Du6t4dX++mte1&#10;lv8wOPgTAAD//wMAUEsDBBQABgAIAAAAIQDTjysO4QAAAAkBAAAPAAAAZHJzL2Rvd25yZXYueG1s&#10;TI9BS8NAEIXvgv9hGcGb3aS1a4nZlFLUUxFsBfE2zU6T0OxsyG6T9N+7nvT0GN7w3vfy9WRbMVDv&#10;G8ca0lkCgrh0puFKw+fh9WEFwgdkg61j0nAlD+vi9ibHzLiRP2jYh0rEEPYZaqhD6DIpfVmTRT9z&#10;HXH0Tq63GOLZV9L0OMZw28p5kihpseHYUGNH25rK8/5iNbyNOG4W6cuwO5+21+/D8v1rl5LW93fT&#10;5hlEoCn8PcMvfkSHIjId3YWNF60GpeKUEHX+BCL6q8c0BXHUsFQLBbLI5f8FxQ8AAAD//wMAUEsB&#10;Ai0AFAAGAAgAAAAhALaDOJL+AAAA4QEAABMAAAAAAAAAAAAAAAAAAAAAAFtDb250ZW50X1R5cGVz&#10;XS54bWxQSwECLQAUAAYACAAAACEAOP0h/9YAAACUAQAACwAAAAAAAAAAAAAAAAAvAQAAX3JlbHMv&#10;LnJlbHNQSwECLQAUAAYACAAAACEALgsVqpkEAAB4GAAADgAAAAAAAAAAAAAAAAAuAgAAZHJzL2Uy&#10;b0RvYy54bWxQSwECLQAUAAYACAAAACEA048rDuEAAAAJAQAADwAAAAAAAAAAAAAAAADzBgAAZHJz&#10;L2Rvd25yZXYueG1sUEsFBgAAAAAEAAQA8wAAAAEIAAAAAA==&#10;">
                <v:rect id="矩形 7" o:spid="_x0000_s1027" style="position:absolute;top:11965;width:16827;height:7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>
                  <v:textbox>
                    <w:txbxContent>
                      <w:p w14:paraId="4525264A" w14:textId="75FC55BB" w:rsidR="00E96816" w:rsidRPr="00337275" w:rsidRDefault="00E96816" w:rsidP="00E96816">
                        <w:pPr>
                          <w:spacing w:afterAutospacing="1"/>
                          <w:jc w:val="center"/>
                          <w:rPr>
                            <w:rFonts w:eastAsia="宋体" w:hint="eastAsia"/>
                            <w:bCs/>
                            <w:color w:val="000000"/>
                            <w:sz w:val="22"/>
                          </w:rPr>
                        </w:pPr>
                        <w:r w:rsidRPr="00337275">
                          <w:rPr>
                            <w:rFonts w:eastAsia="宋体" w:hint="eastAsia"/>
                            <w:color w:val="000000"/>
                            <w:sz w:val="22"/>
                          </w:rPr>
                          <w:t>阅读方法部分</w:t>
                        </w:r>
                      </w:p>
                    </w:txbxContent>
                  </v:textbox>
                </v:rect>
                <v:group id="组合 10" o:spid="_x0000_s1028" style="position:absolute;width:49219;height:31808" coordsize="49219,3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2" o:spid="_x0000_s1029" style="position:absolute;left:24416;top:16633;width:24803;height:8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xFwgAAANoAAAAPAAAAZHJzL2Rvd25yZXYueG1sRI/BasMw&#10;EETvgf6D2EJvidwcQuNGCaVQMIEc6qQ9L9bWMrFWxpJtxV9fFQo5DjPzhtkdom3FSL1vHCt4XmUg&#10;iCunG64VXM4fyxcQPiBrbB2Tght5OOwfFjvMtZv4k8Yy1CJB2OeowITQ5VL6ypBFv3IdcfJ+XG8x&#10;JNnXUvc4Jbht5TrLNtJiw2nBYEfvhqprOVgFRz8PY6X9KZpoiu3XdzaXfFXq6TG+vYIIFMM9/N8u&#10;tII1/F1JN0DufwEAAP//AwBQSwECLQAUAAYACAAAACEA2+H2y+4AAACFAQAAEwAAAAAAAAAAAAAA&#10;AAAAAAAAW0NvbnRlbnRfVHlwZXNdLnhtbFBLAQItABQABgAIAAAAIQBa9CxbvwAAABUBAAALAAAA&#10;AAAAAAAAAAAAAB8BAABfcmVscy8ucmVsc1BLAQItABQABgAIAAAAIQBQsKxFwgAAANoAAAAPAAAA&#10;AAAAAAAAAAAAAAcCAABkcnMvZG93bnJldi54bWxQSwUGAAAAAAMAAwC3AAAA9gIAAAAA&#10;" fillcolor="window" strokecolor="windowText" strokeweight="1pt">
                    <v:textbox>
                      <w:txbxContent>
                        <w:p w14:paraId="3D3AC5C4" w14:textId="6FF90099" w:rsidR="00E96816" w:rsidRPr="00337275" w:rsidRDefault="00E96816" w:rsidP="00E96816">
                          <w:pPr>
                            <w:spacing w:afterAutospacing="1"/>
                            <w:jc w:val="center"/>
                            <w:rPr>
                              <w:rFonts w:eastAsia="宋体" w:hint="eastAsia"/>
                              <w:bCs/>
                              <w:color w:val="000000"/>
                              <w:sz w:val="22"/>
                            </w:rPr>
                          </w:pPr>
                          <w:r w:rsidRPr="00337275">
                            <w:rPr>
                              <w:rFonts w:eastAsia="宋体" w:hint="eastAsia"/>
                              <w:color w:val="000000"/>
                              <w:sz w:val="22"/>
                            </w:rPr>
                            <w:t>对于那些使用大型数据集和二手数据的研究、动物研究、个案研究以及数据挖掘类研究，只摘取</w:t>
                          </w:r>
                          <w:r w:rsidR="006E66B0">
                            <w:rPr>
                              <w:rFonts w:eastAsia="宋体" w:hint="eastAsia"/>
                              <w:color w:val="000000"/>
                              <w:sz w:val="22"/>
                            </w:rPr>
                            <w:t>其</w:t>
                          </w:r>
                          <w:r w:rsidRPr="00337275">
                            <w:rPr>
                              <w:rFonts w:eastAsia="宋体" w:hint="eastAsia"/>
                              <w:color w:val="000000"/>
                              <w:sz w:val="22"/>
                            </w:rPr>
                            <w:t>简要信息。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线箭头连接符 3" o:spid="_x0000_s1030" type="#_x0000_t32" style="position:absolute;left:8463;top:21744;width:156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qmwwAAANoAAAAPAAAAZHJzL2Rvd25yZXYueG1sRI9PawIx&#10;FMTvQr9DeIIX0awVxK5GKbaCl6JuBa+Pzds/uHnZJlG3374pCB6HmfkNs1x3phE3cr62rGAyTkAQ&#10;51bXXCo4fW9HcxA+IGtsLJOCX/KwXr30lphqe+cj3bJQighhn6KCKoQ2ldLnFRn0Y9sSR6+wzmCI&#10;0pVSO7xHuGnka5LMpMGa40KFLW0qyi/Z1SiQ5XFqzp9FN/sq3NvHYbj/abO9UoN+974AEagLz/Cj&#10;vdMKpvB/Jd4AufoDAAD//wMAUEsBAi0AFAAGAAgAAAAhANvh9svuAAAAhQEAABMAAAAAAAAAAAAA&#10;AAAAAAAAAFtDb250ZW50X1R5cGVzXS54bWxQSwECLQAUAAYACAAAACEAWvQsW78AAAAVAQAACwAA&#10;AAAAAAAAAAAAAAAfAQAAX3JlbHMvLnJlbHNQSwECLQAUAAYACAAAACEAW2lqpsMAAADaAAAADwAA&#10;AAAAAAAAAAAAAAAHAgAAZHJzL2Rvd25yZXYueG1sUEsFBgAAAAADAAMAtwAAAPcCAAAAAA==&#10;" strokecolor="windowText" strokeweight=".5pt">
                    <v:stroke endarrow="block" joinstyle="miter"/>
                  </v:shape>
                  <v:shape id="直线箭头连接符 4" o:spid="_x0000_s1031" type="#_x0000_t32" style="position:absolute;left:8417;top:7684;width:0;height:4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PLSxQAAANoAAAAPAAAAZHJzL2Rvd25yZXYueG1sRI9bawIx&#10;FITfhf6HcARfRLNekLo1Smkr9EXsrkJfD5uzF9ycrEmq23/fFAp9HGbmG2az600rbuR8Y1nBbJqA&#10;IC6sbrhScD7tJ48gfEDW2FomBd/kYbd9GGww1fbOGd3yUIkIYZ+igjqELpXSFzUZ9FPbEUevtM5g&#10;iNJVUju8R7hp5TxJVtJgw3Ghxo5eaiou+ZdRIKtsYT7fyn51KN369WN8vHb5UanRsH9+AhGoD//h&#10;v/a7VrCE3yvxBsjtDwAAAP//AwBQSwECLQAUAAYACAAAACEA2+H2y+4AAACFAQAAEwAAAAAAAAAA&#10;AAAAAAAAAAAAW0NvbnRlbnRfVHlwZXNdLnhtbFBLAQItABQABgAIAAAAIQBa9CxbvwAAABUBAAAL&#10;AAAAAAAAAAAAAAAAAB8BAABfcmVscy8ucmVsc1BLAQItABQABgAIAAAAIQDUgPLSxQAAANoAAAAP&#10;AAAAAAAAAAAAAAAAAAcCAABkcnMvZG93bnJldi54bWxQSwUGAAAAAAMAAwC3AAAA+QIAAAAA&#10;" strokecolor="windowText" strokeweight=".5pt">
                    <v:stroke endarrow="block" joinstyle="miter"/>
                  </v:shape>
                  <v:rect id="矩形 6" o:spid="_x0000_s1032" style="position:absolute;left:97;width:16829;height: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6pGwAAAANoAAAAPAAAAZHJzL2Rvd25yZXYueG1sRI9Bi8Iw&#10;FITvgv8hPMHbmroH2a1GEUGQBQ9Wd8+P5tkUm5fSxBr99UZY8DjMzDfMYhVtI3rqfO1YwXSSgSAu&#10;na65UnA6bj++QPiArLFxTAru5GG1HA4WmGt34wP1RahEgrDPUYEJoc2l9KUhi37iWuLknV1nMSTZ&#10;VVJ3eEtw28jPLJtJizWnBYMtbQyVl+JqFfz4x7Uvtd9HE83u+/cvexR8UWo8ius5iEAxvMP/7Z1W&#10;MIPXlXQD5PIJAAD//wMAUEsBAi0AFAAGAAgAAAAhANvh9svuAAAAhQEAABMAAAAAAAAAAAAAAAAA&#10;AAAAAFtDb250ZW50X1R5cGVzXS54bWxQSwECLQAUAAYACAAAACEAWvQsW78AAAAVAQAACwAAAAAA&#10;AAAAAAAAAAAfAQAAX3JlbHMvLnJlbHNQSwECLQAUAAYACAAAACEAL4uqRsAAAADaAAAADwAAAAAA&#10;AAAAAAAAAAAHAgAAZHJzL2Rvd25yZXYueG1sUEsFBgAAAAADAAMAtwAAAPQCAAAAAA==&#10;" fillcolor="window" strokecolor="windowText" strokeweight="1pt">
                    <v:textbox>
                      <w:txbxContent>
                        <w:p w14:paraId="12C1C4BA" w14:textId="30D2EEF2" w:rsidR="00E96816" w:rsidRPr="00337275" w:rsidRDefault="00E96816" w:rsidP="00E96816">
                          <w:pPr>
                            <w:spacing w:afterAutospacing="1"/>
                            <w:jc w:val="center"/>
                            <w:rPr>
                              <w:rFonts w:eastAsia="宋体" w:hint="eastAsia"/>
                              <w:bCs/>
                              <w:color w:val="000000"/>
                              <w:sz w:val="22"/>
                            </w:rPr>
                          </w:pPr>
                          <w:r w:rsidRPr="00337275">
                            <w:rPr>
                              <w:rFonts w:eastAsia="宋体"/>
                              <w:color w:val="000000"/>
                              <w:sz w:val="22"/>
                            </w:rPr>
                            <w:t>1000</w:t>
                          </w:r>
                          <w:r w:rsidRPr="00337275">
                            <w:rPr>
                              <w:rFonts w:eastAsia="宋体" w:hint="eastAsia"/>
                              <w:color w:val="000000"/>
                              <w:sz w:val="22"/>
                            </w:rPr>
                            <w:t>篇文章</w:t>
                          </w:r>
                        </w:p>
                      </w:txbxContent>
                    </v:textbox>
                  </v:rect>
                  <v:shape id="直线箭头连接符 5" o:spid="_x0000_s1033" type="#_x0000_t32" style="position:absolute;left:8319;top:19844;width:0;height:4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FdJxAAAANoAAAAPAAAAZHJzL2Rvd25yZXYueG1sRI9PawIx&#10;FMTvQr9DeIIX0ayKUrdGKW2FXsTuKvT62Lz9g5uXNUl1++2bQqHHYWZ+w2x2vWnFjZxvLCuYTRMQ&#10;xIXVDVcKzqf95BGED8gaW8uk4Js87LYPgw2m2t45o1seKhEh7FNUUIfQpVL6oiaDfmo74uiV1hkM&#10;UbpKaof3CDetnCfJShpsOC7U2NFLTcUl/zIKZJUtzOdb2a8OpVu/foyP1y4/KjUa9s9PIAL14T/8&#10;137XCpbweyXeALn9AQAA//8DAFBLAQItABQABgAIAAAAIQDb4fbL7gAAAIUBAAATAAAAAAAAAAAA&#10;AAAAAAAAAABbQ29udGVudF9UeXBlc10ueG1sUEsBAi0AFAAGAAgAAAAhAFr0LFu/AAAAFQEAAAsA&#10;AAAAAAAAAAAAAAAAHwEAAF9yZWxzLy5yZWxzUEsBAi0AFAAGAAgAAAAhALvMV0nEAAAA2gAAAA8A&#10;AAAAAAAAAAAAAAAABwIAAGRycy9kb3ducmV2LnhtbFBLBQYAAAAAAwADALcAAAD4AgAAAAA=&#10;" strokecolor="windowText" strokeweight=".5pt">
                    <v:stroke endarrow="block" joinstyle="miter"/>
                  </v:shape>
                  <v:rect id="矩形 8" o:spid="_x0000_s1034" style="position:absolute;top:24124;width:16827;height: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uvvwAAANoAAAAPAAAAZHJzL2Rvd25yZXYueG1sRE+7asMw&#10;FN0L+QdxA91qORlK61g2IRAIgQ51H/PFurGMrStjKY6ar6+GQsfDeZd1tKNYaPa9YwWbLAdB3Drd&#10;c6fg8+P49ALCB2SNo2NS8EMe6mr1UGKh3Y3faWlCJ1II+wIVmBCmQkrfGrLoMzcRJ+7iZoshwbmT&#10;esZbCrej3Ob5s7TYc2owONHBUDs0V6vg7O/XpdX+LZpoTq9f3/m94UGpx3Xc70AEiuFf/Oc+aQVp&#10;a7qSboCsfgEAAP//AwBQSwECLQAUAAYACAAAACEA2+H2y+4AAACFAQAAEwAAAAAAAAAAAAAAAAAA&#10;AAAAW0NvbnRlbnRfVHlwZXNdLnhtbFBLAQItABQABgAIAAAAIQBa9CxbvwAAABUBAAALAAAAAAAA&#10;AAAAAAAAAB8BAABfcmVscy8ucmVsc1BLAQItABQABgAIAAAAIQAxWJuvvwAAANoAAAAPAAAAAAAA&#10;AAAAAAAAAAcCAABkcnMvZG93bnJldi54bWxQSwUGAAAAAAMAAwC3AAAA8wIAAAAA&#10;" fillcolor="window" strokecolor="windowText" strokeweight="1pt">
                    <v:textbox>
                      <w:txbxContent>
                        <w:p w14:paraId="2EA4C2DA" w14:textId="2ABDA857" w:rsidR="00E96816" w:rsidRPr="00337275" w:rsidRDefault="00E96816" w:rsidP="00E96816">
                          <w:pPr>
                            <w:spacing w:afterAutospacing="1"/>
                            <w:jc w:val="center"/>
                            <w:rPr>
                              <w:rFonts w:eastAsia="宋体" w:hint="eastAsia"/>
                              <w:bCs/>
                              <w:color w:val="000000"/>
                              <w:sz w:val="22"/>
                            </w:rPr>
                          </w:pPr>
                          <w:r w:rsidRPr="00337275">
                            <w:rPr>
                              <w:rFonts w:eastAsia="宋体" w:hint="eastAsia"/>
                              <w:color w:val="000000"/>
                              <w:sz w:val="22"/>
                            </w:rPr>
                            <w:t>对于目标文献，摘取其完整信息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70FDD">
        <w:rPr>
          <w:rFonts w:ascii="Times New Roman" w:eastAsia="宋体" w:hAnsi="Times New Roman"/>
          <w:sz w:val="24"/>
        </w:rPr>
        <w:t>2</w:t>
      </w:r>
      <w:r w:rsidR="00A97522">
        <w:rPr>
          <w:rFonts w:ascii="Times New Roman" w:eastAsia="宋体" w:hAnsi="Times New Roman" w:hint="eastAsia"/>
          <w:sz w:val="24"/>
        </w:rPr>
        <w:t xml:space="preserve">.1 </w:t>
      </w:r>
      <w:r w:rsidR="00AA404A">
        <w:rPr>
          <w:rFonts w:ascii="Times New Roman" w:eastAsia="宋体" w:hAnsi="Times New Roman" w:hint="eastAsia"/>
          <w:sz w:val="24"/>
        </w:rPr>
        <w:t>编码阶段</w:t>
      </w:r>
    </w:p>
    <w:p w14:paraId="2E1E924C" w14:textId="0DF8CFBD" w:rsidR="00981ADF" w:rsidRDefault="00981ADF" w:rsidP="00392884">
      <w:pPr>
        <w:spacing w:line="360" w:lineRule="auto"/>
        <w:jc w:val="center"/>
        <w:rPr>
          <w:rFonts w:ascii="Times New Roman" w:eastAsia="宋体" w:hAnsi="Times New Roman"/>
          <w:sz w:val="24"/>
        </w:rPr>
      </w:pPr>
    </w:p>
    <w:p w14:paraId="40435ABE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71DB2AFF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1B9D5300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130CFA47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7C9C66F0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2750AE99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020E481E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5C2DDD2E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00E6A44B" w14:textId="77777777" w:rsidR="00E96816" w:rsidRDefault="00E96816" w:rsidP="000B4870">
      <w:pPr>
        <w:jc w:val="center"/>
        <w:rPr>
          <w:rFonts w:ascii="宋体" w:eastAsia="宋体" w:hAnsi="宋体" w:cs="宋体"/>
          <w:szCs w:val="15"/>
        </w:rPr>
      </w:pPr>
    </w:p>
    <w:p w14:paraId="41A0CA68" w14:textId="77777777" w:rsidR="00337275" w:rsidRDefault="00337275" w:rsidP="000B4870">
      <w:pPr>
        <w:jc w:val="center"/>
        <w:rPr>
          <w:rFonts w:ascii="宋体" w:eastAsia="宋体" w:hAnsi="宋体" w:cs="宋体"/>
          <w:szCs w:val="15"/>
        </w:rPr>
      </w:pPr>
    </w:p>
    <w:p w14:paraId="6B574DB5" w14:textId="4FD1E090" w:rsidR="00392884" w:rsidRPr="000B4870" w:rsidRDefault="00392884" w:rsidP="000B4870">
      <w:pPr>
        <w:jc w:val="center"/>
        <w:rPr>
          <w:rFonts w:ascii="宋体" w:eastAsia="宋体" w:hAnsi="宋体" w:cs="宋体"/>
          <w:szCs w:val="15"/>
        </w:rPr>
      </w:pPr>
      <w:r w:rsidRPr="000B4870">
        <w:rPr>
          <w:rFonts w:ascii="宋体" w:eastAsia="宋体" w:hAnsi="宋体" w:cs="宋体" w:hint="eastAsia"/>
          <w:szCs w:val="15"/>
        </w:rPr>
        <w:t>图1</w:t>
      </w:r>
      <w:r w:rsidRPr="000B4870">
        <w:rPr>
          <w:rFonts w:ascii="宋体" w:eastAsia="宋体" w:hAnsi="宋体" w:cs="宋体"/>
          <w:szCs w:val="15"/>
        </w:rPr>
        <w:t xml:space="preserve"> </w:t>
      </w:r>
      <w:r w:rsidR="00AA404A">
        <w:rPr>
          <w:rFonts w:ascii="宋体" w:eastAsia="宋体" w:hAnsi="宋体" w:cs="宋体" w:hint="eastAsia"/>
          <w:szCs w:val="15"/>
        </w:rPr>
        <w:t>编码阶段流程图</w:t>
      </w:r>
    </w:p>
    <w:p w14:paraId="282FC4C7" w14:textId="0D97FF86" w:rsidR="007E1C94" w:rsidRDefault="007E1C9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.1.1 </w:t>
      </w:r>
      <w:r>
        <w:rPr>
          <w:rFonts w:ascii="Times New Roman" w:eastAsia="宋体" w:hAnsi="Times New Roman" w:hint="eastAsia"/>
          <w:sz w:val="24"/>
        </w:rPr>
        <w:t>方法部分</w:t>
      </w:r>
    </w:p>
    <w:p w14:paraId="46BEAA4F" w14:textId="0F5607F6" w:rsidR="00E05F57" w:rsidRDefault="0005413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首先，我们阅读方法部分以</w:t>
      </w:r>
      <w:r w:rsidR="00A97522">
        <w:rPr>
          <w:rFonts w:ascii="Times New Roman" w:eastAsia="宋体" w:hAnsi="Times New Roman" w:hint="eastAsia"/>
          <w:sz w:val="24"/>
        </w:rPr>
        <w:t>判断研究</w:t>
      </w:r>
      <w:r>
        <w:rPr>
          <w:rFonts w:ascii="Times New Roman" w:eastAsia="宋体" w:hAnsi="Times New Roman" w:hint="eastAsia"/>
          <w:sz w:val="24"/>
        </w:rPr>
        <w:t>的数据是否来自于大型数据集</w:t>
      </w:r>
      <w:r w:rsidR="00C22F01">
        <w:rPr>
          <w:rFonts w:ascii="Times New Roman" w:eastAsia="宋体" w:hAnsi="Times New Roman" w:hint="eastAsia"/>
          <w:sz w:val="24"/>
        </w:rPr>
        <w:t>或是二手数据</w:t>
      </w:r>
      <w:r>
        <w:rPr>
          <w:rFonts w:ascii="Times New Roman" w:eastAsia="宋体" w:hAnsi="Times New Roman" w:hint="eastAsia"/>
          <w:sz w:val="24"/>
        </w:rPr>
        <w:t>、或者是不是</w:t>
      </w:r>
      <w:r w:rsidR="00A97522">
        <w:rPr>
          <w:rFonts w:ascii="Times New Roman" w:eastAsia="宋体" w:hAnsi="Times New Roman" w:hint="eastAsia"/>
          <w:sz w:val="24"/>
        </w:rPr>
        <w:t>动物研究</w:t>
      </w:r>
      <w:r w:rsidR="00800765"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个案研究</w:t>
      </w:r>
      <w:r w:rsidR="00800765">
        <w:rPr>
          <w:rFonts w:ascii="Times New Roman" w:eastAsia="宋体" w:hAnsi="Times New Roman" w:hint="eastAsia"/>
          <w:sz w:val="24"/>
        </w:rPr>
        <w:t>或数据挖掘类研究</w:t>
      </w:r>
      <w:r>
        <w:rPr>
          <w:rFonts w:ascii="Times New Roman" w:eastAsia="宋体" w:hAnsi="Times New Roman" w:hint="eastAsia"/>
          <w:sz w:val="24"/>
        </w:rPr>
        <w:t>。如果是，我们仅记录其</w:t>
      </w:r>
      <w:r w:rsidR="00ED1847">
        <w:rPr>
          <w:rFonts w:ascii="Times New Roman" w:eastAsia="宋体" w:hAnsi="Times New Roman" w:hint="eastAsia"/>
          <w:sz w:val="24"/>
        </w:rPr>
        <w:t>简要</w:t>
      </w:r>
      <w:r>
        <w:rPr>
          <w:rFonts w:ascii="Times New Roman" w:eastAsia="宋体" w:hAnsi="Times New Roman" w:hint="eastAsia"/>
          <w:sz w:val="24"/>
        </w:rPr>
        <w:t>信息</w:t>
      </w:r>
      <w:r w:rsidR="006356D5">
        <w:rPr>
          <w:rFonts w:ascii="Times New Roman" w:eastAsia="宋体" w:hAnsi="Times New Roman" w:hint="eastAsia"/>
          <w:sz w:val="24"/>
        </w:rPr>
        <w:t>（见实例文档第一行）</w:t>
      </w:r>
      <w:r>
        <w:rPr>
          <w:rFonts w:ascii="Times New Roman" w:eastAsia="宋体" w:hAnsi="Times New Roman" w:hint="eastAsia"/>
          <w:sz w:val="24"/>
        </w:rPr>
        <w:t>。如果不是，我们将会根据本手册的第三部分</w:t>
      </w:r>
      <w:r w:rsidR="00901A76">
        <w:rPr>
          <w:rFonts w:ascii="Times New Roman" w:eastAsia="宋体" w:hAnsi="Times New Roman" w:hint="eastAsia"/>
          <w:sz w:val="24"/>
        </w:rPr>
        <w:t>摘录这篇文章的完整指标（见实例文档第二行和第三行）</w:t>
      </w:r>
      <w:r>
        <w:rPr>
          <w:rFonts w:ascii="Times New Roman" w:eastAsia="宋体" w:hAnsi="Times New Roman" w:hint="eastAsia"/>
          <w:sz w:val="24"/>
        </w:rPr>
        <w:t>。</w:t>
      </w:r>
      <w:r w:rsidDel="00054136">
        <w:rPr>
          <w:rFonts w:ascii="Times New Roman" w:eastAsia="宋体" w:hAnsi="Times New Roman" w:hint="eastAsia"/>
          <w:sz w:val="24"/>
        </w:rPr>
        <w:t xml:space="preserve"> </w:t>
      </w:r>
    </w:p>
    <w:p w14:paraId="1D8A2806" w14:textId="58B7341F" w:rsidR="007E1C94" w:rsidRDefault="007E1C94" w:rsidP="007E1C9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重复上步骤，直至将所有文献的编码完成。</w:t>
      </w:r>
    </w:p>
    <w:p w14:paraId="731264DC" w14:textId="3E8CA08E" w:rsidR="00E05F57" w:rsidRDefault="00970FD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A97522">
        <w:rPr>
          <w:rFonts w:ascii="Times New Roman" w:eastAsia="宋体" w:hAnsi="Times New Roman" w:hint="eastAsia"/>
          <w:sz w:val="24"/>
        </w:rPr>
        <w:t xml:space="preserve">.2 </w:t>
      </w:r>
      <w:r w:rsidR="00A97522">
        <w:rPr>
          <w:rFonts w:ascii="Times New Roman" w:eastAsia="宋体" w:hAnsi="Times New Roman" w:hint="eastAsia"/>
          <w:sz w:val="24"/>
        </w:rPr>
        <w:t>编码校对</w:t>
      </w:r>
    </w:p>
    <w:p w14:paraId="18259397" w14:textId="441CD1A2" w:rsidR="00AE245C" w:rsidRDefault="00AE245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）为了进一步增加编码内容的可靠性和客观性，在完成编码阶段后，我们将重新分配文章进行校对。</w:t>
      </w:r>
    </w:p>
    <w:p w14:paraId="53F67AAF" w14:textId="10681DBD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981ADF">
        <w:rPr>
          <w:rFonts w:ascii="Times New Roman" w:eastAsia="宋体" w:hAnsi="Times New Roman" w:hint="eastAsia"/>
          <w:sz w:val="24"/>
        </w:rPr>
        <w:t>编码者分成</w:t>
      </w:r>
      <w:r w:rsidR="00D4781A">
        <w:rPr>
          <w:rFonts w:ascii="Times New Roman" w:eastAsia="宋体" w:hAnsi="Times New Roman" w:hint="eastAsia"/>
          <w:sz w:val="24"/>
        </w:rPr>
        <w:t>若干</w:t>
      </w:r>
      <w:r w:rsidR="00981ADF">
        <w:rPr>
          <w:rFonts w:ascii="Times New Roman" w:eastAsia="宋体" w:hAnsi="Times New Roman" w:hint="eastAsia"/>
          <w:sz w:val="24"/>
        </w:rPr>
        <w:t>组，每组</w:t>
      </w:r>
      <w:r w:rsidR="00D4781A">
        <w:rPr>
          <w:rFonts w:ascii="Times New Roman" w:eastAsia="宋体" w:hAnsi="Times New Roman" w:hint="eastAsia"/>
          <w:sz w:val="24"/>
        </w:rPr>
        <w:t>有</w:t>
      </w:r>
      <w:r w:rsidR="00981ADF">
        <w:rPr>
          <w:rFonts w:ascii="Times New Roman" w:eastAsia="宋体" w:hAnsi="Times New Roman" w:hint="eastAsia"/>
          <w:sz w:val="24"/>
        </w:rPr>
        <w:t>2</w:t>
      </w:r>
      <w:r w:rsidR="00981ADF">
        <w:rPr>
          <w:rFonts w:ascii="Times New Roman" w:eastAsia="宋体" w:hAnsi="Times New Roman" w:hint="eastAsia"/>
          <w:sz w:val="24"/>
        </w:rPr>
        <w:t>名编码者对</w:t>
      </w:r>
      <w:r w:rsidR="00D4781A">
        <w:rPr>
          <w:rFonts w:ascii="Times New Roman" w:eastAsia="宋体" w:hAnsi="Times New Roman" w:hint="eastAsia"/>
          <w:sz w:val="24"/>
        </w:rPr>
        <w:t>同样的</w:t>
      </w:r>
      <w:r w:rsidR="00981ADF">
        <w:rPr>
          <w:rFonts w:ascii="Times New Roman" w:eastAsia="宋体" w:hAnsi="Times New Roman" w:hint="eastAsia"/>
          <w:sz w:val="24"/>
        </w:rPr>
        <w:t>文献进行</w:t>
      </w:r>
      <w:r w:rsidR="00D93F54">
        <w:rPr>
          <w:rFonts w:ascii="Times New Roman" w:eastAsia="宋体" w:hAnsi="Times New Roman" w:hint="eastAsia"/>
          <w:sz w:val="24"/>
        </w:rPr>
        <w:t>校对</w:t>
      </w:r>
      <w:r w:rsidR="00981ADF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若编码内容出现分歧，回到原文献对比，</w:t>
      </w:r>
      <w:r w:rsidR="00981ADF">
        <w:rPr>
          <w:rFonts w:ascii="Times New Roman" w:eastAsia="宋体" w:hAnsi="Times New Roman" w:hint="eastAsia"/>
          <w:sz w:val="24"/>
        </w:rPr>
        <w:t>并</w:t>
      </w:r>
      <w:r>
        <w:rPr>
          <w:rFonts w:ascii="Times New Roman" w:eastAsia="宋体" w:hAnsi="Times New Roman" w:hint="eastAsia"/>
          <w:sz w:val="24"/>
        </w:rPr>
        <w:t>商定结果；若商定无法达成一致，由第三方最终裁定。</w:t>
      </w:r>
    </w:p>
    <w:p w14:paraId="31CD63D7" w14:textId="62D8B13C" w:rsidR="00E05F57" w:rsidRDefault="00970FDD">
      <w:pPr>
        <w:pStyle w:val="1"/>
        <w:rPr>
          <w:sz w:val="24"/>
        </w:rPr>
      </w:pPr>
      <w:r>
        <w:rPr>
          <w:sz w:val="24"/>
        </w:rPr>
        <w:t>3</w:t>
      </w:r>
      <w:r w:rsidR="00A97522">
        <w:rPr>
          <w:sz w:val="24"/>
        </w:rPr>
        <w:t xml:space="preserve"> </w:t>
      </w:r>
      <w:r w:rsidR="00A97522">
        <w:rPr>
          <w:rFonts w:hint="eastAsia"/>
          <w:sz w:val="24"/>
        </w:rPr>
        <w:t>编码详解</w:t>
      </w:r>
      <w:r w:rsidR="00D37617">
        <w:rPr>
          <w:rStyle w:val="aa"/>
          <w:sz w:val="24"/>
        </w:rPr>
        <w:footnoteReference w:id="1"/>
      </w:r>
    </w:p>
    <w:p w14:paraId="47E62562" w14:textId="5DF47E52" w:rsidR="00556031" w:rsidRPr="00556031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文章编号</w:t>
      </w:r>
    </w:p>
    <w:p w14:paraId="7AA64C5A" w14:textId="64C8ED9B" w:rsidR="00E05F57" w:rsidRDefault="00556031" w:rsidP="00556031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556031">
        <w:rPr>
          <w:rFonts w:ascii="Times New Roman" w:eastAsia="宋体" w:hAnsi="Times New Roman" w:hint="eastAsia"/>
          <w:sz w:val="24"/>
        </w:rPr>
        <w:t>每篇文章都有</w:t>
      </w:r>
      <w:r w:rsidR="004A3F30">
        <w:rPr>
          <w:rFonts w:ascii="Times New Roman" w:eastAsia="宋体" w:hAnsi="Times New Roman" w:hint="eastAsia"/>
          <w:sz w:val="24"/>
        </w:rPr>
        <w:t>唯一</w:t>
      </w:r>
      <w:r w:rsidRPr="00556031">
        <w:rPr>
          <w:rFonts w:ascii="Times New Roman" w:eastAsia="宋体" w:hAnsi="Times New Roman" w:hint="eastAsia"/>
          <w:sz w:val="24"/>
        </w:rPr>
        <w:t>的</w:t>
      </w:r>
      <w:r w:rsidRPr="00556031">
        <w:rPr>
          <w:rFonts w:ascii="Times New Roman" w:eastAsia="宋体" w:hAnsi="Times New Roman" w:hint="eastAsia"/>
          <w:sz w:val="24"/>
        </w:rPr>
        <w:t>I</w:t>
      </w:r>
      <w:r w:rsidRPr="00556031">
        <w:rPr>
          <w:rFonts w:ascii="Times New Roman" w:eastAsia="宋体" w:hAnsi="Times New Roman"/>
          <w:sz w:val="24"/>
        </w:rPr>
        <w:t>D</w:t>
      </w:r>
      <w:r w:rsidRPr="00556031">
        <w:rPr>
          <w:rFonts w:ascii="Times New Roman" w:eastAsia="宋体" w:hAnsi="Times New Roman" w:hint="eastAsia"/>
          <w:sz w:val="24"/>
        </w:rPr>
        <w:t>（</w:t>
      </w:r>
      <w:r w:rsidRPr="00556031">
        <w:rPr>
          <w:rFonts w:ascii="Times New Roman" w:eastAsia="宋体" w:hAnsi="Times New Roman" w:hint="eastAsia"/>
          <w:sz w:val="24"/>
        </w:rPr>
        <w:t>8</w:t>
      </w:r>
      <w:r w:rsidRPr="00556031">
        <w:rPr>
          <w:rFonts w:ascii="Times New Roman" w:eastAsia="宋体" w:hAnsi="Times New Roman" w:hint="eastAsia"/>
          <w:sz w:val="24"/>
        </w:rPr>
        <w:t>位数）</w:t>
      </w:r>
      <w:r>
        <w:rPr>
          <w:rFonts w:ascii="Times New Roman" w:eastAsia="宋体" w:hAnsi="Times New Roman" w:hint="eastAsia"/>
          <w:sz w:val="24"/>
        </w:rPr>
        <w:t>。</w:t>
      </w:r>
    </w:p>
    <w:p w14:paraId="68604C73" w14:textId="11E1AE0F" w:rsidR="00556031" w:rsidRPr="002573FC" w:rsidRDefault="00E3662C" w:rsidP="002573FC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题名</w:t>
      </w:r>
    </w:p>
    <w:p w14:paraId="58CC05B7" w14:textId="0F09CB63" w:rsidR="00E05F57" w:rsidRPr="00556031" w:rsidRDefault="00E3662C" w:rsidP="00556031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556031">
        <w:rPr>
          <w:rFonts w:ascii="Times New Roman" w:eastAsia="宋体" w:hAnsi="Times New Roman" w:hint="eastAsia"/>
          <w:sz w:val="24"/>
        </w:rPr>
        <w:t>文章的标题</w:t>
      </w:r>
      <w:r w:rsidR="00556031">
        <w:rPr>
          <w:rFonts w:ascii="Times New Roman" w:eastAsia="宋体" w:hAnsi="Times New Roman" w:hint="eastAsia"/>
          <w:sz w:val="24"/>
        </w:rPr>
        <w:t>，</w:t>
      </w:r>
      <w:r w:rsidR="00556031" w:rsidRPr="00556031">
        <w:rPr>
          <w:rFonts w:ascii="Times New Roman" w:eastAsia="宋体" w:hAnsi="Times New Roman" w:hint="eastAsia"/>
          <w:sz w:val="24"/>
        </w:rPr>
        <w:t>摘取信息时请使用中文</w:t>
      </w:r>
      <w:r w:rsidR="00556031">
        <w:rPr>
          <w:rFonts w:ascii="Times New Roman" w:eastAsia="宋体" w:hAnsi="Times New Roman" w:hint="eastAsia"/>
          <w:sz w:val="24"/>
        </w:rPr>
        <w:t>。</w:t>
      </w:r>
    </w:p>
    <w:p w14:paraId="16CE92BC" w14:textId="77777777" w:rsidR="00556031" w:rsidRPr="00556031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研究编号：</w:t>
      </w:r>
    </w:p>
    <w:p w14:paraId="75259E12" w14:textId="0F9DB93C" w:rsidR="00E05F57" w:rsidRDefault="00913BF6" w:rsidP="003A2ECB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研究编号指</w:t>
      </w:r>
      <w:r w:rsidR="00A97522">
        <w:rPr>
          <w:rFonts w:ascii="Times New Roman" w:eastAsia="宋体" w:hAnsi="Times New Roman" w:hint="eastAsia"/>
          <w:sz w:val="24"/>
        </w:rPr>
        <w:t>摘录的编码信息来自文章的第几个研究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 w:rsidR="00556031">
        <w:rPr>
          <w:rFonts w:ascii="Times New Roman" w:eastAsia="宋体" w:hAnsi="Times New Roman" w:hint="eastAsia"/>
          <w:sz w:val="24"/>
        </w:rPr>
        <w:t>如果文章中有预研究，只有</w:t>
      </w:r>
      <w:r w:rsidR="003A2ECB">
        <w:rPr>
          <w:rFonts w:ascii="Times New Roman" w:eastAsia="宋体" w:hAnsi="Times New Roman" w:hint="eastAsia"/>
          <w:sz w:val="24"/>
        </w:rPr>
        <w:t>预研究</w:t>
      </w:r>
      <w:r w:rsidR="009103AC">
        <w:rPr>
          <w:rFonts w:ascii="Times New Roman" w:eastAsia="宋体" w:hAnsi="Times New Roman" w:hint="eastAsia"/>
          <w:sz w:val="24"/>
        </w:rPr>
        <w:t>以正式研究的形式书写才进行记录。该情况下，预研究编码为</w:t>
      </w:r>
      <w:r w:rsidR="009103AC">
        <w:rPr>
          <w:rFonts w:ascii="Times New Roman" w:eastAsia="宋体" w:hAnsi="Times New Roman" w:hint="eastAsia"/>
          <w:sz w:val="24"/>
        </w:rPr>
        <w:t>1</w:t>
      </w:r>
      <w:r w:rsidR="009103AC">
        <w:rPr>
          <w:rFonts w:ascii="Times New Roman" w:eastAsia="宋体" w:hAnsi="Times New Roman" w:hint="eastAsia"/>
          <w:sz w:val="24"/>
        </w:rPr>
        <w:t>，其他研究</w:t>
      </w:r>
      <w:r>
        <w:rPr>
          <w:rFonts w:ascii="Times New Roman" w:eastAsia="宋体" w:hAnsi="Times New Roman" w:hint="eastAsia"/>
          <w:sz w:val="24"/>
        </w:rPr>
        <w:t>的</w:t>
      </w:r>
      <w:r w:rsidR="009103AC">
        <w:rPr>
          <w:rFonts w:ascii="Times New Roman" w:eastAsia="宋体" w:hAnsi="Times New Roman" w:hint="eastAsia"/>
          <w:sz w:val="24"/>
        </w:rPr>
        <w:t>编号递增。</w:t>
      </w:r>
      <w:r w:rsidR="0019472A">
        <w:rPr>
          <w:rFonts w:ascii="Times New Roman" w:eastAsia="宋体" w:hAnsi="Times New Roman" w:hint="eastAsia"/>
          <w:sz w:val="24"/>
        </w:rPr>
        <w:t>3</w:t>
      </w:r>
      <w:r w:rsidR="0019472A">
        <w:rPr>
          <w:rFonts w:ascii="Times New Roman" w:eastAsia="宋体" w:hAnsi="Times New Roman"/>
          <w:sz w:val="24"/>
        </w:rPr>
        <w:t>.</w:t>
      </w:r>
      <w:r w:rsidR="0019472A">
        <w:rPr>
          <w:rFonts w:ascii="Times New Roman" w:eastAsia="宋体" w:hAnsi="Times New Roman" w:hint="eastAsia"/>
          <w:sz w:val="24"/>
        </w:rPr>
        <w:t>如果</w:t>
      </w:r>
      <w:r w:rsidR="007F49EE">
        <w:rPr>
          <w:rFonts w:ascii="Times New Roman" w:eastAsia="宋体" w:hAnsi="Times New Roman" w:hint="eastAsia"/>
          <w:sz w:val="24"/>
        </w:rPr>
        <w:t>一篇文章中不同研究使用同一批被试，只需要记录</w:t>
      </w:r>
      <w:r w:rsidR="00901A76">
        <w:rPr>
          <w:rFonts w:ascii="Times New Roman" w:eastAsia="宋体" w:hAnsi="Times New Roman" w:hint="eastAsia"/>
          <w:sz w:val="24"/>
        </w:rPr>
        <w:t>使用该批被试的第一个研究</w:t>
      </w:r>
      <w:r w:rsidR="007F49EE">
        <w:rPr>
          <w:rFonts w:ascii="Times New Roman" w:eastAsia="宋体" w:hAnsi="Times New Roman" w:hint="eastAsia"/>
          <w:sz w:val="24"/>
        </w:rPr>
        <w:t>，</w:t>
      </w:r>
      <w:r w:rsidR="00901A76">
        <w:rPr>
          <w:rFonts w:ascii="Times New Roman" w:eastAsia="宋体" w:hAnsi="Times New Roman" w:hint="eastAsia"/>
          <w:sz w:val="24"/>
        </w:rPr>
        <w:t>其余研究仅需要记录研究编号，</w:t>
      </w:r>
      <w:r w:rsidR="007F49EE">
        <w:rPr>
          <w:rFonts w:ascii="Times New Roman" w:eastAsia="宋体" w:hAnsi="Times New Roman" w:hint="eastAsia"/>
          <w:sz w:val="24"/>
        </w:rPr>
        <w:t>并且在</w:t>
      </w:r>
      <w:r w:rsidR="007F49EE">
        <w:rPr>
          <w:rFonts w:ascii="Times New Roman" w:eastAsia="宋体" w:hAnsi="Times New Roman" w:hint="eastAsia"/>
          <w:sz w:val="24"/>
        </w:rPr>
        <w:t>remark</w:t>
      </w:r>
      <w:r w:rsidR="007F49EE">
        <w:rPr>
          <w:rFonts w:ascii="Times New Roman" w:eastAsia="宋体" w:hAnsi="Times New Roman" w:hint="eastAsia"/>
          <w:sz w:val="24"/>
        </w:rPr>
        <w:t>部分备注</w:t>
      </w:r>
      <w:r w:rsidR="006E014F">
        <w:rPr>
          <w:rFonts w:ascii="Times New Roman" w:eastAsia="宋体" w:hAnsi="Times New Roman" w:hint="eastAsia"/>
          <w:sz w:val="24"/>
        </w:rPr>
        <w:t>：被试重复使用</w:t>
      </w:r>
      <w:r w:rsidR="007F49EE">
        <w:rPr>
          <w:rFonts w:ascii="Times New Roman" w:eastAsia="宋体" w:hAnsi="Times New Roman" w:hint="eastAsia"/>
          <w:sz w:val="24"/>
        </w:rPr>
        <w:t>。</w:t>
      </w:r>
    </w:p>
    <w:p w14:paraId="15333772" w14:textId="6E01EE6C" w:rsidR="00A4428E" w:rsidRPr="00173539" w:rsidRDefault="00A4428E" w:rsidP="005C78B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173539">
        <w:rPr>
          <w:rFonts w:ascii="Times New Roman" w:eastAsia="宋体" w:hAnsi="Times New Roman" w:hint="eastAsia"/>
          <w:b/>
          <w:sz w:val="24"/>
        </w:rPr>
        <w:t>研究组别</w:t>
      </w:r>
      <w:r w:rsidR="005C78BA" w:rsidRPr="00173539">
        <w:rPr>
          <w:rFonts w:ascii="Times New Roman" w:eastAsia="宋体" w:hAnsi="Times New Roman" w:hint="eastAsia"/>
          <w:b/>
          <w:sz w:val="24"/>
        </w:rPr>
        <w:t>：</w:t>
      </w:r>
    </w:p>
    <w:p w14:paraId="09B03DC0" w14:textId="1BA55C33" w:rsidR="00A4428E" w:rsidRPr="00A4428E" w:rsidRDefault="00A4428E" w:rsidP="003A2ECB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173539">
        <w:rPr>
          <w:rFonts w:ascii="Times New Roman" w:eastAsia="宋体" w:hAnsi="Times New Roman" w:hint="eastAsia"/>
          <w:sz w:val="24"/>
        </w:rPr>
        <w:t>说明：如果</w:t>
      </w:r>
      <w:r w:rsidR="005C78BA" w:rsidRPr="00173539">
        <w:rPr>
          <w:rFonts w:ascii="Times New Roman" w:eastAsia="宋体" w:hAnsi="Times New Roman" w:hint="eastAsia"/>
          <w:sz w:val="24"/>
        </w:rPr>
        <w:t>同一研究中被试被分成若干组（比如：青年组</w:t>
      </w:r>
      <w:r w:rsidR="005C78BA" w:rsidRPr="00173539">
        <w:rPr>
          <w:rFonts w:ascii="Times New Roman" w:eastAsia="宋体" w:hAnsi="Times New Roman" w:hint="eastAsia"/>
          <w:sz w:val="24"/>
        </w:rPr>
        <w:t xml:space="preserve"> vs</w:t>
      </w:r>
      <w:r w:rsidR="005C78BA" w:rsidRPr="00173539">
        <w:rPr>
          <w:rFonts w:ascii="Times New Roman" w:eastAsia="宋体" w:hAnsi="Times New Roman"/>
          <w:sz w:val="24"/>
        </w:rPr>
        <w:t xml:space="preserve"> </w:t>
      </w:r>
      <w:r w:rsidR="005C78BA" w:rsidRPr="00173539">
        <w:rPr>
          <w:rFonts w:ascii="Times New Roman" w:eastAsia="宋体" w:hAnsi="Times New Roman" w:hint="eastAsia"/>
          <w:sz w:val="24"/>
        </w:rPr>
        <w:t>老年组），</w:t>
      </w:r>
      <w:r w:rsidR="00522DC3" w:rsidRPr="00173539">
        <w:rPr>
          <w:rFonts w:ascii="Times New Roman" w:eastAsia="宋体" w:hAnsi="Times New Roman" w:hint="eastAsia"/>
          <w:sz w:val="24"/>
        </w:rPr>
        <w:t>且分组依据是被试的人口学信息，</w:t>
      </w:r>
      <w:r w:rsidR="005C78BA" w:rsidRPr="00173539">
        <w:rPr>
          <w:rFonts w:ascii="Times New Roman" w:eastAsia="宋体" w:hAnsi="Times New Roman" w:hint="eastAsia"/>
          <w:sz w:val="24"/>
        </w:rPr>
        <w:t>请分别在不同行记录被试的信息。</w:t>
      </w:r>
    </w:p>
    <w:p w14:paraId="46518E56" w14:textId="77777777" w:rsidR="003A2ECB" w:rsidRPr="003A2ECB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lastRenderedPageBreak/>
        <w:t>研究类型：</w:t>
      </w:r>
    </w:p>
    <w:p w14:paraId="23533E6F" w14:textId="038FA373" w:rsidR="003A2ECB" w:rsidRPr="00210D38" w:rsidRDefault="00210D38" w:rsidP="00210D38">
      <w:pPr>
        <w:pStyle w:val="ab"/>
        <w:numPr>
          <w:ilvl w:val="1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210D38">
        <w:rPr>
          <w:rFonts w:ascii="Times New Roman" w:eastAsia="宋体" w:hAnsi="Times New Roman" w:hint="eastAsia"/>
          <w:sz w:val="24"/>
        </w:rPr>
        <w:t>1</w:t>
      </w:r>
      <w:r w:rsidRPr="00210D38">
        <w:rPr>
          <w:rFonts w:ascii="Times New Roman" w:eastAsia="宋体" w:hAnsi="Times New Roman"/>
          <w:sz w:val="24"/>
        </w:rPr>
        <w:t>.</w:t>
      </w:r>
      <w:r w:rsidR="003A2ECB" w:rsidRPr="00210D38">
        <w:rPr>
          <w:rFonts w:ascii="Times New Roman" w:eastAsia="宋体" w:hAnsi="Times New Roman" w:hint="eastAsia"/>
          <w:sz w:val="24"/>
        </w:rPr>
        <w:t>实验</w:t>
      </w:r>
      <w:r w:rsidR="00A90440">
        <w:rPr>
          <w:rFonts w:ascii="Times New Roman" w:eastAsia="宋体" w:hAnsi="Times New Roman" w:hint="eastAsia"/>
          <w:sz w:val="24"/>
        </w:rPr>
        <w:t>/</w:t>
      </w:r>
      <w:r w:rsidR="00A90440">
        <w:rPr>
          <w:rFonts w:ascii="Times New Roman" w:eastAsia="宋体" w:hAnsi="Times New Roman" w:hint="eastAsia"/>
          <w:sz w:val="24"/>
        </w:rPr>
        <w:t>准实验</w:t>
      </w:r>
      <w:r w:rsidRPr="00210D38">
        <w:rPr>
          <w:rFonts w:ascii="Times New Roman" w:eastAsia="宋体" w:hAnsi="Times New Roman" w:hint="eastAsia"/>
          <w:sz w:val="24"/>
        </w:rPr>
        <w:t>；</w:t>
      </w:r>
      <w:r w:rsidR="006E014F">
        <w:rPr>
          <w:rFonts w:ascii="Times New Roman" w:eastAsia="宋体" w:hAnsi="Times New Roman"/>
          <w:sz w:val="24"/>
        </w:rPr>
        <w:t>2</w:t>
      </w:r>
      <w:r w:rsidRPr="00210D38">
        <w:rPr>
          <w:rFonts w:ascii="Times New Roman" w:eastAsia="宋体" w:hAnsi="Times New Roman"/>
          <w:sz w:val="24"/>
        </w:rPr>
        <w:t>.</w:t>
      </w:r>
      <w:r w:rsidR="003A2ECB" w:rsidRPr="00210D38">
        <w:rPr>
          <w:rFonts w:ascii="Times New Roman" w:eastAsia="宋体" w:hAnsi="Times New Roman" w:hint="eastAsia"/>
          <w:sz w:val="24"/>
        </w:rPr>
        <w:t>问卷</w:t>
      </w:r>
      <w:r w:rsidRPr="00210D38">
        <w:rPr>
          <w:rFonts w:ascii="Times New Roman" w:eastAsia="宋体" w:hAnsi="Times New Roman" w:hint="eastAsia"/>
          <w:sz w:val="24"/>
        </w:rPr>
        <w:t>；</w:t>
      </w:r>
      <w:r w:rsidR="006E014F">
        <w:rPr>
          <w:rFonts w:ascii="Times New Roman" w:eastAsia="宋体" w:hAnsi="Times New Roman"/>
          <w:sz w:val="24"/>
        </w:rPr>
        <w:t>3</w:t>
      </w:r>
      <w:r w:rsidRPr="00210D38">
        <w:rPr>
          <w:rFonts w:ascii="Times New Roman" w:eastAsia="宋体" w:hAnsi="Times New Roman"/>
          <w:sz w:val="24"/>
        </w:rPr>
        <w:t>.</w:t>
      </w:r>
      <w:r w:rsidRPr="00210D38">
        <w:rPr>
          <w:rFonts w:ascii="Times New Roman" w:eastAsia="宋体" w:hAnsi="Times New Roman" w:hint="eastAsia"/>
          <w:sz w:val="24"/>
        </w:rPr>
        <w:t>质性研究；</w:t>
      </w:r>
      <w:r w:rsidR="006E014F">
        <w:rPr>
          <w:rFonts w:ascii="Times New Roman" w:eastAsia="宋体" w:hAnsi="Times New Roman"/>
          <w:sz w:val="24"/>
        </w:rPr>
        <w:t>4</w:t>
      </w:r>
      <w:r w:rsidRPr="00210D38">
        <w:rPr>
          <w:rFonts w:ascii="Times New Roman" w:eastAsia="宋体" w:hAnsi="Times New Roman"/>
          <w:sz w:val="24"/>
        </w:rPr>
        <w:t>.</w:t>
      </w:r>
      <w:r w:rsidR="003A2ECB" w:rsidRPr="00210D38">
        <w:rPr>
          <w:rFonts w:ascii="Times New Roman" w:eastAsia="宋体" w:hAnsi="Times New Roman" w:hint="eastAsia"/>
          <w:sz w:val="24"/>
        </w:rPr>
        <w:t>其他</w:t>
      </w:r>
    </w:p>
    <w:p w14:paraId="31B3CB3C" w14:textId="77777777" w:rsidR="003A2ECB" w:rsidRPr="003A2ECB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样本类型：</w:t>
      </w:r>
    </w:p>
    <w:p w14:paraId="75CB31DF" w14:textId="1F57597F" w:rsidR="003A2ECB" w:rsidRDefault="003A2ECB" w:rsidP="00210D38">
      <w:pPr>
        <w:pStyle w:val="ab"/>
        <w:numPr>
          <w:ilvl w:val="1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 w:rsidR="00A97522" w:rsidRPr="003A2ECB">
        <w:rPr>
          <w:rFonts w:ascii="Times New Roman" w:eastAsia="宋体" w:hAnsi="Times New Roman" w:hint="eastAsia"/>
          <w:sz w:val="24"/>
        </w:rPr>
        <w:t>大学生</w:t>
      </w:r>
      <w:r w:rsidRPr="003A2ECB">
        <w:rPr>
          <w:rFonts w:ascii="Times New Roman" w:eastAsia="宋体" w:hAnsi="Times New Roman" w:hint="eastAsia"/>
          <w:sz w:val="24"/>
        </w:rPr>
        <w:t>（含硕博研究生）</w:t>
      </w:r>
      <w:r w:rsidR="00966B65"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 w:rsidR="00A97522" w:rsidRPr="003A2ECB">
        <w:rPr>
          <w:rFonts w:ascii="Times New Roman" w:eastAsia="宋体" w:hAnsi="Times New Roman" w:hint="eastAsia"/>
          <w:sz w:val="24"/>
        </w:rPr>
        <w:t>非大学生</w:t>
      </w:r>
      <w:r>
        <w:rPr>
          <w:rFonts w:ascii="Times New Roman" w:eastAsia="宋体" w:hAnsi="Times New Roman" w:hint="eastAsia"/>
          <w:sz w:val="24"/>
        </w:rPr>
        <w:t>的学生</w:t>
      </w:r>
      <w:r w:rsidR="00966B65">
        <w:rPr>
          <w:rFonts w:ascii="Times New Roman" w:eastAsia="宋体" w:hAnsi="Times New Roman" w:hint="eastAsia"/>
          <w:sz w:val="24"/>
        </w:rPr>
        <w:t>；</w:t>
      </w:r>
      <w:r w:rsidR="0009510B">
        <w:rPr>
          <w:rFonts w:ascii="Times New Roman" w:eastAsia="宋体" w:hAnsi="Times New Roman" w:hint="eastAsia"/>
          <w:sz w:val="24"/>
        </w:rPr>
        <w:t>3</w:t>
      </w:r>
      <w:r w:rsidR="0009510B">
        <w:rPr>
          <w:rFonts w:ascii="Times New Roman" w:eastAsia="宋体" w:hAnsi="Times New Roman"/>
          <w:sz w:val="24"/>
        </w:rPr>
        <w:t>.</w:t>
      </w:r>
      <w:r w:rsidR="0009510B">
        <w:rPr>
          <w:rFonts w:ascii="Times New Roman" w:eastAsia="宋体" w:hAnsi="Times New Roman" w:hint="eastAsia"/>
          <w:sz w:val="24"/>
        </w:rPr>
        <w:t>婴幼儿；</w:t>
      </w:r>
      <w:r w:rsidR="0009510B">
        <w:rPr>
          <w:rFonts w:ascii="Times New Roman" w:eastAsia="宋体" w:hAnsi="Times New Roman" w:hint="eastAsia"/>
          <w:sz w:val="24"/>
        </w:rPr>
        <w:t>4</w:t>
      </w:r>
      <w:r w:rsidR="0009510B">
        <w:rPr>
          <w:rFonts w:ascii="Times New Roman" w:eastAsia="宋体" w:hAnsi="Times New Roman"/>
          <w:sz w:val="24"/>
        </w:rPr>
        <w:t>.</w:t>
      </w:r>
      <w:r w:rsidR="0009510B">
        <w:rPr>
          <w:rFonts w:ascii="Times New Roman" w:eastAsia="宋体" w:hAnsi="Times New Roman" w:hint="eastAsia"/>
          <w:sz w:val="24"/>
        </w:rPr>
        <w:t>学龄前儿童；</w:t>
      </w:r>
      <w:r w:rsidR="009E1F96" w:rsidRPr="009E1F96">
        <w:rPr>
          <w:rFonts w:ascii="Times New Roman" w:eastAsia="宋体" w:hAnsi="Times New Roman"/>
          <w:color w:val="0070C0"/>
          <w:sz w:val="24"/>
        </w:rPr>
        <w:t>5.</w:t>
      </w:r>
      <w:r w:rsidR="009E1F96" w:rsidRPr="009E1F96">
        <w:rPr>
          <w:rFonts w:ascii="Times New Roman" w:eastAsia="宋体" w:hAnsi="Times New Roman" w:hint="eastAsia"/>
          <w:color w:val="0070C0"/>
          <w:sz w:val="24"/>
        </w:rPr>
        <w:t>非学生的成人；</w:t>
      </w:r>
      <w:r w:rsidR="009E1F96">
        <w:rPr>
          <w:rFonts w:ascii="Times New Roman" w:eastAsia="宋体" w:hAnsi="Times New Roman"/>
          <w:sz w:val="24"/>
        </w:rPr>
        <w:t>6</w:t>
      </w:r>
      <w:r>
        <w:rPr>
          <w:rFonts w:ascii="Times New Roman" w:eastAsia="宋体" w:hAnsi="Times New Roman"/>
          <w:sz w:val="24"/>
        </w:rPr>
        <w:t>.</w:t>
      </w:r>
      <w:r w:rsidR="00A97522" w:rsidRPr="003A2ECB">
        <w:rPr>
          <w:rFonts w:ascii="Times New Roman" w:eastAsia="宋体" w:hAnsi="Times New Roman" w:hint="eastAsia"/>
          <w:sz w:val="24"/>
        </w:rPr>
        <w:t>其他</w:t>
      </w:r>
    </w:p>
    <w:p w14:paraId="7511115C" w14:textId="4B6350AA" w:rsidR="009E1F96" w:rsidRPr="00D75AB5" w:rsidRDefault="009E1F96" w:rsidP="00210D38">
      <w:pPr>
        <w:pStyle w:val="ab"/>
        <w:numPr>
          <w:ilvl w:val="1"/>
          <w:numId w:val="6"/>
        </w:numPr>
        <w:spacing w:line="360" w:lineRule="auto"/>
        <w:ind w:firstLineChars="0"/>
        <w:rPr>
          <w:rFonts w:ascii="Times New Roman" w:eastAsia="宋体" w:hAnsi="Times New Roman"/>
          <w:color w:val="0070C0"/>
          <w:sz w:val="24"/>
        </w:rPr>
      </w:pPr>
      <w:r w:rsidRPr="00D75AB5">
        <w:rPr>
          <w:rFonts w:ascii="Times New Roman" w:eastAsia="宋体" w:hAnsi="Times New Roman" w:hint="eastAsia"/>
          <w:color w:val="0070C0"/>
          <w:sz w:val="24"/>
        </w:rPr>
        <w:t>摘取文章中关于描述被试类型的句子或文字。</w:t>
      </w:r>
    </w:p>
    <w:p w14:paraId="6749D941" w14:textId="73AB002E" w:rsidR="00E05F57" w:rsidRPr="003A2ECB" w:rsidRDefault="003A2ECB" w:rsidP="003A2ECB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 w:rsidR="00A97522" w:rsidRPr="003A2ECB">
        <w:rPr>
          <w:rFonts w:ascii="Times New Roman" w:eastAsia="宋体" w:hAnsi="Times New Roman" w:hint="eastAsia"/>
          <w:sz w:val="24"/>
        </w:rPr>
        <w:t>若有研究同时涵盖各类群体或未明确说明，则记为其他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若为追踪研究，</w:t>
      </w:r>
      <w:r w:rsidR="00966B65">
        <w:rPr>
          <w:rFonts w:ascii="Times New Roman" w:eastAsia="宋体" w:hAnsi="Times New Roman" w:hint="eastAsia"/>
          <w:sz w:val="24"/>
        </w:rPr>
        <w:t>被试在不同追踪时间上身份有所转变，</w:t>
      </w:r>
      <w:r>
        <w:rPr>
          <w:rFonts w:ascii="Times New Roman" w:eastAsia="宋体" w:hAnsi="Times New Roman" w:hint="eastAsia"/>
          <w:sz w:val="24"/>
        </w:rPr>
        <w:t>样本的类型</w:t>
      </w:r>
      <w:r w:rsidR="00966B65">
        <w:rPr>
          <w:rFonts w:ascii="Times New Roman" w:eastAsia="宋体" w:hAnsi="Times New Roman" w:hint="eastAsia"/>
          <w:sz w:val="24"/>
        </w:rPr>
        <w:t>为被试第一次参与研究时的所属类型。</w:t>
      </w:r>
    </w:p>
    <w:p w14:paraId="6EC11C5C" w14:textId="77777777" w:rsidR="00966B65" w:rsidRPr="00966B65" w:rsidRDefault="00A97522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样本大小：</w:t>
      </w:r>
    </w:p>
    <w:p w14:paraId="17207213" w14:textId="757125CB" w:rsidR="00E05F57" w:rsidRDefault="00DA7251" w:rsidP="00DA7251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 w:rsidR="00D34C61">
        <w:rPr>
          <w:rFonts w:ascii="Times New Roman" w:eastAsia="宋体" w:hAnsi="Times New Roman" w:hint="eastAsia"/>
          <w:sz w:val="24"/>
        </w:rPr>
        <w:t>1</w:t>
      </w:r>
      <w:r w:rsidR="00D34C61">
        <w:rPr>
          <w:rFonts w:ascii="Times New Roman" w:eastAsia="宋体" w:hAnsi="Times New Roman"/>
          <w:sz w:val="24"/>
        </w:rPr>
        <w:t>.</w:t>
      </w:r>
      <w:r w:rsidR="00D34C61">
        <w:rPr>
          <w:rFonts w:ascii="Times New Roman" w:eastAsia="宋体" w:hAnsi="Times New Roman" w:hint="eastAsia"/>
          <w:sz w:val="24"/>
        </w:rPr>
        <w:t>样本大小指的是</w:t>
      </w:r>
      <w:r w:rsidR="00A97522">
        <w:rPr>
          <w:rFonts w:ascii="Times New Roman" w:eastAsia="宋体" w:hAnsi="Times New Roman" w:hint="eastAsia"/>
          <w:sz w:val="24"/>
        </w:rPr>
        <w:t>研究的有效被试量</w:t>
      </w:r>
      <w:r w:rsidR="00966B65">
        <w:rPr>
          <w:rFonts w:ascii="Times New Roman" w:eastAsia="宋体" w:hAnsi="Times New Roman" w:hint="eastAsia"/>
          <w:sz w:val="24"/>
        </w:rPr>
        <w:t>。</w:t>
      </w:r>
      <w:r w:rsidR="00D34C61">
        <w:rPr>
          <w:rFonts w:ascii="Times New Roman" w:eastAsia="宋体" w:hAnsi="Times New Roman" w:hint="eastAsia"/>
          <w:sz w:val="24"/>
        </w:rPr>
        <w:t>2</w:t>
      </w:r>
      <w:r w:rsidR="00D34C61">
        <w:rPr>
          <w:rFonts w:ascii="Times New Roman" w:eastAsia="宋体" w:hAnsi="Times New Roman"/>
          <w:sz w:val="24"/>
        </w:rPr>
        <w:t>.</w:t>
      </w:r>
      <w:r w:rsidR="00966B65">
        <w:rPr>
          <w:rFonts w:ascii="Times New Roman" w:eastAsia="宋体" w:hAnsi="Times New Roman" w:hint="eastAsia"/>
          <w:sz w:val="24"/>
        </w:rPr>
        <w:t>编码时若文章同时具有表格和文字描述，以文字描述为准。</w:t>
      </w:r>
    </w:p>
    <w:p w14:paraId="52C5061D" w14:textId="77777777" w:rsidR="00E05F57" w:rsidRDefault="00A97522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性别：</w:t>
      </w:r>
    </w:p>
    <w:p w14:paraId="6B885DC0" w14:textId="5FC64EE9" w:rsidR="00E05F57" w:rsidRDefault="00F27A35">
      <w:pPr>
        <w:pStyle w:val="ab"/>
        <w:numPr>
          <w:ilvl w:val="1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0.</w:t>
      </w:r>
      <w:r>
        <w:rPr>
          <w:rFonts w:ascii="Times New Roman" w:eastAsia="宋体" w:hAnsi="Times New Roman" w:hint="eastAsia"/>
          <w:sz w:val="24"/>
        </w:rPr>
        <w:t>未报告；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报告</w:t>
      </w:r>
    </w:p>
    <w:p w14:paraId="69817912" w14:textId="3AABA4E8" w:rsidR="00E05F57" w:rsidRDefault="00A97522">
      <w:pPr>
        <w:pStyle w:val="ab"/>
        <w:numPr>
          <w:ilvl w:val="1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男性人数</w:t>
      </w:r>
      <w:r w:rsidR="00035C04">
        <w:rPr>
          <w:rFonts w:ascii="Times New Roman" w:eastAsia="宋体" w:hAnsi="Times New Roman" w:hint="eastAsia"/>
          <w:sz w:val="24"/>
        </w:rPr>
        <w:t>（占比）</w:t>
      </w:r>
      <w:r w:rsidR="00F27A35"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女性人数</w:t>
      </w:r>
      <w:r w:rsidR="00035C04">
        <w:rPr>
          <w:rFonts w:ascii="Times New Roman" w:eastAsia="宋体" w:hAnsi="Times New Roman" w:hint="eastAsia"/>
          <w:sz w:val="24"/>
        </w:rPr>
        <w:t>（占比）</w:t>
      </w:r>
    </w:p>
    <w:p w14:paraId="18BFC1F9" w14:textId="312EAE95" w:rsidR="00DD24FE" w:rsidRDefault="00DD24FE" w:rsidP="00076AEE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如果文章描述上同时拥有男性和女性人数以及男性和女性占比，请记录人数。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若文章仅提供男性及女性人数占比，请分别记录占比。</w:t>
      </w:r>
    </w:p>
    <w:p w14:paraId="270E9E27" w14:textId="77777777" w:rsidR="00E05F57" w:rsidRDefault="00A97522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i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年龄：</w:t>
      </w:r>
      <w:r>
        <w:rPr>
          <w:rFonts w:ascii="Times New Roman" w:eastAsia="宋体" w:hAnsi="Times New Roman"/>
          <w:i/>
          <w:sz w:val="24"/>
        </w:rPr>
        <w:t xml:space="preserve"> </w:t>
      </w:r>
    </w:p>
    <w:p w14:paraId="62F40983" w14:textId="77777777" w:rsidR="00F27A35" w:rsidRDefault="00F27A35" w:rsidP="00F27A35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0.</w:t>
      </w:r>
      <w:r>
        <w:rPr>
          <w:rFonts w:ascii="Times New Roman" w:eastAsia="宋体" w:hAnsi="Times New Roman" w:hint="eastAsia"/>
          <w:sz w:val="24"/>
        </w:rPr>
        <w:t>未报告；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报告</w:t>
      </w:r>
    </w:p>
    <w:p w14:paraId="71A0BB85" w14:textId="6727A35A" w:rsidR="00DA7251" w:rsidRDefault="00B74B62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如果报告，请</w:t>
      </w:r>
      <w:r w:rsidR="00DA7251">
        <w:rPr>
          <w:rFonts w:ascii="Times New Roman" w:eastAsia="宋体" w:hAnsi="Times New Roman" w:hint="eastAsia"/>
          <w:sz w:val="24"/>
        </w:rPr>
        <w:t>摘录</w:t>
      </w:r>
      <w:r w:rsidR="00F27A35">
        <w:rPr>
          <w:rFonts w:ascii="Times New Roman" w:eastAsia="宋体" w:hAnsi="Times New Roman" w:hint="eastAsia"/>
          <w:sz w:val="24"/>
        </w:rPr>
        <w:t>年龄的</w:t>
      </w:r>
      <w:r w:rsidR="00DA7251">
        <w:rPr>
          <w:rFonts w:ascii="Times New Roman" w:eastAsia="宋体" w:hAnsi="Times New Roman" w:hint="eastAsia"/>
          <w:sz w:val="24"/>
        </w:rPr>
        <w:t>详细信息</w:t>
      </w:r>
    </w:p>
    <w:p w14:paraId="53D02575" w14:textId="0B3D07A5" w:rsidR="00076AEE" w:rsidRPr="00035C04" w:rsidRDefault="00076AEE" w:rsidP="00A44DD4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A44DD4">
        <w:rPr>
          <w:rFonts w:ascii="Times New Roman" w:eastAsia="宋体" w:hAnsi="Times New Roman" w:hint="eastAsia"/>
          <w:sz w:val="24"/>
        </w:rPr>
        <w:t>说明：</w:t>
      </w:r>
      <w:r w:rsidR="00B74B62">
        <w:rPr>
          <w:rFonts w:ascii="Times New Roman" w:eastAsia="宋体" w:hAnsi="Times New Roman" w:hint="eastAsia"/>
          <w:sz w:val="24"/>
        </w:rPr>
        <w:t>若文章中的</w:t>
      </w:r>
      <w:r w:rsidRPr="00A44DD4">
        <w:rPr>
          <w:rFonts w:ascii="Times New Roman" w:eastAsia="宋体" w:hAnsi="Times New Roman" w:hint="eastAsia"/>
          <w:sz w:val="24"/>
        </w:rPr>
        <w:t>年龄信息</w:t>
      </w:r>
      <w:r w:rsidR="00B74B62">
        <w:rPr>
          <w:rFonts w:ascii="Times New Roman" w:eastAsia="宋体" w:hAnsi="Times New Roman" w:hint="eastAsia"/>
          <w:sz w:val="24"/>
        </w:rPr>
        <w:t>既未报告</w:t>
      </w:r>
      <w:r w:rsidR="00035C04">
        <w:rPr>
          <w:rFonts w:ascii="Times New Roman" w:eastAsia="宋体" w:hAnsi="Times New Roman"/>
          <w:sz w:val="24"/>
        </w:rPr>
        <w:t>M</w:t>
      </w:r>
      <w:r w:rsidR="00035C04">
        <w:rPr>
          <w:rFonts w:ascii="Times New Roman" w:eastAsia="宋体" w:hAnsi="Times New Roman" w:hint="eastAsia"/>
          <w:sz w:val="24"/>
        </w:rPr>
        <w:t>±</w:t>
      </w:r>
      <w:r w:rsidR="00035C04">
        <w:rPr>
          <w:rFonts w:ascii="Times New Roman" w:eastAsia="宋体" w:hAnsi="Times New Roman"/>
          <w:sz w:val="24"/>
        </w:rPr>
        <w:t>SD</w:t>
      </w:r>
      <w:r w:rsidR="00B74B62">
        <w:rPr>
          <w:rFonts w:ascii="Times New Roman" w:eastAsia="宋体" w:hAnsi="Times New Roman" w:hint="eastAsia"/>
          <w:sz w:val="24"/>
        </w:rPr>
        <w:t>，也未报告年龄范围</w:t>
      </w:r>
      <w:r w:rsidRPr="00A44DD4">
        <w:rPr>
          <w:rFonts w:ascii="Times New Roman" w:eastAsia="宋体" w:hAnsi="Times New Roman" w:hint="eastAsia"/>
          <w:sz w:val="24"/>
        </w:rPr>
        <w:t>，</w:t>
      </w:r>
      <w:r w:rsidR="00210D38" w:rsidRPr="00A44DD4">
        <w:rPr>
          <w:rFonts w:ascii="Times New Roman" w:eastAsia="宋体" w:hAnsi="Times New Roman" w:hint="eastAsia"/>
          <w:sz w:val="24"/>
        </w:rPr>
        <w:t>请记录文章具体的描述内容。例如：</w:t>
      </w:r>
      <w:r w:rsidR="0025333F" w:rsidRPr="00A44DD4">
        <w:rPr>
          <w:rFonts w:ascii="Times New Roman" w:eastAsia="宋体" w:hAnsi="Times New Roman" w:hint="eastAsia"/>
          <w:sz w:val="24"/>
        </w:rPr>
        <w:t>1</w:t>
      </w:r>
      <w:r w:rsidR="0025333F" w:rsidRPr="00A44DD4">
        <w:rPr>
          <w:rFonts w:ascii="Times New Roman" w:eastAsia="宋体" w:hAnsi="Times New Roman"/>
          <w:sz w:val="24"/>
        </w:rPr>
        <w:t>3</w:t>
      </w:r>
      <w:r w:rsidR="0025333F" w:rsidRPr="00A44DD4">
        <w:rPr>
          <w:rFonts w:ascii="Times New Roman" w:eastAsia="宋体" w:hAnsi="Times New Roman" w:hint="eastAsia"/>
          <w:sz w:val="24"/>
        </w:rPr>
        <w:t>及以下</w:t>
      </w:r>
      <w:r w:rsidR="0025333F" w:rsidRPr="00A44DD4">
        <w:rPr>
          <w:rFonts w:ascii="Times New Roman" w:eastAsia="宋体" w:hAnsi="Times New Roman" w:hint="eastAsia"/>
          <w:sz w:val="24"/>
        </w:rPr>
        <w:t>:</w:t>
      </w:r>
      <w:r w:rsidR="0025333F" w:rsidRPr="00A44DD4">
        <w:rPr>
          <w:rFonts w:ascii="Times New Roman" w:eastAsia="宋体" w:hAnsi="Times New Roman"/>
          <w:sz w:val="24"/>
        </w:rPr>
        <w:t xml:space="preserve"> </w:t>
      </w:r>
      <w:r w:rsidR="0025333F" w:rsidRPr="00A44DD4">
        <w:rPr>
          <w:rFonts w:ascii="Times New Roman" w:eastAsia="宋体" w:hAnsi="Times New Roman" w:hint="eastAsia"/>
          <w:sz w:val="24"/>
        </w:rPr>
        <w:t>2</w:t>
      </w:r>
      <w:r w:rsidR="0025333F" w:rsidRPr="00A44DD4">
        <w:rPr>
          <w:rFonts w:ascii="Times New Roman" w:eastAsia="宋体" w:hAnsi="Times New Roman"/>
          <w:sz w:val="24"/>
        </w:rPr>
        <w:t>8.9</w:t>
      </w:r>
      <w:r w:rsidR="0025333F" w:rsidRPr="00A44DD4">
        <w:rPr>
          <w:rFonts w:ascii="Times New Roman" w:eastAsia="宋体" w:hAnsi="Times New Roman" w:hint="eastAsia"/>
          <w:sz w:val="24"/>
        </w:rPr>
        <w:t>%</w:t>
      </w:r>
      <w:r w:rsidR="0025333F" w:rsidRPr="00A44DD4">
        <w:rPr>
          <w:rFonts w:ascii="Times New Roman" w:eastAsia="宋体" w:hAnsi="Times New Roman"/>
          <w:sz w:val="24"/>
        </w:rPr>
        <w:t>;14</w:t>
      </w:r>
      <w:r w:rsidR="0025333F" w:rsidRPr="00A44DD4">
        <w:rPr>
          <w:rFonts w:ascii="Times New Roman" w:eastAsia="宋体" w:hAnsi="Times New Roman" w:hint="eastAsia"/>
          <w:sz w:val="24"/>
        </w:rPr>
        <w:t>~</w:t>
      </w:r>
      <w:r w:rsidR="0025333F" w:rsidRPr="00A44DD4">
        <w:rPr>
          <w:rFonts w:ascii="Times New Roman" w:eastAsia="宋体" w:hAnsi="Times New Roman"/>
          <w:sz w:val="24"/>
        </w:rPr>
        <w:t>16: 46.2%;17</w:t>
      </w:r>
      <w:r w:rsidR="0025333F" w:rsidRPr="00A44DD4">
        <w:rPr>
          <w:rFonts w:ascii="Times New Roman" w:eastAsia="宋体" w:hAnsi="Times New Roman" w:hint="eastAsia"/>
          <w:sz w:val="24"/>
        </w:rPr>
        <w:t>及以上</w:t>
      </w:r>
      <w:r w:rsidR="0025333F" w:rsidRPr="00A44DD4">
        <w:rPr>
          <w:rFonts w:ascii="Times New Roman" w:eastAsia="宋体" w:hAnsi="Times New Roman"/>
          <w:sz w:val="24"/>
        </w:rPr>
        <w:t>: 24.9%</w:t>
      </w:r>
      <w:r w:rsidR="001647B7">
        <w:rPr>
          <w:rFonts w:ascii="Times New Roman" w:eastAsia="宋体" w:hAnsi="Times New Roman" w:hint="eastAsia"/>
          <w:sz w:val="24"/>
        </w:rPr>
        <w:t>。</w:t>
      </w:r>
      <w:r w:rsidR="00DD5E9F">
        <w:rPr>
          <w:rFonts w:ascii="Times New Roman" w:eastAsia="宋体" w:hAnsi="Times New Roman" w:hint="eastAsia"/>
          <w:sz w:val="24"/>
        </w:rPr>
        <w:t>3</w:t>
      </w:r>
      <w:r w:rsidR="00DD5E9F">
        <w:rPr>
          <w:rFonts w:ascii="Times New Roman" w:eastAsia="宋体" w:hAnsi="Times New Roman"/>
          <w:sz w:val="24"/>
        </w:rPr>
        <w:t>.</w:t>
      </w:r>
      <w:r w:rsidR="00DD5E9F">
        <w:rPr>
          <w:rFonts w:ascii="Times New Roman" w:eastAsia="宋体" w:hAnsi="Times New Roman" w:hint="eastAsia"/>
          <w:sz w:val="24"/>
        </w:rPr>
        <w:t>如果文章同时报告年龄的多种指标，</w:t>
      </w:r>
      <w:r w:rsidR="005A68D6">
        <w:rPr>
          <w:rFonts w:ascii="Times New Roman" w:eastAsia="宋体" w:hAnsi="Times New Roman" w:hint="eastAsia"/>
          <w:sz w:val="24"/>
        </w:rPr>
        <w:t>尽可能都进行记录</w:t>
      </w:r>
      <w:r w:rsidR="006E014F">
        <w:rPr>
          <w:rFonts w:ascii="Times New Roman" w:eastAsia="宋体" w:hAnsi="Times New Roman" w:hint="eastAsia"/>
          <w:sz w:val="24"/>
        </w:rPr>
        <w:t>。</w:t>
      </w:r>
    </w:p>
    <w:p w14:paraId="0FF4D86F" w14:textId="47D6C95E" w:rsidR="00E05F57" w:rsidRPr="00F77EFC" w:rsidRDefault="00A97522" w:rsidP="00F77EFC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lastRenderedPageBreak/>
        <w:t>社会经济地位：</w:t>
      </w:r>
    </w:p>
    <w:p w14:paraId="471DDE53" w14:textId="77777777" w:rsidR="00F27A35" w:rsidRDefault="00F27A35" w:rsidP="00F27A35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0.</w:t>
      </w:r>
      <w:r>
        <w:rPr>
          <w:rFonts w:ascii="Times New Roman" w:eastAsia="宋体" w:hAnsi="Times New Roman" w:hint="eastAsia"/>
          <w:sz w:val="24"/>
        </w:rPr>
        <w:t>未报告；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报告</w:t>
      </w:r>
    </w:p>
    <w:p w14:paraId="0E62A4B3" w14:textId="2A70E5B0" w:rsidR="002B0118" w:rsidRDefault="005F7E20" w:rsidP="006356D5">
      <w:pPr>
        <w:pStyle w:val="ab"/>
        <w:numPr>
          <w:ilvl w:val="1"/>
          <w:numId w:val="7"/>
        </w:numPr>
        <w:spacing w:after="100" w:afterAutospacing="1" w:line="360" w:lineRule="auto"/>
        <w:ind w:left="420" w:firstLine="480"/>
        <w:rPr>
          <w:rFonts w:ascii="Times New Roman" w:eastAsia="宋体" w:hAnsi="Times New Roman"/>
          <w:sz w:val="24"/>
        </w:rPr>
      </w:pPr>
      <w:r w:rsidRPr="002B0118">
        <w:rPr>
          <w:rFonts w:ascii="Times New Roman" w:eastAsia="宋体" w:hAnsi="Times New Roman" w:hint="eastAsia"/>
          <w:sz w:val="24"/>
        </w:rPr>
        <w:t>如果报告，摘录其报告的信息类别</w:t>
      </w:r>
    </w:p>
    <w:p w14:paraId="5E1B4DF6" w14:textId="2F71725E" w:rsidR="002B0118" w:rsidRPr="002B0118" w:rsidRDefault="00B74B62" w:rsidP="002B0118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2B0118">
        <w:rPr>
          <w:rFonts w:ascii="Times New Roman" w:eastAsia="宋体" w:hAnsi="Times New Roman" w:hint="eastAsia"/>
          <w:sz w:val="24"/>
        </w:rPr>
        <w:t>说明：</w:t>
      </w:r>
      <w:r w:rsidR="002B0118" w:rsidRPr="002B0118">
        <w:rPr>
          <w:rFonts w:ascii="Times New Roman" w:eastAsia="宋体" w:hAnsi="Times New Roman" w:hint="eastAsia"/>
          <w:sz w:val="24"/>
        </w:rPr>
        <w:t>社会经济地位的信息类别分为：</w:t>
      </w:r>
      <w:r w:rsidR="002B0118" w:rsidRPr="002B0118">
        <w:rPr>
          <w:rFonts w:ascii="Times New Roman" w:eastAsia="宋体" w:hAnsi="Times New Roman" w:hint="eastAsia"/>
          <w:sz w:val="24"/>
        </w:rPr>
        <w:t>1</w:t>
      </w:r>
      <w:r w:rsidR="002B0118" w:rsidRPr="002B0118">
        <w:rPr>
          <w:rFonts w:ascii="Times New Roman" w:eastAsia="宋体" w:hAnsi="Times New Roman"/>
          <w:sz w:val="24"/>
        </w:rPr>
        <w:t>.</w:t>
      </w:r>
      <w:r w:rsidR="002B0118" w:rsidRPr="002B0118">
        <w:rPr>
          <w:rFonts w:ascii="Times New Roman" w:eastAsia="宋体" w:hAnsi="Times New Roman" w:hint="eastAsia"/>
          <w:sz w:val="24"/>
        </w:rPr>
        <w:t xml:space="preserve"> </w:t>
      </w:r>
      <w:r w:rsidR="002B0118" w:rsidRPr="002B0118">
        <w:rPr>
          <w:rFonts w:ascii="Times New Roman" w:eastAsia="宋体" w:hAnsi="Times New Roman" w:hint="eastAsia"/>
          <w:sz w:val="24"/>
        </w:rPr>
        <w:t>收入或者其他财产；</w:t>
      </w:r>
      <w:r w:rsidR="002B0118" w:rsidRPr="002B0118">
        <w:rPr>
          <w:rFonts w:ascii="Times New Roman" w:eastAsia="宋体" w:hAnsi="Times New Roman" w:hint="eastAsia"/>
          <w:sz w:val="24"/>
        </w:rPr>
        <w:t>2</w:t>
      </w:r>
      <w:r w:rsidR="002B0118" w:rsidRPr="002B0118">
        <w:rPr>
          <w:rFonts w:ascii="Times New Roman" w:eastAsia="宋体" w:hAnsi="Times New Roman"/>
          <w:sz w:val="24"/>
        </w:rPr>
        <w:t>.</w:t>
      </w:r>
      <w:r w:rsidR="002B0118" w:rsidRPr="002B0118">
        <w:rPr>
          <w:rFonts w:ascii="Times New Roman" w:eastAsia="宋体" w:hAnsi="Times New Roman" w:hint="eastAsia"/>
          <w:sz w:val="24"/>
        </w:rPr>
        <w:t>主观社会阶层。记录时只需要记录相对应的数字即可。若被试同时涵盖以上两个类别，请记录为：</w:t>
      </w:r>
      <w:r w:rsidR="002B0118" w:rsidRPr="002B0118">
        <w:rPr>
          <w:rFonts w:ascii="Times New Roman" w:eastAsia="宋体" w:hAnsi="Times New Roman" w:hint="eastAsia"/>
          <w:sz w:val="24"/>
        </w:rPr>
        <w:t>1</w:t>
      </w:r>
      <w:r w:rsidR="002B0118" w:rsidRPr="002B0118">
        <w:rPr>
          <w:rFonts w:ascii="Times New Roman" w:eastAsia="宋体" w:hAnsi="Times New Roman"/>
          <w:sz w:val="24"/>
        </w:rPr>
        <w:t>2</w:t>
      </w:r>
      <w:r w:rsidR="002B0118" w:rsidRPr="002B0118">
        <w:rPr>
          <w:rFonts w:ascii="Times New Roman" w:eastAsia="宋体" w:hAnsi="Times New Roman" w:hint="eastAsia"/>
          <w:sz w:val="24"/>
        </w:rPr>
        <w:t>。</w:t>
      </w:r>
    </w:p>
    <w:p w14:paraId="4565BDC5" w14:textId="24FE23A3" w:rsidR="00E05F57" w:rsidRPr="00F422B0" w:rsidRDefault="00D47F4B" w:rsidP="00F422B0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F422B0">
        <w:rPr>
          <w:rFonts w:ascii="Times New Roman" w:eastAsia="宋体" w:hAnsi="Times New Roman" w:hint="eastAsia"/>
          <w:b/>
          <w:sz w:val="24"/>
        </w:rPr>
        <w:t>受</w:t>
      </w:r>
      <w:r w:rsidR="00A97522" w:rsidRPr="00F422B0">
        <w:rPr>
          <w:rFonts w:ascii="Times New Roman" w:eastAsia="宋体" w:hAnsi="Times New Roman" w:hint="eastAsia"/>
          <w:b/>
          <w:sz w:val="24"/>
        </w:rPr>
        <w:t>教育水平：</w:t>
      </w:r>
    </w:p>
    <w:p w14:paraId="5FE6FA08" w14:textId="0675A4FB" w:rsidR="00F27A35" w:rsidRDefault="00F27A35" w:rsidP="00F27A35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0.</w:t>
      </w:r>
      <w:r>
        <w:rPr>
          <w:rFonts w:ascii="Times New Roman" w:eastAsia="宋体" w:hAnsi="Times New Roman" w:hint="eastAsia"/>
          <w:sz w:val="24"/>
        </w:rPr>
        <w:t>未报告；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报告</w:t>
      </w:r>
    </w:p>
    <w:p w14:paraId="6892E219" w14:textId="688BE32A" w:rsidR="002B0118" w:rsidRDefault="005F7E20" w:rsidP="00216CF0">
      <w:pPr>
        <w:pStyle w:val="ab"/>
        <w:numPr>
          <w:ilvl w:val="1"/>
          <w:numId w:val="7"/>
        </w:numPr>
        <w:spacing w:after="100" w:afterAutospacing="1" w:line="360" w:lineRule="auto"/>
        <w:ind w:left="420" w:firstLine="480"/>
        <w:rPr>
          <w:rFonts w:ascii="Times New Roman" w:eastAsia="宋体" w:hAnsi="Times New Roman"/>
          <w:sz w:val="24"/>
        </w:rPr>
      </w:pPr>
      <w:r w:rsidRPr="002B0118">
        <w:rPr>
          <w:rFonts w:ascii="Times New Roman" w:eastAsia="宋体" w:hAnsi="Times New Roman" w:hint="eastAsia"/>
          <w:sz w:val="24"/>
        </w:rPr>
        <w:t>如果报告，摘录其</w:t>
      </w:r>
      <w:r w:rsidR="002B0118">
        <w:rPr>
          <w:rFonts w:ascii="Times New Roman" w:eastAsia="宋体" w:hAnsi="Times New Roman" w:hint="eastAsia"/>
          <w:sz w:val="24"/>
        </w:rPr>
        <w:t>报告的信息类别</w:t>
      </w:r>
    </w:p>
    <w:p w14:paraId="48F56F84" w14:textId="621B890A" w:rsidR="0099043F" w:rsidRPr="002B0118" w:rsidRDefault="0099043F" w:rsidP="006356D5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2B0118">
        <w:rPr>
          <w:rFonts w:ascii="Times New Roman" w:eastAsia="宋体" w:hAnsi="Times New Roman" w:hint="eastAsia"/>
          <w:sz w:val="24"/>
        </w:rPr>
        <w:t>说明：受教育水平的信息类别分为：</w:t>
      </w:r>
      <w:r w:rsidRPr="002B0118">
        <w:rPr>
          <w:rFonts w:ascii="Times New Roman" w:eastAsia="宋体" w:hAnsi="Times New Roman" w:hint="eastAsia"/>
          <w:sz w:val="24"/>
        </w:rPr>
        <w:t>1</w:t>
      </w:r>
      <w:r w:rsidRPr="002B0118">
        <w:rPr>
          <w:rFonts w:ascii="Times New Roman" w:eastAsia="宋体" w:hAnsi="Times New Roman"/>
          <w:sz w:val="24"/>
        </w:rPr>
        <w:t>.</w:t>
      </w:r>
      <w:r w:rsidR="00F328B9" w:rsidRPr="002B0118">
        <w:rPr>
          <w:rFonts w:ascii="Times New Roman" w:eastAsia="宋体" w:hAnsi="Times New Roman" w:hint="eastAsia"/>
          <w:sz w:val="24"/>
        </w:rPr>
        <w:t>大专</w:t>
      </w:r>
      <w:r w:rsidR="00216CF0" w:rsidRPr="002B0118">
        <w:rPr>
          <w:rFonts w:ascii="Times New Roman" w:eastAsia="宋体" w:hAnsi="Times New Roman" w:hint="eastAsia"/>
          <w:sz w:val="24"/>
        </w:rPr>
        <w:t>以下</w:t>
      </w:r>
      <w:r w:rsidRPr="002B0118">
        <w:rPr>
          <w:rFonts w:ascii="Times New Roman" w:eastAsia="宋体" w:hAnsi="Times New Roman" w:hint="eastAsia"/>
          <w:sz w:val="24"/>
        </w:rPr>
        <w:t>；</w:t>
      </w:r>
      <w:r w:rsidRPr="002B0118">
        <w:rPr>
          <w:rFonts w:ascii="Times New Roman" w:eastAsia="宋体" w:hAnsi="Times New Roman" w:hint="eastAsia"/>
          <w:sz w:val="24"/>
        </w:rPr>
        <w:t>2</w:t>
      </w:r>
      <w:r w:rsidRPr="002B0118">
        <w:rPr>
          <w:rFonts w:ascii="Times New Roman" w:eastAsia="宋体" w:hAnsi="Times New Roman"/>
          <w:sz w:val="24"/>
        </w:rPr>
        <w:t>.</w:t>
      </w:r>
      <w:r w:rsidR="00F328B9" w:rsidRPr="002B0118">
        <w:rPr>
          <w:rFonts w:ascii="Times New Roman" w:eastAsia="宋体" w:hAnsi="Times New Roman" w:hint="eastAsia"/>
          <w:sz w:val="24"/>
        </w:rPr>
        <w:t>大专</w:t>
      </w:r>
      <w:r w:rsidR="00216CF0" w:rsidRPr="002B0118">
        <w:rPr>
          <w:rFonts w:ascii="Times New Roman" w:eastAsia="宋体" w:hAnsi="Times New Roman" w:hint="eastAsia"/>
          <w:sz w:val="24"/>
        </w:rPr>
        <w:t>及以上</w:t>
      </w:r>
      <w:r w:rsidR="00F328B9" w:rsidRPr="002B0118">
        <w:rPr>
          <w:rFonts w:ascii="Times New Roman" w:eastAsia="宋体" w:hAnsi="Times New Roman" w:hint="eastAsia"/>
          <w:sz w:val="24"/>
        </w:rPr>
        <w:t>。</w:t>
      </w:r>
      <w:r w:rsidRPr="002B0118">
        <w:rPr>
          <w:rFonts w:ascii="Times New Roman" w:eastAsia="宋体" w:hAnsi="Times New Roman" w:hint="eastAsia"/>
          <w:sz w:val="24"/>
        </w:rPr>
        <w:t>记录时只需要记录相对应的数字即可。</w:t>
      </w:r>
      <w:r w:rsidR="00F328B9" w:rsidRPr="002B0118">
        <w:rPr>
          <w:rFonts w:ascii="Times New Roman" w:eastAsia="宋体" w:hAnsi="Times New Roman" w:hint="eastAsia"/>
          <w:sz w:val="24"/>
        </w:rPr>
        <w:t>若被试同时涵盖以上两个类别，请记录为：</w:t>
      </w:r>
      <w:r w:rsidR="00F328B9" w:rsidRPr="002B0118">
        <w:rPr>
          <w:rFonts w:ascii="Times New Roman" w:eastAsia="宋体" w:hAnsi="Times New Roman" w:hint="eastAsia"/>
          <w:sz w:val="24"/>
        </w:rPr>
        <w:t>1</w:t>
      </w:r>
      <w:r w:rsidR="00F328B9" w:rsidRPr="002B0118">
        <w:rPr>
          <w:rFonts w:ascii="Times New Roman" w:eastAsia="宋体" w:hAnsi="Times New Roman"/>
          <w:sz w:val="24"/>
        </w:rPr>
        <w:t>2</w:t>
      </w:r>
      <w:r w:rsidR="00F328B9" w:rsidRPr="002B0118">
        <w:rPr>
          <w:rFonts w:ascii="Times New Roman" w:eastAsia="宋体" w:hAnsi="Times New Roman" w:hint="eastAsia"/>
          <w:sz w:val="24"/>
        </w:rPr>
        <w:t>。</w:t>
      </w:r>
    </w:p>
    <w:p w14:paraId="5FB1F334" w14:textId="77777777" w:rsidR="00E05F57" w:rsidRDefault="00A97522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民族：</w:t>
      </w:r>
    </w:p>
    <w:p w14:paraId="3B12E39E" w14:textId="77777777" w:rsidR="00F27A35" w:rsidRDefault="00F27A35" w:rsidP="00F27A35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0.</w:t>
      </w:r>
      <w:r>
        <w:rPr>
          <w:rFonts w:ascii="Times New Roman" w:eastAsia="宋体" w:hAnsi="Times New Roman" w:hint="eastAsia"/>
          <w:sz w:val="24"/>
        </w:rPr>
        <w:t>未报告；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报告</w:t>
      </w:r>
    </w:p>
    <w:p w14:paraId="7A63B5C8" w14:textId="5B31A749" w:rsidR="005F7E20" w:rsidRDefault="005F7E20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如果报告，摘录其信息，比如：汉族</w:t>
      </w:r>
      <w:r w:rsidR="00F27A35">
        <w:rPr>
          <w:rFonts w:ascii="Times New Roman" w:eastAsia="宋体" w:hAnsi="Times New Roman" w:hint="eastAsia"/>
          <w:sz w:val="24"/>
        </w:rPr>
        <w:t>;</w:t>
      </w:r>
      <w:r>
        <w:rPr>
          <w:rFonts w:ascii="Times New Roman" w:eastAsia="宋体" w:hAnsi="Times New Roman" w:hint="eastAsia"/>
          <w:sz w:val="24"/>
        </w:rPr>
        <w:t>藏族</w:t>
      </w:r>
    </w:p>
    <w:p w14:paraId="555907CB" w14:textId="77777777" w:rsidR="00E05F57" w:rsidRPr="00BE46A2" w:rsidRDefault="00A97522" w:rsidP="00BE46A2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BE46A2">
        <w:rPr>
          <w:rFonts w:ascii="Times New Roman" w:eastAsia="宋体" w:hAnsi="Times New Roman" w:hint="eastAsia"/>
          <w:b/>
          <w:sz w:val="24"/>
        </w:rPr>
        <w:t>职业：</w:t>
      </w:r>
    </w:p>
    <w:p w14:paraId="5EB2EEA7" w14:textId="77777777" w:rsidR="00F27A35" w:rsidRDefault="00F27A35" w:rsidP="00F27A35">
      <w:pPr>
        <w:pStyle w:val="ab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0.</w:t>
      </w:r>
      <w:r>
        <w:rPr>
          <w:rFonts w:ascii="Times New Roman" w:eastAsia="宋体" w:hAnsi="Times New Roman" w:hint="eastAsia"/>
          <w:sz w:val="24"/>
        </w:rPr>
        <w:t>未报告；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报告</w:t>
      </w:r>
    </w:p>
    <w:p w14:paraId="5D756D4A" w14:textId="77777777" w:rsidR="00E05F57" w:rsidRDefault="00A97522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宗教信仰：</w:t>
      </w:r>
    </w:p>
    <w:p w14:paraId="117A56BC" w14:textId="554F51E7" w:rsidR="00F27A35" w:rsidRDefault="00F27A35" w:rsidP="00F27A35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0.</w:t>
      </w:r>
      <w:r>
        <w:rPr>
          <w:rFonts w:ascii="Times New Roman" w:eastAsia="宋体" w:hAnsi="Times New Roman" w:hint="eastAsia"/>
          <w:sz w:val="24"/>
        </w:rPr>
        <w:t>未报告；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报告</w:t>
      </w:r>
    </w:p>
    <w:p w14:paraId="4F653150" w14:textId="6086804A" w:rsidR="006F3C85" w:rsidRDefault="0099043F" w:rsidP="009C61ED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若报告，摘录其详细信息。</w:t>
      </w:r>
    </w:p>
    <w:p w14:paraId="053A005B" w14:textId="10C3D71B" w:rsidR="005F7E20" w:rsidRPr="00216CF0" w:rsidRDefault="006F3C85" w:rsidP="00216CF0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 w:rsidR="0099043F">
        <w:rPr>
          <w:rFonts w:ascii="Times New Roman" w:eastAsia="宋体" w:hAnsi="Times New Roman" w:hint="eastAsia"/>
          <w:sz w:val="24"/>
        </w:rPr>
        <w:t>宗教信仰的信息类别分为：</w:t>
      </w:r>
      <w:r w:rsidR="0099043F">
        <w:rPr>
          <w:rFonts w:ascii="Times New Roman" w:eastAsia="宋体" w:hAnsi="Times New Roman" w:hint="eastAsia"/>
          <w:sz w:val="24"/>
        </w:rPr>
        <w:t>1</w:t>
      </w:r>
      <w:r w:rsidR="0099043F">
        <w:rPr>
          <w:rFonts w:ascii="Times New Roman" w:eastAsia="宋体" w:hAnsi="Times New Roman"/>
          <w:sz w:val="24"/>
        </w:rPr>
        <w:t>.</w:t>
      </w:r>
      <w:r w:rsidR="0099043F">
        <w:rPr>
          <w:rFonts w:ascii="Times New Roman" w:eastAsia="宋体" w:hAnsi="Times New Roman" w:hint="eastAsia"/>
          <w:sz w:val="24"/>
        </w:rPr>
        <w:t>佛教；</w:t>
      </w:r>
      <w:r w:rsidR="0099043F">
        <w:rPr>
          <w:rFonts w:ascii="Times New Roman" w:eastAsia="宋体" w:hAnsi="Times New Roman" w:hint="eastAsia"/>
          <w:sz w:val="24"/>
        </w:rPr>
        <w:t>2</w:t>
      </w:r>
      <w:r w:rsidR="0099043F">
        <w:rPr>
          <w:rFonts w:ascii="Times New Roman" w:eastAsia="宋体" w:hAnsi="Times New Roman"/>
          <w:sz w:val="24"/>
        </w:rPr>
        <w:t>.</w:t>
      </w:r>
      <w:r w:rsidR="0099043F">
        <w:rPr>
          <w:rFonts w:ascii="Times New Roman" w:eastAsia="宋体" w:hAnsi="Times New Roman" w:hint="eastAsia"/>
          <w:sz w:val="24"/>
        </w:rPr>
        <w:t>基督教；</w:t>
      </w:r>
      <w:r w:rsidR="0099043F">
        <w:rPr>
          <w:rFonts w:ascii="Times New Roman" w:eastAsia="宋体" w:hAnsi="Times New Roman" w:hint="eastAsia"/>
          <w:sz w:val="24"/>
        </w:rPr>
        <w:t>3</w:t>
      </w:r>
      <w:r w:rsidR="0099043F">
        <w:rPr>
          <w:rFonts w:ascii="Times New Roman" w:eastAsia="宋体" w:hAnsi="Times New Roman"/>
          <w:sz w:val="24"/>
        </w:rPr>
        <w:t>.</w:t>
      </w:r>
      <w:r w:rsidR="0099043F">
        <w:rPr>
          <w:rFonts w:ascii="Times New Roman" w:eastAsia="宋体" w:hAnsi="Times New Roman" w:hint="eastAsia"/>
          <w:sz w:val="24"/>
        </w:rPr>
        <w:t>伊斯兰教；</w:t>
      </w:r>
      <w:r w:rsidR="0099043F">
        <w:rPr>
          <w:rFonts w:ascii="Times New Roman" w:eastAsia="宋体" w:hAnsi="Times New Roman" w:hint="eastAsia"/>
          <w:sz w:val="24"/>
        </w:rPr>
        <w:t>4</w:t>
      </w:r>
      <w:r w:rsidR="0099043F">
        <w:rPr>
          <w:rFonts w:ascii="Times New Roman" w:eastAsia="宋体" w:hAnsi="Times New Roman"/>
          <w:sz w:val="24"/>
        </w:rPr>
        <w:t>.</w:t>
      </w:r>
      <w:r w:rsidR="0099043F">
        <w:rPr>
          <w:rFonts w:ascii="Times New Roman" w:eastAsia="宋体" w:hAnsi="Times New Roman" w:hint="eastAsia"/>
          <w:sz w:val="24"/>
        </w:rPr>
        <w:t>其他宗教信仰。记录时只需要记录相对应的数字即可。</w:t>
      </w:r>
    </w:p>
    <w:p w14:paraId="7F37AC56" w14:textId="44862787" w:rsidR="00593E13" w:rsidRDefault="00A97522" w:rsidP="007D391F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F77EFC">
        <w:rPr>
          <w:rFonts w:ascii="Times New Roman" w:eastAsia="宋体" w:hAnsi="Times New Roman" w:hint="eastAsia"/>
          <w:b/>
          <w:sz w:val="24"/>
        </w:rPr>
        <w:lastRenderedPageBreak/>
        <w:t>区域：</w:t>
      </w:r>
    </w:p>
    <w:p w14:paraId="5C94028C" w14:textId="58DFC21E" w:rsidR="00E05F57" w:rsidRDefault="00076AEE" w:rsidP="00DD24FE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</w:t>
      </w:r>
      <w:r w:rsidR="00F27A35" w:rsidRPr="00DD24FE">
        <w:rPr>
          <w:rFonts w:ascii="Times New Roman" w:eastAsia="宋体" w:hAnsi="Times New Roman" w:hint="eastAsia"/>
          <w:sz w:val="24"/>
        </w:rPr>
        <w:t>未报告；</w:t>
      </w:r>
      <w:r w:rsidR="00097FD6" w:rsidRPr="00DD24FE">
        <w:rPr>
          <w:rFonts w:ascii="Times New Roman" w:eastAsia="宋体" w:hAnsi="Times New Roman" w:hint="eastAsia"/>
          <w:sz w:val="24"/>
        </w:rPr>
        <w:t>1</w:t>
      </w:r>
      <w:r w:rsidR="00097FD6" w:rsidRPr="00DD24FE">
        <w:rPr>
          <w:rFonts w:ascii="Times New Roman" w:eastAsia="宋体" w:hAnsi="Times New Roman"/>
          <w:sz w:val="24"/>
        </w:rPr>
        <w:t>.</w:t>
      </w:r>
      <w:r w:rsidR="00A97522" w:rsidRPr="00DD24FE">
        <w:rPr>
          <w:rFonts w:ascii="Times New Roman" w:eastAsia="宋体" w:hAnsi="Times New Roman" w:hint="eastAsia"/>
          <w:sz w:val="24"/>
        </w:rPr>
        <w:t>省级行政区域</w:t>
      </w:r>
      <w:r w:rsidR="00097FD6" w:rsidRPr="00DD24FE">
        <w:rPr>
          <w:rFonts w:ascii="Times New Roman" w:eastAsia="宋体" w:hAnsi="Times New Roman" w:hint="eastAsia"/>
          <w:sz w:val="24"/>
        </w:rPr>
        <w:t>；</w:t>
      </w:r>
      <w:r w:rsidR="00097FD6" w:rsidRPr="00DD24FE">
        <w:rPr>
          <w:rFonts w:ascii="Times New Roman" w:eastAsia="宋体" w:hAnsi="Times New Roman"/>
          <w:sz w:val="24"/>
        </w:rPr>
        <w:t>2.</w:t>
      </w:r>
      <w:r w:rsidR="008B33DA" w:rsidRPr="00DD24FE">
        <w:rPr>
          <w:rFonts w:ascii="Times New Roman" w:eastAsia="宋体" w:hAnsi="Times New Roman" w:hint="eastAsia"/>
          <w:sz w:val="24"/>
        </w:rPr>
        <w:t>非中国</w:t>
      </w:r>
      <w:r w:rsidR="00A97522" w:rsidRPr="00DD24FE">
        <w:rPr>
          <w:rFonts w:ascii="Times New Roman" w:eastAsia="宋体" w:hAnsi="Times New Roman" w:hint="eastAsia"/>
          <w:sz w:val="24"/>
        </w:rPr>
        <w:t>样本</w:t>
      </w:r>
    </w:p>
    <w:p w14:paraId="76F04E12" w14:textId="7808FE4A" w:rsidR="00E55CD6" w:rsidRDefault="00097FD6" w:rsidP="00E55CD6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省级行政区域的编码</w:t>
      </w:r>
      <w:r w:rsidR="00FC1181">
        <w:rPr>
          <w:rFonts w:ascii="Times New Roman" w:eastAsia="宋体" w:hAnsi="Times New Roman" w:hint="eastAsia"/>
          <w:sz w:val="24"/>
        </w:rPr>
        <w:t>只需要记录简要名称，比如：香港特别行政区记为香港，湖北省记为湖北，广西壮族自治区记为广西；</w:t>
      </w:r>
      <w:r w:rsidR="00FC1181">
        <w:rPr>
          <w:rFonts w:ascii="Times New Roman" w:eastAsia="宋体" w:hAnsi="Times New Roman" w:hint="eastAsia"/>
          <w:sz w:val="24"/>
        </w:rPr>
        <w:t>2</w:t>
      </w:r>
      <w:r w:rsidR="00FC1181">
        <w:rPr>
          <w:rFonts w:ascii="Times New Roman" w:eastAsia="宋体" w:hAnsi="Times New Roman"/>
          <w:sz w:val="24"/>
        </w:rPr>
        <w:t>.</w:t>
      </w:r>
      <w:r w:rsidR="00FC1181">
        <w:rPr>
          <w:rFonts w:ascii="Times New Roman" w:eastAsia="宋体" w:hAnsi="Times New Roman" w:hint="eastAsia"/>
          <w:sz w:val="24"/>
        </w:rPr>
        <w:t>如果一个研究包含多个省级行政区域，每个省级行政区域单独记录；</w:t>
      </w:r>
      <w:r w:rsidR="00FC1181">
        <w:rPr>
          <w:rFonts w:ascii="Times New Roman" w:eastAsia="宋体" w:hAnsi="Times New Roman" w:hint="eastAsia"/>
          <w:sz w:val="24"/>
        </w:rPr>
        <w:t>3</w:t>
      </w:r>
      <w:r w:rsidR="00FC1181">
        <w:rPr>
          <w:rFonts w:ascii="Times New Roman" w:eastAsia="宋体" w:hAnsi="Times New Roman"/>
          <w:sz w:val="24"/>
        </w:rPr>
        <w:t>.</w:t>
      </w:r>
      <w:r w:rsidR="00FC1181">
        <w:rPr>
          <w:rFonts w:ascii="Times New Roman" w:eastAsia="宋体" w:hAnsi="Times New Roman" w:hint="eastAsia"/>
          <w:sz w:val="24"/>
        </w:rPr>
        <w:t>若</w:t>
      </w:r>
      <w:r w:rsidR="00E55CD6">
        <w:rPr>
          <w:rFonts w:ascii="Times New Roman" w:eastAsia="宋体" w:hAnsi="Times New Roman" w:hint="eastAsia"/>
          <w:sz w:val="24"/>
        </w:rPr>
        <w:t>研究描述多个省级行政区域，但是仅仅列举其中一些，比如：“</w:t>
      </w:r>
      <w:r w:rsidR="00E55CD6" w:rsidRPr="00E55CD6">
        <w:rPr>
          <w:rFonts w:ascii="Times New Roman" w:eastAsia="宋体" w:hAnsi="Times New Roman" w:hint="eastAsia"/>
          <w:sz w:val="24"/>
        </w:rPr>
        <w:t>被试来源包括广东、北京、上海、四川、浙江、湖南、湖北、陕西、重庆等全国</w:t>
      </w:r>
      <w:r w:rsidR="00E55CD6" w:rsidRPr="00E55CD6">
        <w:rPr>
          <w:rFonts w:ascii="Times New Roman" w:eastAsia="宋体" w:hAnsi="Times New Roman"/>
          <w:sz w:val="24"/>
        </w:rPr>
        <w:t xml:space="preserve"> 26 </w:t>
      </w:r>
      <w:r w:rsidR="00E55CD6" w:rsidRPr="00E55CD6">
        <w:rPr>
          <w:rFonts w:ascii="Times New Roman" w:eastAsia="宋体" w:hAnsi="Times New Roman"/>
          <w:sz w:val="24"/>
        </w:rPr>
        <w:t>个</w:t>
      </w:r>
      <w:r w:rsidR="00E55CD6" w:rsidRPr="00E55CD6">
        <w:rPr>
          <w:rFonts w:ascii="Times New Roman" w:eastAsia="宋体" w:hAnsi="Times New Roman" w:hint="eastAsia"/>
          <w:sz w:val="24"/>
        </w:rPr>
        <w:t>省份</w:t>
      </w:r>
      <w:r w:rsidR="00E55CD6">
        <w:rPr>
          <w:rFonts w:ascii="Times New Roman" w:eastAsia="宋体" w:hAnsi="Times New Roman" w:hint="eastAsia"/>
          <w:sz w:val="24"/>
        </w:rPr>
        <w:t>/</w:t>
      </w:r>
      <w:r w:rsidR="00E55CD6" w:rsidRPr="00E55CD6">
        <w:rPr>
          <w:rFonts w:ascii="Times New Roman" w:eastAsia="宋体" w:hAnsi="Times New Roman"/>
          <w:sz w:val="24"/>
        </w:rPr>
        <w:t>地区</w:t>
      </w:r>
      <w:r w:rsidR="00E55CD6">
        <w:rPr>
          <w:rFonts w:ascii="Times New Roman" w:eastAsia="宋体" w:hAnsi="Times New Roman" w:hint="eastAsia"/>
          <w:sz w:val="24"/>
        </w:rPr>
        <w:t>”，这种情况仅记录被试提及的省级行政区域，但需在备注</w:t>
      </w:r>
      <w:r w:rsidR="00D34C61">
        <w:rPr>
          <w:rFonts w:ascii="Times New Roman" w:eastAsia="宋体" w:hAnsi="Times New Roman" w:hint="eastAsia"/>
          <w:sz w:val="24"/>
        </w:rPr>
        <w:t>栏</w:t>
      </w:r>
      <w:r w:rsidR="005136B4">
        <w:rPr>
          <w:rFonts w:ascii="Times New Roman" w:eastAsia="宋体" w:hAnsi="Times New Roman" w:hint="eastAsia"/>
          <w:sz w:val="24"/>
        </w:rPr>
        <w:t>进行备注，备注为：区域报告不完整</w:t>
      </w:r>
      <w:r w:rsidR="00D34C61">
        <w:rPr>
          <w:rFonts w:ascii="Times New Roman" w:eastAsia="宋体" w:hAnsi="Times New Roman" w:hint="eastAsia"/>
          <w:sz w:val="24"/>
        </w:rPr>
        <w:t>。</w:t>
      </w:r>
    </w:p>
    <w:p w14:paraId="0C105F56" w14:textId="0161B6A0" w:rsidR="00C061CE" w:rsidRPr="00173539" w:rsidRDefault="00C061CE" w:rsidP="00C061CE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173539">
        <w:rPr>
          <w:rFonts w:ascii="Times New Roman" w:eastAsia="宋体" w:hAnsi="Times New Roman" w:hint="eastAsia"/>
          <w:b/>
          <w:sz w:val="24"/>
        </w:rPr>
        <w:t>抽样方法：</w:t>
      </w:r>
    </w:p>
    <w:p w14:paraId="1CA7C8E8" w14:textId="492C4993" w:rsidR="00C061CE" w:rsidRPr="00173539" w:rsidRDefault="00C061CE" w:rsidP="00C061CE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73539">
        <w:rPr>
          <w:rFonts w:ascii="Times New Roman" w:eastAsia="宋体" w:hAnsi="Times New Roman" w:hint="eastAsia"/>
          <w:sz w:val="24"/>
        </w:rPr>
        <w:t>0</w:t>
      </w:r>
      <w:r w:rsidRPr="00173539">
        <w:rPr>
          <w:rFonts w:ascii="Times New Roman" w:eastAsia="宋体" w:hAnsi="Times New Roman"/>
          <w:sz w:val="24"/>
        </w:rPr>
        <w:t>.</w:t>
      </w:r>
      <w:r w:rsidRPr="00173539">
        <w:rPr>
          <w:rFonts w:ascii="Times New Roman" w:eastAsia="宋体" w:hAnsi="Times New Roman" w:hint="eastAsia"/>
          <w:sz w:val="24"/>
        </w:rPr>
        <w:t>未报告；</w:t>
      </w:r>
      <w:r w:rsidRPr="00173539">
        <w:rPr>
          <w:rFonts w:ascii="Times New Roman" w:eastAsia="宋体" w:hAnsi="Times New Roman" w:hint="eastAsia"/>
          <w:sz w:val="24"/>
        </w:rPr>
        <w:t>1</w:t>
      </w:r>
      <w:r w:rsidRPr="00173539">
        <w:rPr>
          <w:rFonts w:ascii="Times New Roman" w:eastAsia="宋体" w:hAnsi="Times New Roman"/>
          <w:sz w:val="24"/>
        </w:rPr>
        <w:t>.</w:t>
      </w:r>
      <w:r w:rsidRPr="00173539">
        <w:rPr>
          <w:rFonts w:ascii="Times New Roman" w:eastAsia="宋体" w:hAnsi="Times New Roman" w:hint="eastAsia"/>
          <w:sz w:val="24"/>
        </w:rPr>
        <w:t>方便抽样；</w:t>
      </w:r>
      <w:r w:rsidRPr="00173539">
        <w:rPr>
          <w:rFonts w:ascii="Times New Roman" w:eastAsia="宋体" w:hAnsi="Times New Roman" w:hint="eastAsia"/>
          <w:sz w:val="24"/>
        </w:rPr>
        <w:t>2</w:t>
      </w:r>
      <w:r w:rsidRPr="00173539">
        <w:rPr>
          <w:rFonts w:ascii="Times New Roman" w:eastAsia="宋体" w:hAnsi="Times New Roman"/>
          <w:sz w:val="24"/>
        </w:rPr>
        <w:t>.</w:t>
      </w:r>
      <w:r w:rsidRPr="00173539">
        <w:rPr>
          <w:rFonts w:ascii="Times New Roman" w:eastAsia="宋体" w:hAnsi="Times New Roman" w:hint="eastAsia"/>
          <w:sz w:val="24"/>
        </w:rPr>
        <w:t>随机抽样</w:t>
      </w:r>
      <w:r w:rsidR="00F422B0" w:rsidRPr="00173539">
        <w:rPr>
          <w:rFonts w:ascii="Times New Roman" w:eastAsia="宋体" w:hAnsi="Times New Roman" w:hint="eastAsia"/>
          <w:sz w:val="24"/>
        </w:rPr>
        <w:t>；</w:t>
      </w:r>
      <w:r w:rsidR="00F422B0" w:rsidRPr="00173539">
        <w:rPr>
          <w:rFonts w:ascii="Times New Roman" w:eastAsia="宋体" w:hAnsi="Times New Roman" w:hint="eastAsia"/>
          <w:sz w:val="24"/>
        </w:rPr>
        <w:t>3</w:t>
      </w:r>
      <w:r w:rsidR="00F422B0" w:rsidRPr="00173539">
        <w:rPr>
          <w:rFonts w:ascii="Times New Roman" w:eastAsia="宋体" w:hAnsi="Times New Roman"/>
          <w:sz w:val="24"/>
        </w:rPr>
        <w:t>.</w:t>
      </w:r>
      <w:r w:rsidR="00F422B0" w:rsidRPr="00173539">
        <w:rPr>
          <w:rFonts w:ascii="Times New Roman" w:eastAsia="宋体" w:hAnsi="Times New Roman" w:hint="eastAsia"/>
          <w:sz w:val="24"/>
        </w:rPr>
        <w:t>其他</w:t>
      </w:r>
    </w:p>
    <w:p w14:paraId="35329213" w14:textId="4058CC1E" w:rsidR="00E05F57" w:rsidRPr="00173539" w:rsidRDefault="00A97522" w:rsidP="00DD24FE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173539">
        <w:rPr>
          <w:rFonts w:ascii="Times New Roman" w:eastAsia="宋体" w:hAnsi="Times New Roman" w:hint="eastAsia"/>
          <w:b/>
          <w:sz w:val="24"/>
        </w:rPr>
        <w:t>被试招募方式：</w:t>
      </w:r>
      <w:r w:rsidR="0042543E" w:rsidRPr="00173539" w:rsidDel="0042543E">
        <w:rPr>
          <w:rFonts w:ascii="Times New Roman" w:eastAsia="宋体" w:hAnsi="Times New Roman" w:hint="eastAsia"/>
          <w:b/>
          <w:sz w:val="24"/>
        </w:rPr>
        <w:t xml:space="preserve"> </w:t>
      </w:r>
    </w:p>
    <w:p w14:paraId="701AABE1" w14:textId="176ED2D3" w:rsidR="00E05F57" w:rsidRPr="00DE34C9" w:rsidRDefault="0019472A" w:rsidP="00DD24FE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color w:val="0070C0"/>
          <w:sz w:val="24"/>
        </w:rPr>
      </w:pPr>
      <w:r w:rsidRPr="00DE34C9">
        <w:rPr>
          <w:rFonts w:ascii="Times New Roman" w:eastAsia="宋体" w:hAnsi="Times New Roman"/>
          <w:color w:val="0070C0"/>
          <w:sz w:val="24"/>
        </w:rPr>
        <w:t>0.</w:t>
      </w:r>
      <w:r w:rsidRPr="00DE34C9">
        <w:rPr>
          <w:rFonts w:ascii="Times New Roman" w:eastAsia="宋体" w:hAnsi="Times New Roman" w:hint="eastAsia"/>
          <w:color w:val="0070C0"/>
          <w:sz w:val="24"/>
        </w:rPr>
        <w:t>未报告；</w:t>
      </w:r>
      <w:r w:rsidR="00DE34C9" w:rsidRPr="00DE34C9">
        <w:rPr>
          <w:rFonts w:ascii="Times New Roman" w:eastAsia="宋体" w:hAnsi="Times New Roman"/>
          <w:color w:val="0070C0"/>
          <w:sz w:val="24"/>
        </w:rPr>
        <w:t>1.</w:t>
      </w:r>
      <w:r w:rsidR="00DE34C9" w:rsidRPr="00DE34C9">
        <w:rPr>
          <w:rFonts w:ascii="Times New Roman" w:eastAsia="宋体" w:hAnsi="Times New Roman" w:hint="eastAsia"/>
          <w:color w:val="0070C0"/>
          <w:sz w:val="24"/>
        </w:rPr>
        <w:t>报告</w:t>
      </w:r>
    </w:p>
    <w:p w14:paraId="119AA712" w14:textId="4CD7937A" w:rsidR="00DE34C9" w:rsidRPr="00DE34C9" w:rsidRDefault="00DE34C9" w:rsidP="00DD24FE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color w:val="0070C0"/>
          <w:sz w:val="24"/>
        </w:rPr>
      </w:pPr>
      <w:r w:rsidRPr="00DE34C9">
        <w:rPr>
          <w:rFonts w:ascii="Times New Roman" w:eastAsia="宋体" w:hAnsi="Times New Roman" w:hint="eastAsia"/>
          <w:color w:val="0070C0"/>
          <w:sz w:val="24"/>
        </w:rPr>
        <w:t>如果报告，记录不同的被试招募方式。其中，在线数据收集记录在线数据收集的平台。如果平台名无法获取，记为“</w:t>
      </w:r>
      <w:r w:rsidRPr="00DE34C9">
        <w:rPr>
          <w:rFonts w:ascii="Times New Roman" w:eastAsia="宋体" w:hAnsi="Times New Roman"/>
          <w:color w:val="0070C0"/>
          <w:sz w:val="24"/>
        </w:rPr>
        <w:t>crowdsourcing</w:t>
      </w:r>
      <w:r w:rsidRPr="00DE34C9">
        <w:rPr>
          <w:rFonts w:ascii="Times New Roman" w:eastAsia="宋体" w:hAnsi="Times New Roman" w:hint="eastAsia"/>
          <w:color w:val="0070C0"/>
          <w:sz w:val="24"/>
        </w:rPr>
        <w:t>”。线下数据收集记为“</w:t>
      </w:r>
      <w:r w:rsidRPr="00DE34C9">
        <w:rPr>
          <w:rFonts w:ascii="Times New Roman" w:eastAsia="宋体" w:hAnsi="Times New Roman" w:hint="eastAsia"/>
          <w:color w:val="0070C0"/>
          <w:sz w:val="24"/>
        </w:rPr>
        <w:t>offline</w:t>
      </w:r>
      <w:r w:rsidRPr="00DE34C9">
        <w:rPr>
          <w:rFonts w:ascii="Times New Roman" w:eastAsia="宋体" w:hAnsi="Times New Roman" w:hint="eastAsia"/>
          <w:color w:val="0070C0"/>
          <w:sz w:val="24"/>
        </w:rPr>
        <w:t>”。不同的被试招募方式使用英文状态下的逗号隔开。</w:t>
      </w:r>
    </w:p>
    <w:p w14:paraId="1DB97DCF" w14:textId="527F9314" w:rsidR="00C061CE" w:rsidRPr="00173539" w:rsidRDefault="00C061CE" w:rsidP="00C061CE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173539">
        <w:rPr>
          <w:rFonts w:ascii="Times New Roman" w:eastAsia="宋体" w:hAnsi="Times New Roman" w:hint="eastAsia"/>
          <w:b/>
          <w:sz w:val="24"/>
        </w:rPr>
        <w:t>摘要</w:t>
      </w:r>
    </w:p>
    <w:p w14:paraId="033A4D72" w14:textId="6F193680" w:rsidR="00C061CE" w:rsidRPr="00173539" w:rsidRDefault="00C061CE" w:rsidP="00DD24FE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73539">
        <w:rPr>
          <w:rFonts w:ascii="Times New Roman" w:eastAsia="宋体" w:hAnsi="Times New Roman" w:hint="eastAsia"/>
          <w:sz w:val="24"/>
        </w:rPr>
        <w:t>是否报告被试信息：</w:t>
      </w:r>
      <w:r w:rsidRPr="00173539">
        <w:rPr>
          <w:rFonts w:ascii="Times New Roman" w:eastAsia="宋体" w:hAnsi="Times New Roman" w:hint="eastAsia"/>
          <w:sz w:val="24"/>
        </w:rPr>
        <w:t>0</w:t>
      </w:r>
      <w:r w:rsidRPr="00173539">
        <w:rPr>
          <w:rFonts w:ascii="Times New Roman" w:eastAsia="宋体" w:hAnsi="Times New Roman"/>
          <w:sz w:val="24"/>
        </w:rPr>
        <w:t>.</w:t>
      </w:r>
      <w:r w:rsidRPr="00173539">
        <w:rPr>
          <w:rFonts w:ascii="Times New Roman" w:eastAsia="宋体" w:hAnsi="Times New Roman" w:hint="eastAsia"/>
          <w:sz w:val="24"/>
        </w:rPr>
        <w:t>未报告；</w:t>
      </w:r>
      <w:r w:rsidRPr="00173539">
        <w:rPr>
          <w:rFonts w:ascii="Times New Roman" w:eastAsia="宋体" w:hAnsi="Times New Roman" w:hint="eastAsia"/>
          <w:sz w:val="24"/>
        </w:rPr>
        <w:t>1</w:t>
      </w:r>
      <w:r w:rsidRPr="00173539">
        <w:rPr>
          <w:rFonts w:ascii="Times New Roman" w:eastAsia="宋体" w:hAnsi="Times New Roman"/>
          <w:sz w:val="24"/>
        </w:rPr>
        <w:t>.</w:t>
      </w:r>
      <w:r w:rsidRPr="00173539">
        <w:rPr>
          <w:rFonts w:ascii="Times New Roman" w:eastAsia="宋体" w:hAnsi="Times New Roman" w:hint="eastAsia"/>
          <w:sz w:val="24"/>
        </w:rPr>
        <w:t>报告</w:t>
      </w:r>
    </w:p>
    <w:p w14:paraId="354CCC41" w14:textId="7A58418A" w:rsidR="00C061CE" w:rsidRPr="00173539" w:rsidRDefault="00C061CE" w:rsidP="00DD24FE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73539">
        <w:rPr>
          <w:rFonts w:ascii="Times New Roman" w:eastAsia="宋体" w:hAnsi="Times New Roman" w:hint="eastAsia"/>
          <w:sz w:val="24"/>
        </w:rPr>
        <w:t>如果被试为大学生，是否在摘要中提及：</w:t>
      </w:r>
      <w:r w:rsidRPr="00173539">
        <w:rPr>
          <w:rFonts w:ascii="Times New Roman" w:eastAsia="宋体" w:hAnsi="Times New Roman" w:hint="eastAsia"/>
          <w:sz w:val="24"/>
        </w:rPr>
        <w:t>0</w:t>
      </w:r>
      <w:r w:rsidRPr="00173539">
        <w:rPr>
          <w:rFonts w:ascii="Times New Roman" w:eastAsia="宋体" w:hAnsi="Times New Roman"/>
          <w:sz w:val="24"/>
        </w:rPr>
        <w:t>.</w:t>
      </w:r>
      <w:r w:rsidRPr="00173539">
        <w:rPr>
          <w:rFonts w:ascii="Times New Roman" w:eastAsia="宋体" w:hAnsi="Times New Roman" w:hint="eastAsia"/>
          <w:sz w:val="24"/>
        </w:rPr>
        <w:t>未提及；</w:t>
      </w:r>
      <w:r w:rsidRPr="00173539">
        <w:rPr>
          <w:rFonts w:ascii="Times New Roman" w:eastAsia="宋体" w:hAnsi="Times New Roman" w:hint="eastAsia"/>
          <w:sz w:val="24"/>
        </w:rPr>
        <w:t>1</w:t>
      </w:r>
      <w:r w:rsidRPr="00173539">
        <w:rPr>
          <w:rFonts w:ascii="Times New Roman" w:eastAsia="宋体" w:hAnsi="Times New Roman"/>
          <w:sz w:val="24"/>
        </w:rPr>
        <w:t>.</w:t>
      </w:r>
      <w:r w:rsidRPr="00173539">
        <w:rPr>
          <w:rFonts w:ascii="Times New Roman" w:eastAsia="宋体" w:hAnsi="Times New Roman" w:hint="eastAsia"/>
          <w:sz w:val="24"/>
        </w:rPr>
        <w:t>提及</w:t>
      </w:r>
    </w:p>
    <w:p w14:paraId="64527E52" w14:textId="77777777" w:rsidR="00404B47" w:rsidRPr="00173539" w:rsidRDefault="00404B47" w:rsidP="00404B47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173539">
        <w:rPr>
          <w:rFonts w:ascii="Times New Roman" w:eastAsia="宋体" w:hAnsi="Times New Roman"/>
          <w:b/>
          <w:sz w:val="24"/>
        </w:rPr>
        <w:t>generalization statement</w:t>
      </w:r>
    </w:p>
    <w:p w14:paraId="0B1C9DFD" w14:textId="367CF58E" w:rsidR="00ED7100" w:rsidRPr="00B03177" w:rsidRDefault="00800B14" w:rsidP="00ED7100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color w:val="0070C0"/>
          <w:sz w:val="24"/>
        </w:rPr>
      </w:pPr>
      <w:r w:rsidRPr="00B03177">
        <w:rPr>
          <w:rFonts w:ascii="Times New Roman" w:eastAsia="宋体" w:hAnsi="Times New Roman" w:hint="eastAsia"/>
          <w:color w:val="0070C0"/>
          <w:sz w:val="24"/>
        </w:rPr>
        <w:t>目标人群：</w:t>
      </w:r>
      <w:r w:rsidRPr="00B03177">
        <w:rPr>
          <w:rFonts w:ascii="Times New Roman" w:eastAsia="宋体" w:hAnsi="Times New Roman"/>
          <w:color w:val="0070C0"/>
          <w:sz w:val="24"/>
        </w:rPr>
        <w:t>1.</w:t>
      </w:r>
      <w:r w:rsidRPr="00B03177">
        <w:rPr>
          <w:rFonts w:ascii="Times New Roman" w:eastAsia="宋体" w:hAnsi="Times New Roman" w:hint="eastAsia"/>
          <w:color w:val="0070C0"/>
          <w:sz w:val="24"/>
        </w:rPr>
        <w:t>陈述的特定</w:t>
      </w:r>
      <w:r w:rsidRPr="00B03177">
        <w:rPr>
          <w:rFonts w:ascii="Times New Roman" w:eastAsia="宋体" w:hAnsi="Times New Roman"/>
          <w:color w:val="0070C0"/>
          <w:sz w:val="24"/>
        </w:rPr>
        <w:t>人</w:t>
      </w:r>
      <w:r w:rsidRPr="00B03177">
        <w:rPr>
          <w:rFonts w:ascii="Times New Roman" w:eastAsia="宋体" w:hAnsi="Times New Roman" w:hint="eastAsia"/>
          <w:color w:val="0070C0"/>
          <w:sz w:val="24"/>
        </w:rPr>
        <w:t>群；</w:t>
      </w:r>
      <w:r w:rsidRPr="00B03177">
        <w:rPr>
          <w:rFonts w:ascii="Times New Roman" w:eastAsia="宋体" w:hAnsi="Times New Roman"/>
          <w:color w:val="0070C0"/>
          <w:sz w:val="24"/>
        </w:rPr>
        <w:t>2.</w:t>
      </w:r>
      <w:r w:rsidRPr="00B03177">
        <w:rPr>
          <w:rFonts w:ascii="Times New Roman" w:eastAsia="宋体" w:hAnsi="Times New Roman"/>
          <w:color w:val="0070C0"/>
          <w:sz w:val="24"/>
        </w:rPr>
        <w:t>推断</w:t>
      </w:r>
      <w:r w:rsidRPr="00B03177">
        <w:rPr>
          <w:rFonts w:ascii="Times New Roman" w:eastAsia="宋体" w:hAnsi="Times New Roman" w:hint="eastAsia"/>
          <w:color w:val="0070C0"/>
          <w:sz w:val="24"/>
        </w:rPr>
        <w:t>的</w:t>
      </w:r>
      <w:r w:rsidRPr="00B03177">
        <w:rPr>
          <w:rFonts w:ascii="Times New Roman" w:eastAsia="宋体" w:hAnsi="Times New Roman"/>
          <w:color w:val="0070C0"/>
          <w:sz w:val="24"/>
        </w:rPr>
        <w:t>特定人群</w:t>
      </w:r>
      <w:r w:rsidR="002F1DAD" w:rsidRPr="00B03177">
        <w:rPr>
          <w:rFonts w:ascii="Times New Roman" w:eastAsia="宋体" w:hAnsi="Times New Roman" w:hint="eastAsia"/>
          <w:color w:val="0070C0"/>
          <w:sz w:val="24"/>
        </w:rPr>
        <w:t>；</w:t>
      </w:r>
      <w:r w:rsidRPr="00B03177">
        <w:rPr>
          <w:rFonts w:ascii="Times New Roman" w:eastAsia="宋体" w:hAnsi="Times New Roman"/>
          <w:color w:val="0070C0"/>
          <w:sz w:val="24"/>
        </w:rPr>
        <w:t>3.</w:t>
      </w:r>
      <w:r w:rsidRPr="00B03177">
        <w:rPr>
          <w:rFonts w:ascii="Times New Roman" w:eastAsia="宋体" w:hAnsi="Times New Roman"/>
          <w:color w:val="0070C0"/>
          <w:sz w:val="24"/>
        </w:rPr>
        <w:t>推断</w:t>
      </w:r>
      <w:r w:rsidRPr="00B03177">
        <w:rPr>
          <w:rFonts w:ascii="Times New Roman" w:eastAsia="宋体" w:hAnsi="Times New Roman" w:hint="eastAsia"/>
          <w:color w:val="0070C0"/>
          <w:sz w:val="24"/>
        </w:rPr>
        <w:t>的</w:t>
      </w:r>
      <w:r w:rsidRPr="00B03177">
        <w:rPr>
          <w:rFonts w:ascii="Times New Roman" w:eastAsia="宋体" w:hAnsi="Times New Roman"/>
          <w:color w:val="0070C0"/>
          <w:sz w:val="24"/>
        </w:rPr>
        <w:t>一般</w:t>
      </w:r>
      <w:r w:rsidRPr="00B03177">
        <w:rPr>
          <w:rFonts w:ascii="Times New Roman" w:eastAsia="宋体" w:hAnsi="Times New Roman" w:hint="eastAsia"/>
          <w:color w:val="0070C0"/>
          <w:sz w:val="24"/>
        </w:rPr>
        <w:t>人群；</w:t>
      </w:r>
      <w:r w:rsidRPr="00B03177">
        <w:rPr>
          <w:rFonts w:ascii="Times New Roman" w:eastAsia="宋体" w:hAnsi="Times New Roman"/>
          <w:color w:val="0070C0"/>
          <w:sz w:val="24"/>
        </w:rPr>
        <w:t>4.</w:t>
      </w:r>
      <w:r w:rsidRPr="00B03177">
        <w:rPr>
          <w:rFonts w:ascii="Times New Roman" w:eastAsia="宋体" w:hAnsi="Times New Roman"/>
          <w:color w:val="0070C0"/>
          <w:sz w:val="24"/>
        </w:rPr>
        <w:t>一般人群。</w:t>
      </w:r>
    </w:p>
    <w:p w14:paraId="2835C0DC" w14:textId="7AC83847" w:rsidR="000D4B0D" w:rsidRDefault="000D4B0D" w:rsidP="002573FC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编码依据：</w:t>
      </w:r>
      <w:r w:rsidR="00404B47">
        <w:rPr>
          <w:rFonts w:ascii="Times New Roman" w:eastAsia="宋体" w:hAnsi="Times New Roman" w:hint="eastAsia"/>
          <w:sz w:val="24"/>
        </w:rPr>
        <w:t>记录编码者做出上一条编码的依据，即摘取原文。</w:t>
      </w:r>
    </w:p>
    <w:p w14:paraId="2A4EA5AB" w14:textId="11A73CA2" w:rsidR="00253F6B" w:rsidRPr="00253F6B" w:rsidRDefault="00ED7100" w:rsidP="00253F6B">
      <w:pPr>
        <w:spacing w:after="100" w:afterAutospacing="1" w:line="360" w:lineRule="auto"/>
        <w:ind w:left="840"/>
        <w:rPr>
          <w:rFonts w:eastAsia="宋体"/>
          <w:bCs/>
          <w:color w:val="0D0D0D" w:themeColor="text1" w:themeTint="F2"/>
          <w:sz w:val="22"/>
        </w:rPr>
      </w:pPr>
      <w:r>
        <w:rPr>
          <w:rFonts w:ascii="Times New Roman" w:eastAsia="宋体" w:hAnsi="Times New Roman" w:hint="eastAsia"/>
          <w:sz w:val="24"/>
        </w:rPr>
        <w:lastRenderedPageBreak/>
        <w:t>说明：</w:t>
      </w:r>
      <w:r w:rsidR="00253F6B">
        <w:rPr>
          <w:rFonts w:ascii="Times New Roman" w:eastAsia="宋体" w:hAnsi="Times New Roman" w:hint="eastAsia"/>
          <w:sz w:val="24"/>
        </w:rPr>
        <w:t>对于这两个条目，编码者首先阅读结论去寻找文章的目标人群。如果结论中未发现，编码者就去找文章的其他部分（首先是引言，然后是结果或者其他部分）。</w:t>
      </w:r>
    </w:p>
    <w:p w14:paraId="52227BA7" w14:textId="26365F0C" w:rsidR="000D4B0D" w:rsidRPr="00253F6B" w:rsidRDefault="000D4B0D" w:rsidP="00ED7100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</w:p>
    <w:p w14:paraId="652B8854" w14:textId="77777777" w:rsidR="00097FD6" w:rsidRPr="00097FD6" w:rsidRDefault="00A97522" w:rsidP="00097FD6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0B4870">
        <w:rPr>
          <w:rFonts w:ascii="Times New Roman" w:eastAsia="宋体" w:hAnsi="Times New Roman" w:hint="eastAsia"/>
          <w:b/>
          <w:sz w:val="24"/>
        </w:rPr>
        <w:t>备注：</w:t>
      </w:r>
    </w:p>
    <w:p w14:paraId="54773F59" w14:textId="61481C0A" w:rsidR="00E05F57" w:rsidRPr="00097FD6" w:rsidRDefault="00097FD6" w:rsidP="00D34C61">
      <w:pPr>
        <w:spacing w:after="100" w:afterAutospacing="1"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D34C61">
        <w:rPr>
          <w:rFonts w:ascii="Times New Roman" w:eastAsia="宋体" w:hAnsi="Times New Roman" w:hint="eastAsia"/>
          <w:sz w:val="24"/>
        </w:rPr>
        <w:t>说明：</w:t>
      </w:r>
      <w:r w:rsidR="00E55CD6" w:rsidRPr="00D34C61">
        <w:rPr>
          <w:rFonts w:ascii="Times New Roman" w:eastAsia="宋体" w:hAnsi="Times New Roman" w:hint="eastAsia"/>
          <w:sz w:val="24"/>
        </w:rPr>
        <w:t>1</w:t>
      </w:r>
      <w:r w:rsidR="00E55CD6" w:rsidRPr="00D34C61">
        <w:rPr>
          <w:rFonts w:ascii="Times New Roman" w:eastAsia="宋体" w:hAnsi="Times New Roman"/>
          <w:sz w:val="24"/>
        </w:rPr>
        <w:t>.</w:t>
      </w:r>
      <w:r w:rsidR="00032381">
        <w:rPr>
          <w:rFonts w:ascii="Times New Roman" w:eastAsia="宋体" w:hAnsi="Times New Roman" w:hint="eastAsia"/>
          <w:sz w:val="24"/>
        </w:rPr>
        <w:t>大型数据集、二手数据、个案研究、动物研究以及挖掘数据类研究请分别备注为：</w:t>
      </w:r>
      <w:r w:rsidR="00032381">
        <w:rPr>
          <w:rFonts w:ascii="Times New Roman" w:eastAsia="宋体" w:hAnsi="Times New Roman" w:hint="eastAsia"/>
          <w:sz w:val="24"/>
        </w:rPr>
        <w:t>database</w:t>
      </w:r>
      <w:r w:rsidR="00032381">
        <w:rPr>
          <w:rFonts w:ascii="Times New Roman" w:eastAsia="宋体" w:hAnsi="Times New Roman" w:hint="eastAsia"/>
          <w:sz w:val="24"/>
        </w:rPr>
        <w:t>，</w:t>
      </w:r>
      <w:r w:rsidR="00032381">
        <w:rPr>
          <w:rFonts w:ascii="Times New Roman" w:eastAsia="宋体" w:hAnsi="Times New Roman" w:hint="eastAsia"/>
          <w:sz w:val="24"/>
        </w:rPr>
        <w:t>secondary</w:t>
      </w:r>
      <w:r w:rsidR="00642F82">
        <w:rPr>
          <w:rFonts w:ascii="Times New Roman" w:eastAsia="宋体" w:hAnsi="Times New Roman"/>
          <w:sz w:val="24"/>
        </w:rPr>
        <w:t xml:space="preserve"> </w:t>
      </w:r>
      <w:r w:rsidR="00642F82">
        <w:rPr>
          <w:rFonts w:ascii="Times New Roman" w:eastAsia="宋体" w:hAnsi="Times New Roman" w:hint="eastAsia"/>
          <w:sz w:val="24"/>
        </w:rPr>
        <w:t>data</w:t>
      </w:r>
      <w:r w:rsidR="00032381">
        <w:rPr>
          <w:rFonts w:ascii="Times New Roman" w:eastAsia="宋体" w:hAnsi="Times New Roman" w:hint="eastAsia"/>
          <w:sz w:val="24"/>
        </w:rPr>
        <w:t>，</w:t>
      </w:r>
      <w:r w:rsidR="00032381">
        <w:rPr>
          <w:rFonts w:ascii="Times New Roman" w:eastAsia="宋体" w:hAnsi="Times New Roman" w:hint="eastAsia"/>
          <w:sz w:val="24"/>
        </w:rPr>
        <w:t>case</w:t>
      </w:r>
      <w:r w:rsidR="00032381">
        <w:rPr>
          <w:rFonts w:ascii="Times New Roman" w:eastAsia="宋体" w:hAnsi="Times New Roman" w:hint="eastAsia"/>
          <w:sz w:val="24"/>
        </w:rPr>
        <w:t>，</w:t>
      </w:r>
      <w:r w:rsidR="00032381">
        <w:rPr>
          <w:rFonts w:ascii="Times New Roman" w:eastAsia="宋体" w:hAnsi="Times New Roman" w:hint="eastAsia"/>
          <w:sz w:val="24"/>
        </w:rPr>
        <w:t>animal</w:t>
      </w:r>
      <w:r w:rsidR="00032381">
        <w:rPr>
          <w:rFonts w:ascii="Times New Roman" w:eastAsia="宋体" w:hAnsi="Times New Roman" w:hint="eastAsia"/>
          <w:sz w:val="24"/>
        </w:rPr>
        <w:t>，</w:t>
      </w:r>
      <w:r w:rsidR="00032381">
        <w:rPr>
          <w:rFonts w:ascii="Times New Roman" w:eastAsia="宋体" w:hAnsi="Times New Roman" w:hint="eastAsia"/>
          <w:sz w:val="24"/>
        </w:rPr>
        <w:t>mining</w:t>
      </w:r>
      <w:r w:rsidR="00032381">
        <w:rPr>
          <w:rFonts w:ascii="Times New Roman" w:eastAsia="宋体" w:hAnsi="Times New Roman"/>
          <w:sz w:val="24"/>
        </w:rPr>
        <w:t xml:space="preserve"> </w:t>
      </w:r>
      <w:r w:rsidR="00032381">
        <w:rPr>
          <w:rFonts w:ascii="Times New Roman" w:eastAsia="宋体" w:hAnsi="Times New Roman" w:hint="eastAsia"/>
          <w:sz w:val="24"/>
        </w:rPr>
        <w:t>data</w:t>
      </w:r>
      <w:r w:rsidR="00032381">
        <w:rPr>
          <w:rFonts w:ascii="Times New Roman" w:eastAsia="宋体" w:hAnsi="Times New Roman" w:hint="eastAsia"/>
          <w:sz w:val="24"/>
        </w:rPr>
        <w:t>；</w:t>
      </w:r>
      <w:r w:rsidR="00E55CD6">
        <w:rPr>
          <w:rFonts w:ascii="Times New Roman" w:eastAsia="宋体" w:hAnsi="Times New Roman" w:hint="eastAsia"/>
          <w:sz w:val="24"/>
        </w:rPr>
        <w:t>2</w:t>
      </w:r>
      <w:r w:rsidR="00E55CD6">
        <w:rPr>
          <w:rFonts w:ascii="Times New Roman" w:eastAsia="宋体" w:hAnsi="Times New Roman"/>
          <w:sz w:val="24"/>
        </w:rPr>
        <w:t>.</w:t>
      </w:r>
      <w:r w:rsidR="00E55CD6">
        <w:rPr>
          <w:rFonts w:ascii="Times New Roman" w:eastAsia="宋体" w:hAnsi="Times New Roman" w:hint="eastAsia"/>
          <w:sz w:val="24"/>
        </w:rPr>
        <w:t>多条备注请</w:t>
      </w:r>
      <w:r w:rsidR="00B529FB">
        <w:rPr>
          <w:rFonts w:ascii="Times New Roman" w:eastAsia="宋体" w:hAnsi="Times New Roman" w:hint="eastAsia"/>
          <w:sz w:val="24"/>
        </w:rPr>
        <w:t>在每条备注前添加序号。</w:t>
      </w:r>
      <w:r w:rsidR="00B529FB">
        <w:rPr>
          <w:rFonts w:ascii="Times New Roman" w:eastAsia="宋体" w:hAnsi="Times New Roman" w:hint="eastAsia"/>
          <w:sz w:val="24"/>
        </w:rPr>
        <w:t>3</w:t>
      </w:r>
      <w:r w:rsidR="00B529FB">
        <w:rPr>
          <w:rFonts w:ascii="Times New Roman" w:eastAsia="宋体" w:hAnsi="Times New Roman"/>
          <w:sz w:val="24"/>
        </w:rPr>
        <w:t>.</w:t>
      </w:r>
      <w:r w:rsidR="00A97522">
        <w:rPr>
          <w:rFonts w:ascii="Times New Roman" w:eastAsia="宋体" w:hAnsi="Times New Roman" w:hint="eastAsia"/>
          <w:sz w:val="24"/>
        </w:rPr>
        <w:t>除了必须备注之外，编码人员可以备注自己认为编码时想要记录的事项。</w:t>
      </w:r>
    </w:p>
    <w:sectPr w:rsidR="00E05F57" w:rsidRPr="0009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岳 念念" w:date="2022-11-27T14:45:00Z" w:initials="岳">
    <w:p w14:paraId="66D39E62" w14:textId="3EAF8682" w:rsidR="009E1F96" w:rsidRDefault="009E1F9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为了更好的区分版本之间的差异，使用了蓝色字体代表新增的或修改的内容。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39E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DF678" w16cex:dateUtc="2022-11-27T0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39E62" w16cid:durableId="272DF6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6219" w14:textId="77777777" w:rsidR="00F03FD5" w:rsidRDefault="00F03FD5">
      <w:pPr>
        <w:spacing w:after="0" w:line="240" w:lineRule="auto"/>
      </w:pPr>
      <w:r>
        <w:separator/>
      </w:r>
    </w:p>
  </w:endnote>
  <w:endnote w:type="continuationSeparator" w:id="0">
    <w:p w14:paraId="2519AF65" w14:textId="77777777" w:rsidR="00F03FD5" w:rsidRDefault="00F0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宋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9568" w14:textId="77777777" w:rsidR="00F03FD5" w:rsidRDefault="00F03FD5">
      <w:pPr>
        <w:spacing w:after="0" w:line="240" w:lineRule="auto"/>
      </w:pPr>
      <w:r>
        <w:separator/>
      </w:r>
    </w:p>
  </w:footnote>
  <w:footnote w:type="continuationSeparator" w:id="0">
    <w:p w14:paraId="59910A03" w14:textId="77777777" w:rsidR="00F03FD5" w:rsidRDefault="00F03FD5">
      <w:pPr>
        <w:spacing w:after="0" w:line="240" w:lineRule="auto"/>
      </w:pPr>
      <w:r>
        <w:continuationSeparator/>
      </w:r>
    </w:p>
  </w:footnote>
  <w:footnote w:id="1">
    <w:p w14:paraId="2E143D24" w14:textId="5C4713FA" w:rsidR="00D37617" w:rsidRDefault="00D37617">
      <w:pPr>
        <w:pStyle w:val="a7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若在同一编码中，需要记录多条信息，信息间使用英文状态下的分号隔开。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0FE"/>
    <w:multiLevelType w:val="multilevel"/>
    <w:tmpl w:val="0E2710F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F47F42"/>
    <w:multiLevelType w:val="multilevel"/>
    <w:tmpl w:val="14F47F4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5B5DD8"/>
    <w:multiLevelType w:val="multilevel"/>
    <w:tmpl w:val="1D5B5DD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551993"/>
    <w:multiLevelType w:val="hybridMultilevel"/>
    <w:tmpl w:val="2FEA8D68"/>
    <w:lvl w:ilvl="0" w:tplc="1660B3A4"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22B23414"/>
    <w:multiLevelType w:val="multilevel"/>
    <w:tmpl w:val="22B2341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330D06"/>
    <w:multiLevelType w:val="singleLevel"/>
    <w:tmpl w:val="26330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48511E6"/>
    <w:multiLevelType w:val="multilevel"/>
    <w:tmpl w:val="FD3A20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B70D43"/>
    <w:multiLevelType w:val="multilevel"/>
    <w:tmpl w:val="B0B6C29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9CA07C7"/>
    <w:multiLevelType w:val="multilevel"/>
    <w:tmpl w:val="49CA07C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7C7CB7"/>
    <w:multiLevelType w:val="multilevel"/>
    <w:tmpl w:val="4C7C7CB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46D7BDD"/>
    <w:multiLevelType w:val="multilevel"/>
    <w:tmpl w:val="646D7BD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3A84469"/>
    <w:multiLevelType w:val="multilevel"/>
    <w:tmpl w:val="73A8446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CA3B6E"/>
    <w:multiLevelType w:val="multilevel"/>
    <w:tmpl w:val="7FCA3B6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43299929">
    <w:abstractNumId w:val="8"/>
  </w:num>
  <w:num w:numId="2" w16cid:durableId="1585261659">
    <w:abstractNumId w:val="4"/>
  </w:num>
  <w:num w:numId="3" w16cid:durableId="1874616123">
    <w:abstractNumId w:val="9"/>
  </w:num>
  <w:num w:numId="4" w16cid:durableId="1704357289">
    <w:abstractNumId w:val="2"/>
  </w:num>
  <w:num w:numId="5" w16cid:durableId="1169712261">
    <w:abstractNumId w:val="12"/>
  </w:num>
  <w:num w:numId="6" w16cid:durableId="1379696079">
    <w:abstractNumId w:val="0"/>
  </w:num>
  <w:num w:numId="7" w16cid:durableId="574974482">
    <w:abstractNumId w:val="1"/>
  </w:num>
  <w:num w:numId="8" w16cid:durableId="2017151994">
    <w:abstractNumId w:val="10"/>
  </w:num>
  <w:num w:numId="9" w16cid:durableId="1640068426">
    <w:abstractNumId w:val="11"/>
  </w:num>
  <w:num w:numId="10" w16cid:durableId="2019190220">
    <w:abstractNumId w:val="5"/>
  </w:num>
  <w:num w:numId="11" w16cid:durableId="1090396525">
    <w:abstractNumId w:val="3"/>
  </w:num>
  <w:num w:numId="12" w16cid:durableId="2100329832">
    <w:abstractNumId w:val="7"/>
  </w:num>
  <w:num w:numId="13" w16cid:durableId="151244845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岳 念念">
    <w15:presenceInfo w15:providerId="Windows Live" w15:userId="e099066273350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jE2MzE1NjIwsTBT0lEKTi0uzszPAykwMqsFANKEkbYtAAAA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0r5swp4ta2aaeexpavpwscvwe2varxsfxz&quot;&gt;subjects&lt;record-ids&gt;&lt;item&gt;1&lt;/item&gt;&lt;item&gt;2&lt;/item&gt;&lt;item&gt;6&lt;/item&gt;&lt;item&gt;10&lt;/item&gt;&lt;item&gt;12&lt;/item&gt;&lt;item&gt;18&lt;/item&gt;&lt;item&gt;19&lt;/item&gt;&lt;item&gt;20&lt;/item&gt;&lt;/record-ids&gt;&lt;/item&gt;&lt;/Libraries&gt;"/>
  </w:docVars>
  <w:rsids>
    <w:rsidRoot w:val="00DF265B"/>
    <w:rsid w:val="00007089"/>
    <w:rsid w:val="00010F1C"/>
    <w:rsid w:val="000153ED"/>
    <w:rsid w:val="00032381"/>
    <w:rsid w:val="00035C04"/>
    <w:rsid w:val="0004398C"/>
    <w:rsid w:val="00045EF2"/>
    <w:rsid w:val="00054136"/>
    <w:rsid w:val="000551A2"/>
    <w:rsid w:val="00065875"/>
    <w:rsid w:val="00076AEE"/>
    <w:rsid w:val="00082692"/>
    <w:rsid w:val="0009510B"/>
    <w:rsid w:val="00097FD6"/>
    <w:rsid w:val="000B4870"/>
    <w:rsid w:val="000C15DC"/>
    <w:rsid w:val="000D4B0D"/>
    <w:rsid w:val="000E2ADF"/>
    <w:rsid w:val="000F111E"/>
    <w:rsid w:val="00103B77"/>
    <w:rsid w:val="00137ECB"/>
    <w:rsid w:val="001431A5"/>
    <w:rsid w:val="001579BE"/>
    <w:rsid w:val="001647B7"/>
    <w:rsid w:val="00173539"/>
    <w:rsid w:val="00192495"/>
    <w:rsid w:val="0019472A"/>
    <w:rsid w:val="001B404E"/>
    <w:rsid w:val="00210D38"/>
    <w:rsid w:val="002110EC"/>
    <w:rsid w:val="00211159"/>
    <w:rsid w:val="00216CF0"/>
    <w:rsid w:val="00217297"/>
    <w:rsid w:val="00230A49"/>
    <w:rsid w:val="00243A65"/>
    <w:rsid w:val="0025333F"/>
    <w:rsid w:val="00253F6B"/>
    <w:rsid w:val="002573FC"/>
    <w:rsid w:val="00272C70"/>
    <w:rsid w:val="002743C3"/>
    <w:rsid w:val="00282C52"/>
    <w:rsid w:val="00293386"/>
    <w:rsid w:val="002B0118"/>
    <w:rsid w:val="002B101D"/>
    <w:rsid w:val="002F1DAD"/>
    <w:rsid w:val="003142D4"/>
    <w:rsid w:val="003171CF"/>
    <w:rsid w:val="00317A78"/>
    <w:rsid w:val="0033167B"/>
    <w:rsid w:val="00337275"/>
    <w:rsid w:val="0034572C"/>
    <w:rsid w:val="00350315"/>
    <w:rsid w:val="003561F8"/>
    <w:rsid w:val="00374EEA"/>
    <w:rsid w:val="00392884"/>
    <w:rsid w:val="003941E7"/>
    <w:rsid w:val="00397E77"/>
    <w:rsid w:val="003A2ECB"/>
    <w:rsid w:val="003C07C4"/>
    <w:rsid w:val="003C4617"/>
    <w:rsid w:val="003D3B11"/>
    <w:rsid w:val="003F1644"/>
    <w:rsid w:val="00404B47"/>
    <w:rsid w:val="00413166"/>
    <w:rsid w:val="00416960"/>
    <w:rsid w:val="0042543E"/>
    <w:rsid w:val="00445CD2"/>
    <w:rsid w:val="00452B7E"/>
    <w:rsid w:val="0046706A"/>
    <w:rsid w:val="00473FBF"/>
    <w:rsid w:val="00475792"/>
    <w:rsid w:val="004A3F30"/>
    <w:rsid w:val="004A5026"/>
    <w:rsid w:val="004B5853"/>
    <w:rsid w:val="004C4BC6"/>
    <w:rsid w:val="004E019F"/>
    <w:rsid w:val="004F1864"/>
    <w:rsid w:val="00502892"/>
    <w:rsid w:val="00504C12"/>
    <w:rsid w:val="0050668C"/>
    <w:rsid w:val="005136B4"/>
    <w:rsid w:val="0051669F"/>
    <w:rsid w:val="00517C75"/>
    <w:rsid w:val="0052228C"/>
    <w:rsid w:val="00522DC3"/>
    <w:rsid w:val="00536974"/>
    <w:rsid w:val="00556031"/>
    <w:rsid w:val="00593E13"/>
    <w:rsid w:val="005A68D6"/>
    <w:rsid w:val="005A72C3"/>
    <w:rsid w:val="005C78BA"/>
    <w:rsid w:val="005E102E"/>
    <w:rsid w:val="005E1FF1"/>
    <w:rsid w:val="005E60FE"/>
    <w:rsid w:val="005F7E20"/>
    <w:rsid w:val="006109D7"/>
    <w:rsid w:val="006130EA"/>
    <w:rsid w:val="006162C5"/>
    <w:rsid w:val="00617957"/>
    <w:rsid w:val="00627E5D"/>
    <w:rsid w:val="00634167"/>
    <w:rsid w:val="00634D87"/>
    <w:rsid w:val="006356D5"/>
    <w:rsid w:val="00642F82"/>
    <w:rsid w:val="00664D73"/>
    <w:rsid w:val="0068669D"/>
    <w:rsid w:val="006B1F07"/>
    <w:rsid w:val="006C31A7"/>
    <w:rsid w:val="006E014F"/>
    <w:rsid w:val="006E66B0"/>
    <w:rsid w:val="006F3C85"/>
    <w:rsid w:val="00701C81"/>
    <w:rsid w:val="00732533"/>
    <w:rsid w:val="0078062D"/>
    <w:rsid w:val="0078371E"/>
    <w:rsid w:val="00792C96"/>
    <w:rsid w:val="00796542"/>
    <w:rsid w:val="007A504B"/>
    <w:rsid w:val="007A7BE7"/>
    <w:rsid w:val="007B0CCF"/>
    <w:rsid w:val="007B0E5E"/>
    <w:rsid w:val="007B176C"/>
    <w:rsid w:val="007C0C3C"/>
    <w:rsid w:val="007C645F"/>
    <w:rsid w:val="007D391F"/>
    <w:rsid w:val="007E1C94"/>
    <w:rsid w:val="007F49EE"/>
    <w:rsid w:val="00800765"/>
    <w:rsid w:val="00800B14"/>
    <w:rsid w:val="008050C1"/>
    <w:rsid w:val="00812504"/>
    <w:rsid w:val="00820C68"/>
    <w:rsid w:val="0084371B"/>
    <w:rsid w:val="00863243"/>
    <w:rsid w:val="00885809"/>
    <w:rsid w:val="008B33DA"/>
    <w:rsid w:val="008C7607"/>
    <w:rsid w:val="00901A76"/>
    <w:rsid w:val="009103AC"/>
    <w:rsid w:val="00913BF6"/>
    <w:rsid w:val="0092745A"/>
    <w:rsid w:val="009518E7"/>
    <w:rsid w:val="009540DB"/>
    <w:rsid w:val="009639A7"/>
    <w:rsid w:val="00966B65"/>
    <w:rsid w:val="00966C31"/>
    <w:rsid w:val="00970FDD"/>
    <w:rsid w:val="0097592D"/>
    <w:rsid w:val="00980AC6"/>
    <w:rsid w:val="00981ADF"/>
    <w:rsid w:val="0099043F"/>
    <w:rsid w:val="00995B77"/>
    <w:rsid w:val="009A11BF"/>
    <w:rsid w:val="009A7E36"/>
    <w:rsid w:val="009B02C0"/>
    <w:rsid w:val="009B0700"/>
    <w:rsid w:val="009C1AFC"/>
    <w:rsid w:val="009C38E2"/>
    <w:rsid w:val="009C61ED"/>
    <w:rsid w:val="009E1F96"/>
    <w:rsid w:val="009E635B"/>
    <w:rsid w:val="00A01DBB"/>
    <w:rsid w:val="00A0357D"/>
    <w:rsid w:val="00A17701"/>
    <w:rsid w:val="00A43E8D"/>
    <w:rsid w:val="00A4428E"/>
    <w:rsid w:val="00A44DD4"/>
    <w:rsid w:val="00A568F3"/>
    <w:rsid w:val="00A65CAA"/>
    <w:rsid w:val="00A84421"/>
    <w:rsid w:val="00A90440"/>
    <w:rsid w:val="00A91724"/>
    <w:rsid w:val="00A953CF"/>
    <w:rsid w:val="00A97522"/>
    <w:rsid w:val="00AA2370"/>
    <w:rsid w:val="00AA404A"/>
    <w:rsid w:val="00AC260F"/>
    <w:rsid w:val="00AC59B9"/>
    <w:rsid w:val="00AD15C7"/>
    <w:rsid w:val="00AD3808"/>
    <w:rsid w:val="00AE245C"/>
    <w:rsid w:val="00AF0F21"/>
    <w:rsid w:val="00B03177"/>
    <w:rsid w:val="00B34057"/>
    <w:rsid w:val="00B364A2"/>
    <w:rsid w:val="00B509FB"/>
    <w:rsid w:val="00B51BB1"/>
    <w:rsid w:val="00B529FB"/>
    <w:rsid w:val="00B6033A"/>
    <w:rsid w:val="00B66CBA"/>
    <w:rsid w:val="00B747AD"/>
    <w:rsid w:val="00B74B62"/>
    <w:rsid w:val="00B86F32"/>
    <w:rsid w:val="00B902CA"/>
    <w:rsid w:val="00BA30AC"/>
    <w:rsid w:val="00BA4AAF"/>
    <w:rsid w:val="00BB5840"/>
    <w:rsid w:val="00BC6378"/>
    <w:rsid w:val="00BD37FC"/>
    <w:rsid w:val="00BE2AB1"/>
    <w:rsid w:val="00BE41CD"/>
    <w:rsid w:val="00BE46A2"/>
    <w:rsid w:val="00BE5F04"/>
    <w:rsid w:val="00C061CE"/>
    <w:rsid w:val="00C170A7"/>
    <w:rsid w:val="00C17B5A"/>
    <w:rsid w:val="00C22F01"/>
    <w:rsid w:val="00C259F0"/>
    <w:rsid w:val="00C54636"/>
    <w:rsid w:val="00C65572"/>
    <w:rsid w:val="00C67F2E"/>
    <w:rsid w:val="00C74DDD"/>
    <w:rsid w:val="00C9627F"/>
    <w:rsid w:val="00CA0EBE"/>
    <w:rsid w:val="00CA33ED"/>
    <w:rsid w:val="00CB12CC"/>
    <w:rsid w:val="00CD506A"/>
    <w:rsid w:val="00CE6860"/>
    <w:rsid w:val="00D21BC4"/>
    <w:rsid w:val="00D259FA"/>
    <w:rsid w:val="00D34C61"/>
    <w:rsid w:val="00D37617"/>
    <w:rsid w:val="00D47709"/>
    <w:rsid w:val="00D4781A"/>
    <w:rsid w:val="00D47F4B"/>
    <w:rsid w:val="00D62E94"/>
    <w:rsid w:val="00D75AB5"/>
    <w:rsid w:val="00D91514"/>
    <w:rsid w:val="00D93F54"/>
    <w:rsid w:val="00DA2F11"/>
    <w:rsid w:val="00DA7251"/>
    <w:rsid w:val="00DB50F5"/>
    <w:rsid w:val="00DC7ED5"/>
    <w:rsid w:val="00DD00F2"/>
    <w:rsid w:val="00DD0EEE"/>
    <w:rsid w:val="00DD24FE"/>
    <w:rsid w:val="00DD5E9F"/>
    <w:rsid w:val="00DE121E"/>
    <w:rsid w:val="00DE1244"/>
    <w:rsid w:val="00DE34C9"/>
    <w:rsid w:val="00DE67AD"/>
    <w:rsid w:val="00DF265B"/>
    <w:rsid w:val="00DF26E2"/>
    <w:rsid w:val="00E05F57"/>
    <w:rsid w:val="00E14E62"/>
    <w:rsid w:val="00E21235"/>
    <w:rsid w:val="00E23471"/>
    <w:rsid w:val="00E3662C"/>
    <w:rsid w:val="00E42DDF"/>
    <w:rsid w:val="00E4754E"/>
    <w:rsid w:val="00E53343"/>
    <w:rsid w:val="00E55CD6"/>
    <w:rsid w:val="00E57FF8"/>
    <w:rsid w:val="00E603C2"/>
    <w:rsid w:val="00E619FC"/>
    <w:rsid w:val="00E70AF8"/>
    <w:rsid w:val="00E71233"/>
    <w:rsid w:val="00E85D13"/>
    <w:rsid w:val="00E96816"/>
    <w:rsid w:val="00E97955"/>
    <w:rsid w:val="00EB318E"/>
    <w:rsid w:val="00ED1847"/>
    <w:rsid w:val="00ED1B06"/>
    <w:rsid w:val="00ED7100"/>
    <w:rsid w:val="00ED7C85"/>
    <w:rsid w:val="00EF5F92"/>
    <w:rsid w:val="00F03FD5"/>
    <w:rsid w:val="00F145B0"/>
    <w:rsid w:val="00F25FE5"/>
    <w:rsid w:val="00F27A35"/>
    <w:rsid w:val="00F328B9"/>
    <w:rsid w:val="00F422B0"/>
    <w:rsid w:val="00F72F6E"/>
    <w:rsid w:val="00F77E09"/>
    <w:rsid w:val="00F77EFC"/>
    <w:rsid w:val="00F81F40"/>
    <w:rsid w:val="00F83FED"/>
    <w:rsid w:val="00F854EC"/>
    <w:rsid w:val="00F86094"/>
    <w:rsid w:val="00FA1D38"/>
    <w:rsid w:val="00FA1E33"/>
    <w:rsid w:val="00FA5D1E"/>
    <w:rsid w:val="00FC1181"/>
    <w:rsid w:val="00FC6103"/>
    <w:rsid w:val="00FD04CC"/>
    <w:rsid w:val="00FD443B"/>
    <w:rsid w:val="00FD752C"/>
    <w:rsid w:val="00FE4BDA"/>
    <w:rsid w:val="00FE673F"/>
    <w:rsid w:val="00FF39DF"/>
    <w:rsid w:val="08E63F55"/>
    <w:rsid w:val="0E330991"/>
    <w:rsid w:val="0E91077E"/>
    <w:rsid w:val="18357667"/>
    <w:rsid w:val="1A214A4E"/>
    <w:rsid w:val="1D1A1030"/>
    <w:rsid w:val="20C30EB5"/>
    <w:rsid w:val="211E0453"/>
    <w:rsid w:val="22C375C0"/>
    <w:rsid w:val="27597212"/>
    <w:rsid w:val="29F878A7"/>
    <w:rsid w:val="2A7D0176"/>
    <w:rsid w:val="2D046C5B"/>
    <w:rsid w:val="2DC224C3"/>
    <w:rsid w:val="365C231D"/>
    <w:rsid w:val="3A4E2039"/>
    <w:rsid w:val="3B442723"/>
    <w:rsid w:val="3B7263B3"/>
    <w:rsid w:val="3E157540"/>
    <w:rsid w:val="3FAA425E"/>
    <w:rsid w:val="41277098"/>
    <w:rsid w:val="414B4B9E"/>
    <w:rsid w:val="49BE6292"/>
    <w:rsid w:val="4DC97C13"/>
    <w:rsid w:val="515304FB"/>
    <w:rsid w:val="519A7C4C"/>
    <w:rsid w:val="568B55EC"/>
    <w:rsid w:val="605747C4"/>
    <w:rsid w:val="61162592"/>
    <w:rsid w:val="62C97E6A"/>
    <w:rsid w:val="65A01826"/>
    <w:rsid w:val="6671673B"/>
    <w:rsid w:val="6DE200AA"/>
    <w:rsid w:val="6DF94045"/>
    <w:rsid w:val="6E225921"/>
    <w:rsid w:val="70B4037D"/>
    <w:rsid w:val="70CA5080"/>
    <w:rsid w:val="799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CC04"/>
  <w15:docId w15:val="{9D6DB9EC-D951-4AD4-9572-20E68C38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 w:line="360" w:lineRule="auto"/>
      <w:jc w:val="left"/>
      <w:outlineLvl w:val="0"/>
    </w:pPr>
    <w:rPr>
      <w:rFonts w:ascii="Times New Roman" w:eastAsia="宋体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50" w:afterLines="50" w:after="50"/>
      <w:jc w:val="left"/>
      <w:outlineLvl w:val="1"/>
    </w:pPr>
    <w:rPr>
      <w:rFonts w:ascii="Times New Roman" w:eastAsia="宋体" w:hAnsi="Times New Roman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Times New Roman" w:hAnsi="Times New Roman" w:cs="Times New Roman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pPr>
      <w:jc w:val="left"/>
    </w:pPr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Times New Roman" w:hAnsi="Times New Roman" w:cs="Times New Roman"/>
      <w:kern w:val="2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Cs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17C7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17C75"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517C75"/>
    <w:rPr>
      <w:kern w:val="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17C7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17C75"/>
    <w:rPr>
      <w:b/>
      <w:bCs/>
      <w:kern w:val="2"/>
    </w:rPr>
  </w:style>
  <w:style w:type="paragraph" w:styleId="af1">
    <w:name w:val="Balloon Text"/>
    <w:basedOn w:val="a"/>
    <w:link w:val="af2"/>
    <w:uiPriority w:val="99"/>
    <w:semiHidden/>
    <w:unhideWhenUsed/>
    <w:rsid w:val="00970FDD"/>
    <w:pPr>
      <w:spacing w:after="0"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70FDD"/>
    <w:rPr>
      <w:kern w:val="2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42543E"/>
    <w:rPr>
      <w:color w:val="954F72" w:themeColor="followedHyperlink"/>
      <w:u w:val="single"/>
    </w:rPr>
  </w:style>
  <w:style w:type="paragraph" w:styleId="af4">
    <w:name w:val="Revision"/>
    <w:hidden/>
    <w:uiPriority w:val="99"/>
    <w:semiHidden/>
    <w:rsid w:val="00BE46A2"/>
    <w:pPr>
      <w:spacing w:after="0" w:line="240" w:lineRule="auto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FEC901-C28D-46F0-8E81-A6BDF82D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岳磊</dc:creator>
  <cp:lastModifiedBy>岳 念念</cp:lastModifiedBy>
  <cp:revision>202</cp:revision>
  <cp:lastPrinted>2022-09-12T09:05:00Z</cp:lastPrinted>
  <dcterms:created xsi:type="dcterms:W3CDTF">2022-05-24T09:19:00Z</dcterms:created>
  <dcterms:modified xsi:type="dcterms:W3CDTF">2022-11-27T08:14:00Z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