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7C808" w14:textId="77777777" w:rsidR="00B66BD2" w:rsidRDefault="00000000">
      <w:pPr>
        <w:spacing w:after="60"/>
      </w:pPr>
      <w:r>
        <w:rPr>
          <w:b/>
          <w:bCs/>
          <w:color w:val="1F4E79"/>
          <w:sz w:val="36"/>
          <w:szCs w:val="36"/>
        </w:rPr>
        <w:t>多模态文献精读智能体系统（</w:t>
      </w:r>
      <w:r>
        <w:rPr>
          <w:b/>
          <w:bCs/>
          <w:color w:val="1F4E79"/>
          <w:sz w:val="36"/>
          <w:szCs w:val="36"/>
        </w:rPr>
        <w:t>VLM-</w:t>
      </w:r>
      <w:proofErr w:type="spellStart"/>
      <w:r>
        <w:rPr>
          <w:b/>
          <w:bCs/>
          <w:color w:val="1F4E79"/>
          <w:sz w:val="36"/>
          <w:szCs w:val="36"/>
        </w:rPr>
        <w:t>PaperAgent</w:t>
      </w:r>
      <w:proofErr w:type="spellEnd"/>
      <w:r>
        <w:rPr>
          <w:b/>
          <w:bCs/>
          <w:color w:val="1F4E79"/>
          <w:sz w:val="36"/>
          <w:szCs w:val="36"/>
        </w:rPr>
        <w:t>）产品需求文档</w:t>
      </w:r>
      <w:r>
        <w:rPr>
          <w:b/>
          <w:bCs/>
          <w:color w:val="1F4E79"/>
          <w:sz w:val="36"/>
          <w:szCs w:val="36"/>
        </w:rPr>
        <w:t xml:space="preserve"> (PRD)</w:t>
      </w:r>
    </w:p>
    <w:p w14:paraId="0801B8A5" w14:textId="77777777" w:rsidR="00B66BD2" w:rsidRDefault="00000000">
      <w:pPr>
        <w:spacing w:after="300"/>
      </w:pPr>
      <w:r>
        <w:rPr>
          <w:i/>
          <w:iCs/>
          <w:color w:val="595959"/>
        </w:rPr>
        <w:t xml:space="preserve">v1.1 — </w:t>
      </w:r>
      <w:r>
        <w:rPr>
          <w:i/>
          <w:iCs/>
          <w:color w:val="595959"/>
        </w:rPr>
        <w:t>求职项目落地修订版</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66BD2" w14:paraId="6C5845DF" w14:textId="77777777">
        <w:tblPrEx>
          <w:tblCellMar>
            <w:top w:w="0" w:type="dxa"/>
            <w:bottom w:w="0" w:type="dxa"/>
          </w:tblCellMar>
        </w:tblPrEx>
        <w:tc>
          <w:tcPr>
            <w:tcW w:w="2400" w:type="dxa"/>
            <w:shd w:val="clear" w:color="auto" w:fill="DCE6F0"/>
            <w:tcMar>
              <w:top w:w="80" w:type="dxa"/>
              <w:left w:w="120" w:type="dxa"/>
              <w:bottom w:w="80" w:type="dxa"/>
              <w:right w:w="120" w:type="dxa"/>
            </w:tcMar>
          </w:tcPr>
          <w:p w14:paraId="45154E55" w14:textId="77777777" w:rsidR="00B66BD2" w:rsidRDefault="00000000">
            <w:r>
              <w:rPr>
                <w:b/>
                <w:bCs/>
              </w:rPr>
              <w:t>项目属性</w:t>
            </w:r>
          </w:p>
        </w:tc>
        <w:tc>
          <w:tcPr>
            <w:tcW w:w="6960" w:type="dxa"/>
            <w:tcMar>
              <w:top w:w="80" w:type="dxa"/>
              <w:left w:w="120" w:type="dxa"/>
              <w:bottom w:w="80" w:type="dxa"/>
              <w:right w:w="120" w:type="dxa"/>
            </w:tcMar>
          </w:tcPr>
          <w:p w14:paraId="5D6AFC27" w14:textId="77777777" w:rsidR="00B66BD2" w:rsidRDefault="00000000">
            <w:r>
              <w:t>详细信息</w:t>
            </w:r>
          </w:p>
        </w:tc>
      </w:tr>
      <w:tr w:rsidR="00B66BD2" w14:paraId="724DC6CC" w14:textId="77777777">
        <w:tblPrEx>
          <w:tblCellMar>
            <w:top w:w="0" w:type="dxa"/>
            <w:bottom w:w="0" w:type="dxa"/>
          </w:tblCellMar>
        </w:tblPrEx>
        <w:tc>
          <w:tcPr>
            <w:tcW w:w="2400" w:type="dxa"/>
            <w:shd w:val="clear" w:color="auto" w:fill="DCE6F0"/>
            <w:tcMar>
              <w:top w:w="80" w:type="dxa"/>
              <w:left w:w="120" w:type="dxa"/>
              <w:bottom w:w="80" w:type="dxa"/>
              <w:right w:w="120" w:type="dxa"/>
            </w:tcMar>
          </w:tcPr>
          <w:p w14:paraId="117D76D3" w14:textId="77777777" w:rsidR="00B66BD2" w:rsidRDefault="00000000">
            <w:r>
              <w:rPr>
                <w:b/>
                <w:bCs/>
              </w:rPr>
              <w:t>版本号</w:t>
            </w:r>
          </w:p>
        </w:tc>
        <w:tc>
          <w:tcPr>
            <w:tcW w:w="6960" w:type="dxa"/>
            <w:tcMar>
              <w:top w:w="80" w:type="dxa"/>
              <w:left w:w="120" w:type="dxa"/>
              <w:bottom w:w="80" w:type="dxa"/>
              <w:right w:w="120" w:type="dxa"/>
            </w:tcMar>
          </w:tcPr>
          <w:p w14:paraId="1544250B" w14:textId="77777777" w:rsidR="00B66BD2" w:rsidRDefault="00000000">
            <w:r>
              <w:t>v1.1</w:t>
            </w:r>
            <w:r>
              <w:t>（在</w:t>
            </w:r>
            <w:r>
              <w:t xml:space="preserve"> v1.0 </w:t>
            </w:r>
            <w:r>
              <w:t>架构基础上，补充落地范围、排期、评估方法与权衡记录，适配一个月求职项目周期）</w:t>
            </w:r>
          </w:p>
        </w:tc>
      </w:tr>
      <w:tr w:rsidR="00B66BD2" w14:paraId="44033DE6" w14:textId="77777777">
        <w:tblPrEx>
          <w:tblCellMar>
            <w:top w:w="0" w:type="dxa"/>
            <w:bottom w:w="0" w:type="dxa"/>
          </w:tblCellMar>
        </w:tblPrEx>
        <w:tc>
          <w:tcPr>
            <w:tcW w:w="2400" w:type="dxa"/>
            <w:shd w:val="clear" w:color="auto" w:fill="DCE6F0"/>
            <w:tcMar>
              <w:top w:w="80" w:type="dxa"/>
              <w:left w:w="120" w:type="dxa"/>
              <w:bottom w:w="80" w:type="dxa"/>
              <w:right w:w="120" w:type="dxa"/>
            </w:tcMar>
          </w:tcPr>
          <w:p w14:paraId="2CD07BF8" w14:textId="77777777" w:rsidR="00B66BD2" w:rsidRDefault="00000000">
            <w:r>
              <w:rPr>
                <w:b/>
                <w:bCs/>
              </w:rPr>
              <w:t>创建时间</w:t>
            </w:r>
          </w:p>
        </w:tc>
        <w:tc>
          <w:tcPr>
            <w:tcW w:w="6960" w:type="dxa"/>
            <w:tcMar>
              <w:top w:w="80" w:type="dxa"/>
              <w:left w:w="120" w:type="dxa"/>
              <w:bottom w:w="80" w:type="dxa"/>
              <w:right w:w="120" w:type="dxa"/>
            </w:tcMar>
          </w:tcPr>
          <w:p w14:paraId="5530964F" w14:textId="77777777" w:rsidR="00B66BD2" w:rsidRDefault="00000000">
            <w:r>
              <w:t>2026</w:t>
            </w:r>
            <w:r>
              <w:t>年</w:t>
            </w:r>
            <w:r>
              <w:t>6</w:t>
            </w:r>
            <w:r>
              <w:t>月底</w:t>
            </w:r>
          </w:p>
        </w:tc>
      </w:tr>
      <w:tr w:rsidR="00B66BD2" w14:paraId="1E732DDD" w14:textId="77777777">
        <w:tblPrEx>
          <w:tblCellMar>
            <w:top w:w="0" w:type="dxa"/>
            <w:bottom w:w="0" w:type="dxa"/>
          </w:tblCellMar>
        </w:tblPrEx>
        <w:tc>
          <w:tcPr>
            <w:tcW w:w="2400" w:type="dxa"/>
            <w:shd w:val="clear" w:color="auto" w:fill="DCE6F0"/>
            <w:tcMar>
              <w:top w:w="80" w:type="dxa"/>
              <w:left w:w="120" w:type="dxa"/>
              <w:bottom w:w="80" w:type="dxa"/>
              <w:right w:w="120" w:type="dxa"/>
            </w:tcMar>
          </w:tcPr>
          <w:p w14:paraId="4B6A7B4B" w14:textId="77777777" w:rsidR="00B66BD2" w:rsidRDefault="00000000">
            <w:r>
              <w:rPr>
                <w:b/>
                <w:bCs/>
              </w:rPr>
              <w:t>协同设计</w:t>
            </w:r>
          </w:p>
        </w:tc>
        <w:tc>
          <w:tcPr>
            <w:tcW w:w="6960" w:type="dxa"/>
            <w:tcMar>
              <w:top w:w="80" w:type="dxa"/>
              <w:left w:w="120" w:type="dxa"/>
              <w:bottom w:w="80" w:type="dxa"/>
              <w:right w:w="120" w:type="dxa"/>
            </w:tcMar>
          </w:tcPr>
          <w:p w14:paraId="4F08C4D0" w14:textId="77777777" w:rsidR="00B66BD2" w:rsidRDefault="00000000">
            <w:proofErr w:type="spellStart"/>
            <w:r>
              <w:t>wxd</w:t>
            </w:r>
            <w:proofErr w:type="spellEnd"/>
            <w:r>
              <w:t xml:space="preserve"> &amp; AI </w:t>
            </w:r>
            <w:r>
              <w:t>教学助手</w:t>
            </w:r>
          </w:p>
        </w:tc>
      </w:tr>
      <w:tr w:rsidR="00B66BD2" w14:paraId="1B429363" w14:textId="77777777">
        <w:tblPrEx>
          <w:tblCellMar>
            <w:top w:w="0" w:type="dxa"/>
            <w:bottom w:w="0" w:type="dxa"/>
          </w:tblCellMar>
        </w:tblPrEx>
        <w:tc>
          <w:tcPr>
            <w:tcW w:w="2400" w:type="dxa"/>
            <w:shd w:val="clear" w:color="auto" w:fill="DCE6F0"/>
            <w:tcMar>
              <w:top w:w="80" w:type="dxa"/>
              <w:left w:w="120" w:type="dxa"/>
              <w:bottom w:w="80" w:type="dxa"/>
              <w:right w:w="120" w:type="dxa"/>
            </w:tcMar>
          </w:tcPr>
          <w:p w14:paraId="43B34A02" w14:textId="77777777" w:rsidR="00B66BD2" w:rsidRDefault="00000000">
            <w:r>
              <w:rPr>
                <w:b/>
                <w:bCs/>
              </w:rPr>
              <w:t>适用岗位目标</w:t>
            </w:r>
          </w:p>
        </w:tc>
        <w:tc>
          <w:tcPr>
            <w:tcW w:w="6960" w:type="dxa"/>
            <w:tcMar>
              <w:top w:w="80" w:type="dxa"/>
              <w:left w:w="120" w:type="dxa"/>
              <w:bottom w:w="80" w:type="dxa"/>
              <w:right w:w="120" w:type="dxa"/>
            </w:tcMar>
          </w:tcPr>
          <w:p w14:paraId="502AF695" w14:textId="77777777" w:rsidR="00B66BD2" w:rsidRDefault="00000000">
            <w:proofErr w:type="gramStart"/>
            <w:r>
              <w:t>大厂秋招</w:t>
            </w:r>
            <w:proofErr w:type="gramEnd"/>
            <w:r>
              <w:t>/</w:t>
            </w:r>
            <w:r>
              <w:t>校招（算法工程师、</w:t>
            </w:r>
            <w:r>
              <w:t xml:space="preserve">Agent </w:t>
            </w:r>
            <w:r>
              <w:t>硬核工程岗）</w:t>
            </w:r>
          </w:p>
        </w:tc>
      </w:tr>
      <w:tr w:rsidR="00B66BD2" w14:paraId="1FBEBB85" w14:textId="77777777">
        <w:tblPrEx>
          <w:tblCellMar>
            <w:top w:w="0" w:type="dxa"/>
            <w:bottom w:w="0" w:type="dxa"/>
          </w:tblCellMar>
        </w:tblPrEx>
        <w:tc>
          <w:tcPr>
            <w:tcW w:w="2400" w:type="dxa"/>
            <w:shd w:val="clear" w:color="auto" w:fill="DCE6F0"/>
            <w:tcMar>
              <w:top w:w="80" w:type="dxa"/>
              <w:left w:w="120" w:type="dxa"/>
              <w:bottom w:w="80" w:type="dxa"/>
              <w:right w:w="120" w:type="dxa"/>
            </w:tcMar>
          </w:tcPr>
          <w:p w14:paraId="641D0DF6" w14:textId="77777777" w:rsidR="00B66BD2" w:rsidRDefault="00000000">
            <w:r>
              <w:rPr>
                <w:b/>
                <w:bCs/>
              </w:rPr>
              <w:t>核心技术</w:t>
            </w:r>
            <w:proofErr w:type="gramStart"/>
            <w:r>
              <w:rPr>
                <w:b/>
                <w:bCs/>
              </w:rPr>
              <w:t>栈</w:t>
            </w:r>
            <w:proofErr w:type="gramEnd"/>
          </w:p>
        </w:tc>
        <w:tc>
          <w:tcPr>
            <w:tcW w:w="6960" w:type="dxa"/>
            <w:tcMar>
              <w:top w:w="80" w:type="dxa"/>
              <w:left w:w="120" w:type="dxa"/>
              <w:bottom w:w="80" w:type="dxa"/>
              <w:right w:w="120" w:type="dxa"/>
            </w:tcMar>
          </w:tcPr>
          <w:p w14:paraId="49AD7DC5" w14:textId="77777777" w:rsidR="00B66BD2" w:rsidRDefault="00000000">
            <w:r>
              <w:t xml:space="preserve">Python, OpenAI SDK, Redis, Milvus/Chroma, Neo4j, Celery, </w:t>
            </w:r>
            <w:proofErr w:type="spellStart"/>
            <w:r>
              <w:t>Streamlit</w:t>
            </w:r>
            <w:proofErr w:type="spellEnd"/>
          </w:p>
        </w:tc>
      </w:tr>
      <w:tr w:rsidR="00B66BD2" w14:paraId="57EA82D4" w14:textId="77777777">
        <w:tblPrEx>
          <w:tblCellMar>
            <w:top w:w="0" w:type="dxa"/>
            <w:bottom w:w="0" w:type="dxa"/>
          </w:tblCellMar>
        </w:tblPrEx>
        <w:tc>
          <w:tcPr>
            <w:tcW w:w="2400" w:type="dxa"/>
            <w:shd w:val="clear" w:color="auto" w:fill="DCE6F0"/>
            <w:tcMar>
              <w:top w:w="80" w:type="dxa"/>
              <w:left w:w="120" w:type="dxa"/>
              <w:bottom w:w="80" w:type="dxa"/>
              <w:right w:w="120" w:type="dxa"/>
            </w:tcMar>
          </w:tcPr>
          <w:p w14:paraId="732CA5B2" w14:textId="77777777" w:rsidR="00B66BD2" w:rsidRDefault="00000000">
            <w:r>
              <w:rPr>
                <w:b/>
                <w:bCs/>
              </w:rPr>
              <w:t>当前状态</w:t>
            </w:r>
          </w:p>
        </w:tc>
        <w:tc>
          <w:tcPr>
            <w:tcW w:w="6960" w:type="dxa"/>
            <w:tcMar>
              <w:top w:w="80" w:type="dxa"/>
              <w:left w:w="120" w:type="dxa"/>
              <w:bottom w:w="80" w:type="dxa"/>
              <w:right w:w="120" w:type="dxa"/>
            </w:tcMar>
          </w:tcPr>
          <w:p w14:paraId="12DD8957" w14:textId="77777777" w:rsidR="00B66BD2" w:rsidRDefault="00000000">
            <w:r>
              <w:t>架构敲定</w:t>
            </w:r>
            <w:r>
              <w:t xml:space="preserve"> / </w:t>
            </w:r>
            <w:r>
              <w:t>范围已分级</w:t>
            </w:r>
            <w:r>
              <w:t xml:space="preserve"> / </w:t>
            </w:r>
            <w:r>
              <w:t>准备进入代码实战</w:t>
            </w:r>
          </w:p>
        </w:tc>
      </w:tr>
    </w:tbl>
    <w:p w14:paraId="5AA9F002" w14:textId="77777777" w:rsidR="00B66BD2" w:rsidRDefault="00B66BD2">
      <w:pPr>
        <w:spacing w:after="200"/>
      </w:pPr>
    </w:p>
    <w:p w14:paraId="44695345" w14:textId="77777777" w:rsidR="00B66BD2" w:rsidRDefault="00000000">
      <w:pPr>
        <w:pStyle w:val="1"/>
      </w:pPr>
      <w:r>
        <w:t>0. 本次修订说明（v1.0 → v1.1）</w:t>
      </w:r>
    </w:p>
    <w:p w14:paraId="17AC500A" w14:textId="77777777" w:rsidR="00B66BD2" w:rsidRDefault="00000000">
      <w:pPr>
        <w:spacing w:after="120"/>
      </w:pPr>
      <w:r>
        <w:t>本版本在原架构不变的前提下，针对</w:t>
      </w:r>
      <w:r>
        <w:t>“</w:t>
      </w:r>
      <w:r>
        <w:t>一个月内独立开发并需要在面试中讲清楚每一个技术细节</w:t>
      </w:r>
      <w:r>
        <w:t>”</w:t>
      </w:r>
      <w:r>
        <w:t>这一目标，做了以下关键调整，目的是避免项目沦为</w:t>
      </w:r>
      <w:r>
        <w:t>“PPT</w:t>
      </w:r>
      <w:r>
        <w:t>项目</w:t>
      </w:r>
      <w:r>
        <w:t>”</w:t>
      </w:r>
      <w:r>
        <w:t>：</w:t>
      </w:r>
    </w:p>
    <w:p w14:paraId="48875E88" w14:textId="77777777" w:rsidR="00B66BD2" w:rsidRDefault="00000000">
      <w:pPr>
        <w:pStyle w:val="a4"/>
        <w:numPr>
          <w:ilvl w:val="0"/>
          <w:numId w:val="2"/>
        </w:numPr>
        <w:spacing w:after="80"/>
      </w:pPr>
      <w:proofErr w:type="gramStart"/>
      <w:r>
        <w:t>新增第</w:t>
      </w:r>
      <w:proofErr w:type="gramEnd"/>
      <w:r>
        <w:t xml:space="preserve"> 1.2 </w:t>
      </w:r>
      <w:r>
        <w:t>节【</w:t>
      </w:r>
      <w:r>
        <w:t xml:space="preserve">MVP </w:t>
      </w:r>
      <w:r>
        <w:t>范围分级】：将原方案中过重的模块拆分为</w:t>
      </w:r>
      <w:r>
        <w:t xml:space="preserve"> Must Have / Nice to Have / </w:t>
      </w:r>
      <w:r>
        <w:t>二期规划三档，明确一个月内的真实交付边界。</w:t>
      </w:r>
    </w:p>
    <w:p w14:paraId="0C426B84" w14:textId="77777777" w:rsidR="00B66BD2" w:rsidRDefault="00000000">
      <w:pPr>
        <w:pStyle w:val="a4"/>
        <w:numPr>
          <w:ilvl w:val="0"/>
          <w:numId w:val="2"/>
        </w:numPr>
        <w:spacing w:after="80"/>
      </w:pPr>
      <w:r>
        <w:t>调整第</w:t>
      </w:r>
      <w:r>
        <w:t xml:space="preserve"> 2.1 </w:t>
      </w:r>
      <w:proofErr w:type="gramStart"/>
      <w:r>
        <w:t>节数据</w:t>
      </w:r>
      <w:proofErr w:type="gramEnd"/>
      <w:r>
        <w:t>摄取层技术选型：由</w:t>
      </w:r>
      <w:r>
        <w:t xml:space="preserve">“LayoutLMv3 </w:t>
      </w:r>
      <w:r>
        <w:t>或</w:t>
      </w:r>
      <w:r>
        <w:t xml:space="preserve"> Marker”</w:t>
      </w:r>
      <w:r>
        <w:t>二选</w:t>
      </w:r>
      <w:proofErr w:type="gramStart"/>
      <w:r>
        <w:t>一</w:t>
      </w:r>
      <w:proofErr w:type="gramEnd"/>
      <w:r>
        <w:t>的模糊表述，明确为以</w:t>
      </w:r>
      <w:r>
        <w:t xml:space="preserve"> Marker</w:t>
      </w:r>
      <w:r>
        <w:t>（或</w:t>
      </w:r>
      <w:r>
        <w:t xml:space="preserve"> </w:t>
      </w:r>
      <w:proofErr w:type="spellStart"/>
      <w:r>
        <w:t>MinerU</w:t>
      </w:r>
      <w:proofErr w:type="spellEnd"/>
      <w:r>
        <w:t>）为主线，原因与权衡见正文。</w:t>
      </w:r>
    </w:p>
    <w:p w14:paraId="6B234DD7" w14:textId="77777777" w:rsidR="00B66BD2" w:rsidRDefault="00000000">
      <w:pPr>
        <w:pStyle w:val="a4"/>
        <w:numPr>
          <w:ilvl w:val="0"/>
          <w:numId w:val="2"/>
        </w:numPr>
        <w:spacing w:after="80"/>
      </w:pPr>
      <w:r>
        <w:t>细化第</w:t>
      </w:r>
      <w:r>
        <w:t xml:space="preserve"> 3.2 </w:t>
      </w:r>
      <w:r>
        <w:t>节</w:t>
      </w:r>
      <w:r>
        <w:t xml:space="preserve"> FSM </w:t>
      </w:r>
      <w:r>
        <w:t>状态机：补充</w:t>
      </w:r>
      <w:r>
        <w:t xml:space="preserve"> State 102 </w:t>
      </w:r>
      <w:r>
        <w:t>差异度判定的具体规则与</w:t>
      </w:r>
      <w:r>
        <w:t xml:space="preserve"> Prompt </w:t>
      </w:r>
      <w:r>
        <w:t>设计思路，避免判定逻辑停留在黑盒层面。</w:t>
      </w:r>
    </w:p>
    <w:p w14:paraId="446E155C" w14:textId="77777777" w:rsidR="00B66BD2" w:rsidRDefault="00000000">
      <w:pPr>
        <w:pStyle w:val="a4"/>
        <w:numPr>
          <w:ilvl w:val="0"/>
          <w:numId w:val="2"/>
        </w:numPr>
        <w:spacing w:after="80"/>
      </w:pPr>
      <w:proofErr w:type="gramStart"/>
      <w:r>
        <w:t>新增第</w:t>
      </w:r>
      <w:proofErr w:type="gramEnd"/>
      <w:r>
        <w:t xml:space="preserve"> 7 </w:t>
      </w:r>
      <w:r>
        <w:t>节【里程碑与四周排期】：将开发过程拆解为可执行的周计划。</w:t>
      </w:r>
    </w:p>
    <w:p w14:paraId="4E3645C2" w14:textId="77777777" w:rsidR="00B66BD2" w:rsidRDefault="00000000">
      <w:pPr>
        <w:pStyle w:val="a4"/>
        <w:numPr>
          <w:ilvl w:val="0"/>
          <w:numId w:val="2"/>
        </w:numPr>
        <w:spacing w:after="80"/>
      </w:pPr>
      <w:proofErr w:type="gramStart"/>
      <w:r>
        <w:t>新增第</w:t>
      </w:r>
      <w:proofErr w:type="gramEnd"/>
      <w:r>
        <w:t xml:space="preserve"> 8 </w:t>
      </w:r>
      <w:r>
        <w:t>节【测试集与评估方法】：明确</w:t>
      </w:r>
      <w:r>
        <w:t xml:space="preserve"> KPI </w:t>
      </w:r>
      <w:r>
        <w:t>数字的标注来源与计算方式。</w:t>
      </w:r>
    </w:p>
    <w:p w14:paraId="131F0D6E" w14:textId="77777777" w:rsidR="00B66BD2" w:rsidRDefault="00000000">
      <w:pPr>
        <w:pStyle w:val="a4"/>
        <w:numPr>
          <w:ilvl w:val="0"/>
          <w:numId w:val="2"/>
        </w:numPr>
        <w:spacing w:after="80"/>
      </w:pPr>
      <w:proofErr w:type="gramStart"/>
      <w:r>
        <w:t>新增第</w:t>
      </w:r>
      <w:proofErr w:type="gramEnd"/>
      <w:r>
        <w:t xml:space="preserve"> 9 </w:t>
      </w:r>
      <w:r>
        <w:t>节【工程权衡与踩坑记录】：作为开发过程中持续更新的</w:t>
      </w:r>
      <w:r>
        <w:t>“</w:t>
      </w:r>
      <w:r>
        <w:t>真实工程能力</w:t>
      </w:r>
      <w:r>
        <w:t>”</w:t>
      </w:r>
      <w:r>
        <w:t>证据库，面试中最具说服力的部分。</w:t>
      </w:r>
    </w:p>
    <w:p w14:paraId="2952E24B" w14:textId="77777777" w:rsidR="00B66BD2" w:rsidRDefault="00000000">
      <w:pPr>
        <w:pStyle w:val="a4"/>
        <w:numPr>
          <w:ilvl w:val="0"/>
          <w:numId w:val="2"/>
        </w:numPr>
        <w:spacing w:after="80"/>
      </w:pPr>
      <w:proofErr w:type="gramStart"/>
      <w:r>
        <w:t>新增第</w:t>
      </w:r>
      <w:proofErr w:type="gramEnd"/>
      <w:r>
        <w:t xml:space="preserve"> 10 </w:t>
      </w:r>
      <w:r>
        <w:t>节【前端与交互形态】：明确用</w:t>
      </w:r>
      <w:r>
        <w:t xml:space="preserve"> </w:t>
      </w:r>
      <w:proofErr w:type="spellStart"/>
      <w:r>
        <w:t>Streamlit</w:t>
      </w:r>
      <w:proofErr w:type="spellEnd"/>
      <w:r>
        <w:t xml:space="preserve"> </w:t>
      </w:r>
      <w:r>
        <w:t>而非自</w:t>
      </w:r>
      <w:proofErr w:type="gramStart"/>
      <w:r>
        <w:t>研</w:t>
      </w:r>
      <w:proofErr w:type="gramEnd"/>
      <w:r>
        <w:t>前端，将精力集中在</w:t>
      </w:r>
      <w:r>
        <w:t xml:space="preserve"> Agent </w:t>
      </w:r>
      <w:r>
        <w:t>与记忆体系上。</w:t>
      </w:r>
    </w:p>
    <w:p w14:paraId="6BC02CF6" w14:textId="77777777" w:rsidR="00B66BD2" w:rsidRDefault="00B66BD2">
      <w:pPr>
        <w:pBdr>
          <w:bottom w:val="single" w:sz="6" w:space="1" w:color="BFBFBF"/>
        </w:pBdr>
        <w:spacing w:before="200" w:after="200"/>
      </w:pPr>
    </w:p>
    <w:p w14:paraId="4689D1C7" w14:textId="77777777" w:rsidR="00B66BD2" w:rsidRDefault="00000000">
      <w:pPr>
        <w:pStyle w:val="1"/>
      </w:pPr>
      <w:r>
        <w:t>1. 项目概述与业务痛点</w:t>
      </w:r>
    </w:p>
    <w:p w14:paraId="3041953D" w14:textId="77777777" w:rsidR="00B66BD2" w:rsidRDefault="00000000">
      <w:pPr>
        <w:spacing w:after="120"/>
      </w:pPr>
      <w:r>
        <w:lastRenderedPageBreak/>
        <w:t>在计算机视觉（</w:t>
      </w:r>
      <w:r>
        <w:t>CV</w:t>
      </w:r>
      <w:r>
        <w:t>）与多模态大模型（</w:t>
      </w:r>
      <w:r>
        <w:t>VLM</w:t>
      </w:r>
      <w:r>
        <w:t>）领域，前沿论文具有高密度数学公式（如</w:t>
      </w:r>
      <w:r>
        <w:t xml:space="preserve"> Diffusion </w:t>
      </w:r>
      <w:r>
        <w:t>推导）、复杂网络拓扑图、强上下文跨度关联的特征。市面上常规的通用</w:t>
      </w:r>
      <w:r>
        <w:t xml:space="preserve"> RAG</w:t>
      </w:r>
      <w:r>
        <w:t>（检索增强生成）工具在处理这类专业文献时，面临三大难以克服的工业级痛点：</w:t>
      </w:r>
    </w:p>
    <w:p w14:paraId="5F0705BF" w14:textId="77777777" w:rsidR="00B66BD2" w:rsidRDefault="00000000">
      <w:pPr>
        <w:pStyle w:val="a4"/>
        <w:numPr>
          <w:ilvl w:val="0"/>
          <w:numId w:val="2"/>
        </w:numPr>
        <w:spacing w:after="80"/>
      </w:pPr>
      <w:r>
        <w:t>公式解析错乱：无法识别复杂的</w:t>
      </w:r>
      <w:r>
        <w:t xml:space="preserve"> LaTeX </w:t>
      </w:r>
      <w:r>
        <w:t>公式或将</w:t>
      </w:r>
      <w:proofErr w:type="gramStart"/>
      <w:r>
        <w:t>其降维成</w:t>
      </w:r>
      <w:proofErr w:type="gramEnd"/>
      <w:r>
        <w:t>乱码，导致大模型无法进行逻辑推理与推导。</w:t>
      </w:r>
    </w:p>
    <w:p w14:paraId="2B746042" w14:textId="77777777" w:rsidR="00B66BD2" w:rsidRDefault="00000000">
      <w:pPr>
        <w:pStyle w:val="a4"/>
        <w:numPr>
          <w:ilvl w:val="0"/>
          <w:numId w:val="2"/>
        </w:numPr>
        <w:spacing w:after="80"/>
      </w:pPr>
      <w:r>
        <w:t>图表断章取义：强行将图表与上下文割裂切片，导致消融实验数据、网络架构图等核心关键信息缺失。</w:t>
      </w:r>
    </w:p>
    <w:p w14:paraId="2A9D7EB9" w14:textId="77777777" w:rsidR="00B66BD2" w:rsidRDefault="00000000">
      <w:pPr>
        <w:pStyle w:val="a4"/>
        <w:numPr>
          <w:ilvl w:val="0"/>
          <w:numId w:val="2"/>
        </w:numPr>
        <w:spacing w:after="80"/>
      </w:pPr>
      <w:r>
        <w:t>多文献认知孤岛：用户在读新论文时，系统无法有效联动用户之前阅读过的历史文献，无法感知技术演进脉络。</w:t>
      </w:r>
    </w:p>
    <w:p w14:paraId="77134244" w14:textId="77777777" w:rsidR="00B66BD2" w:rsidRDefault="00000000">
      <w:pPr>
        <w:pStyle w:val="2"/>
      </w:pPr>
      <w:r>
        <w:t>1.1 产品定位</w:t>
      </w:r>
    </w:p>
    <w:p w14:paraId="38E21A59" w14:textId="77777777" w:rsidR="00B66BD2" w:rsidRDefault="00000000">
      <w:pPr>
        <w:spacing w:after="120"/>
      </w:pPr>
      <w:r>
        <w:t>本产品定位为企业级</w:t>
      </w:r>
      <w:r>
        <w:t>/</w:t>
      </w:r>
      <w:r>
        <w:t>研究院级单篇精读与演进追踪智能体系统。系统通过多模态</w:t>
      </w:r>
      <w:r>
        <w:t xml:space="preserve"> PDF </w:t>
      </w:r>
      <w:r>
        <w:t>布局解析技术、基于有限状态机（</w:t>
      </w:r>
      <w:r>
        <w:t>SOP</w:t>
      </w:r>
      <w:r>
        <w:t>）控制的多智能体协同网络，以及三层分层记忆架构，实现对前沿论文的</w:t>
      </w:r>
      <w:proofErr w:type="gramStart"/>
      <w:r>
        <w:t>深度盲测推导</w:t>
      </w:r>
      <w:proofErr w:type="gramEnd"/>
      <w:r>
        <w:t>、潜在漏洞反思（</w:t>
      </w:r>
      <w:proofErr w:type="spellStart"/>
      <w:r>
        <w:t>Reflexion</w:t>
      </w:r>
      <w:proofErr w:type="spellEnd"/>
      <w:r>
        <w:t>）与跨文献技术演进脉络的自动构建。</w:t>
      </w:r>
    </w:p>
    <w:p w14:paraId="551994AF" w14:textId="77777777" w:rsidR="00B66BD2" w:rsidRDefault="00000000">
      <w:pPr>
        <w:pStyle w:val="2"/>
      </w:pPr>
      <w:r>
        <w:t>1.2 MVP 范围分级（新增 · 关键）</w:t>
      </w:r>
    </w:p>
    <w:p w14:paraId="5169DAEF" w14:textId="77777777" w:rsidR="00B66BD2" w:rsidRDefault="00000000">
      <w:pPr>
        <w:spacing w:after="120"/>
      </w:pPr>
      <w:r>
        <w:t>本项目原始架构涵盖的工程量（版面解析模型</w:t>
      </w:r>
      <w:r>
        <w:t xml:space="preserve"> + FSM </w:t>
      </w:r>
      <w:r>
        <w:t>多智能体</w:t>
      </w:r>
      <w:r>
        <w:t xml:space="preserve"> + </w:t>
      </w:r>
      <w:r>
        <w:t>三层记忆</w:t>
      </w:r>
      <w:r>
        <w:t xml:space="preserve"> + </w:t>
      </w:r>
      <w:r>
        <w:t>异步增量引擎）对一个团队一个季度都属于中高难度任务。为保证一个月内交付一个</w:t>
      </w:r>
      <w:r>
        <w:t>“</w:t>
      </w:r>
      <w:r>
        <w:t>可独立跑通、能讲清每个技术决策</w:t>
      </w:r>
      <w:r>
        <w:t>”</w:t>
      </w:r>
      <w:r>
        <w:t>的真实项目，而非半成品，现将范围按优先级分为三档。建议严格按此顺序推进，禁止在</w:t>
      </w:r>
      <w:r>
        <w:t xml:space="preserve"> Must Have </w:t>
      </w:r>
      <w:r>
        <w:t>未稳定前提前开工</w:t>
      </w:r>
      <w:r>
        <w:t xml:space="preserve"> Nice to Have </w:t>
      </w:r>
      <w:r>
        <w:t>模块。</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B66BD2" w14:paraId="77305CA7" w14:textId="77777777">
        <w:tblPrEx>
          <w:tblCellMar>
            <w:top w:w="0" w:type="dxa"/>
            <w:bottom w:w="0" w:type="dxa"/>
          </w:tblCellMar>
        </w:tblPrEx>
        <w:tc>
          <w:tcPr>
            <w:tcW w:w="2200" w:type="dxa"/>
            <w:shd w:val="clear" w:color="auto" w:fill="1F4E79"/>
            <w:tcMar>
              <w:top w:w="80" w:type="dxa"/>
              <w:left w:w="120" w:type="dxa"/>
              <w:bottom w:w="80" w:type="dxa"/>
              <w:right w:w="120" w:type="dxa"/>
            </w:tcMar>
          </w:tcPr>
          <w:p w14:paraId="6500E919" w14:textId="77777777" w:rsidR="00B66BD2" w:rsidRDefault="00000000">
            <w:r>
              <w:rPr>
                <w:b/>
                <w:bCs/>
              </w:rPr>
              <w:t>优先级</w:t>
            </w:r>
          </w:p>
        </w:tc>
        <w:tc>
          <w:tcPr>
            <w:tcW w:w="3200" w:type="dxa"/>
            <w:shd w:val="clear" w:color="auto" w:fill="1F4E79"/>
            <w:tcMar>
              <w:top w:w="80" w:type="dxa"/>
              <w:left w:w="120" w:type="dxa"/>
              <w:bottom w:w="80" w:type="dxa"/>
              <w:right w:w="120" w:type="dxa"/>
            </w:tcMar>
          </w:tcPr>
          <w:p w14:paraId="6EFB61F6" w14:textId="77777777" w:rsidR="00B66BD2" w:rsidRDefault="00000000">
            <w:r>
              <w:rPr>
                <w:b/>
                <w:bCs/>
              </w:rPr>
              <w:t>模块</w:t>
            </w:r>
          </w:p>
        </w:tc>
        <w:tc>
          <w:tcPr>
            <w:tcW w:w="3960" w:type="dxa"/>
            <w:shd w:val="clear" w:color="auto" w:fill="1F4E79"/>
            <w:tcMar>
              <w:top w:w="80" w:type="dxa"/>
              <w:left w:w="120" w:type="dxa"/>
              <w:bottom w:w="80" w:type="dxa"/>
              <w:right w:w="120" w:type="dxa"/>
            </w:tcMar>
          </w:tcPr>
          <w:p w14:paraId="3CE9FA33" w14:textId="77777777" w:rsidR="00B66BD2" w:rsidRDefault="00000000">
            <w:r>
              <w:rPr>
                <w:b/>
                <w:bCs/>
              </w:rPr>
              <w:t>说明</w:t>
            </w:r>
          </w:p>
        </w:tc>
      </w:tr>
      <w:tr w:rsidR="00B66BD2" w14:paraId="057289BE" w14:textId="77777777">
        <w:tblPrEx>
          <w:tblCellMar>
            <w:top w:w="0" w:type="dxa"/>
            <w:bottom w:w="0" w:type="dxa"/>
          </w:tblCellMar>
        </w:tblPrEx>
        <w:tc>
          <w:tcPr>
            <w:tcW w:w="2200" w:type="dxa"/>
            <w:shd w:val="clear" w:color="auto" w:fill="DCE6F0"/>
            <w:tcMar>
              <w:top w:w="80" w:type="dxa"/>
              <w:left w:w="120" w:type="dxa"/>
              <w:bottom w:w="80" w:type="dxa"/>
              <w:right w:w="120" w:type="dxa"/>
            </w:tcMar>
          </w:tcPr>
          <w:p w14:paraId="155F629D" w14:textId="77777777" w:rsidR="00B66BD2" w:rsidRDefault="00000000">
            <w:r>
              <w:t xml:space="preserve">Must Have </w:t>
            </w:r>
            <w:r>
              <w:t>（必须扎实）</w:t>
            </w:r>
          </w:p>
        </w:tc>
        <w:tc>
          <w:tcPr>
            <w:tcW w:w="3200" w:type="dxa"/>
            <w:tcMar>
              <w:top w:w="80" w:type="dxa"/>
              <w:left w:w="120" w:type="dxa"/>
              <w:bottom w:w="80" w:type="dxa"/>
              <w:right w:w="120" w:type="dxa"/>
            </w:tcMar>
          </w:tcPr>
          <w:p w14:paraId="0756E2E7" w14:textId="77777777" w:rsidR="00B66BD2" w:rsidRDefault="00000000">
            <w:r>
              <w:t>数据摄取（</w:t>
            </w:r>
            <w:r>
              <w:t>Marker</w:t>
            </w:r>
            <w:r>
              <w:t>解析</w:t>
            </w:r>
            <w:r>
              <w:t>+</w:t>
            </w:r>
            <w:r>
              <w:t>混合切片）</w:t>
            </w:r>
          </w:p>
        </w:tc>
        <w:tc>
          <w:tcPr>
            <w:tcW w:w="3960" w:type="dxa"/>
            <w:tcMar>
              <w:top w:w="80" w:type="dxa"/>
              <w:left w:w="120" w:type="dxa"/>
              <w:bottom w:w="80" w:type="dxa"/>
              <w:right w:w="120" w:type="dxa"/>
            </w:tcMar>
          </w:tcPr>
          <w:p w14:paraId="2B4B5E6F" w14:textId="77777777" w:rsidR="00B66BD2" w:rsidRDefault="00000000">
            <w:r>
              <w:t>自己写后处理规则识别公式</w:t>
            </w:r>
            <w:r>
              <w:t>/</w:t>
            </w:r>
            <w:r>
              <w:t>图表</w:t>
            </w:r>
            <w:r>
              <w:t>/</w:t>
            </w:r>
            <w:r>
              <w:t>表格块，可讲清解析失败的</w:t>
            </w:r>
            <w:r>
              <w:t xml:space="preserve"> case </w:t>
            </w:r>
            <w:r>
              <w:t>与处理方式</w:t>
            </w:r>
          </w:p>
        </w:tc>
      </w:tr>
      <w:tr w:rsidR="00B66BD2" w14:paraId="0B9756B3" w14:textId="77777777">
        <w:tblPrEx>
          <w:tblCellMar>
            <w:top w:w="0" w:type="dxa"/>
            <w:bottom w:w="0" w:type="dxa"/>
          </w:tblCellMar>
        </w:tblPrEx>
        <w:tc>
          <w:tcPr>
            <w:tcW w:w="2200" w:type="dxa"/>
            <w:tcMar>
              <w:top w:w="80" w:type="dxa"/>
              <w:left w:w="120" w:type="dxa"/>
              <w:bottom w:w="80" w:type="dxa"/>
              <w:right w:w="120" w:type="dxa"/>
            </w:tcMar>
          </w:tcPr>
          <w:p w14:paraId="161AE118" w14:textId="77777777" w:rsidR="00B66BD2" w:rsidRDefault="00B66BD2"/>
        </w:tc>
        <w:tc>
          <w:tcPr>
            <w:tcW w:w="3200" w:type="dxa"/>
            <w:tcMar>
              <w:top w:w="80" w:type="dxa"/>
              <w:left w:w="120" w:type="dxa"/>
              <w:bottom w:w="80" w:type="dxa"/>
              <w:right w:w="120" w:type="dxa"/>
            </w:tcMar>
          </w:tcPr>
          <w:p w14:paraId="203A097F" w14:textId="77777777" w:rsidR="00B66BD2" w:rsidRDefault="00000000">
            <w:r>
              <w:t>工作记忆</w:t>
            </w:r>
            <w:r>
              <w:t xml:space="preserve"> RAG</w:t>
            </w:r>
            <w:r>
              <w:t>（</w:t>
            </w:r>
            <w:r>
              <w:t xml:space="preserve">Chroma + BM25 + </w:t>
            </w:r>
            <w:proofErr w:type="spellStart"/>
            <w:r>
              <w:t>Rerank</w:t>
            </w:r>
            <w:proofErr w:type="spellEnd"/>
            <w:r>
              <w:t>）</w:t>
            </w:r>
          </w:p>
        </w:tc>
        <w:tc>
          <w:tcPr>
            <w:tcW w:w="3960" w:type="dxa"/>
            <w:tcMar>
              <w:top w:w="80" w:type="dxa"/>
              <w:left w:w="120" w:type="dxa"/>
              <w:bottom w:w="80" w:type="dxa"/>
              <w:right w:w="120" w:type="dxa"/>
            </w:tcMar>
          </w:tcPr>
          <w:p w14:paraId="6D8B1451" w14:textId="77777777" w:rsidR="00B66BD2" w:rsidRDefault="00000000">
            <w:r>
              <w:t>整套混合检索</w:t>
            </w:r>
            <w:r>
              <w:t>+</w:t>
            </w:r>
            <w:r>
              <w:t>重排链路，是面试中最容易被深挖的部分，必须能讲清每一层的作用</w:t>
            </w:r>
          </w:p>
        </w:tc>
      </w:tr>
      <w:tr w:rsidR="00B66BD2" w14:paraId="078FDEF4" w14:textId="77777777">
        <w:tblPrEx>
          <w:tblCellMar>
            <w:top w:w="0" w:type="dxa"/>
            <w:bottom w:w="0" w:type="dxa"/>
          </w:tblCellMar>
        </w:tblPrEx>
        <w:tc>
          <w:tcPr>
            <w:tcW w:w="2200" w:type="dxa"/>
            <w:tcMar>
              <w:top w:w="80" w:type="dxa"/>
              <w:left w:w="120" w:type="dxa"/>
              <w:bottom w:w="80" w:type="dxa"/>
              <w:right w:w="120" w:type="dxa"/>
            </w:tcMar>
          </w:tcPr>
          <w:p w14:paraId="47E5BA76" w14:textId="77777777" w:rsidR="00B66BD2" w:rsidRDefault="00B66BD2"/>
        </w:tc>
        <w:tc>
          <w:tcPr>
            <w:tcW w:w="3200" w:type="dxa"/>
            <w:tcMar>
              <w:top w:w="80" w:type="dxa"/>
              <w:left w:w="120" w:type="dxa"/>
              <w:bottom w:w="80" w:type="dxa"/>
              <w:right w:w="120" w:type="dxa"/>
            </w:tcMar>
          </w:tcPr>
          <w:p w14:paraId="532F2BDD" w14:textId="77777777" w:rsidR="00B66BD2" w:rsidRDefault="00000000">
            <w:r>
              <w:t>Reviewer Agent FSM</w:t>
            </w:r>
            <w:r>
              <w:t>（</w:t>
            </w:r>
            <w:proofErr w:type="gramStart"/>
            <w:r>
              <w:t>盲测推导</w:t>
            </w:r>
            <w:proofErr w:type="gramEnd"/>
            <w:r>
              <w:t>+</w:t>
            </w:r>
            <w:r>
              <w:t>反思）</w:t>
            </w:r>
          </w:p>
        </w:tc>
        <w:tc>
          <w:tcPr>
            <w:tcW w:w="3960" w:type="dxa"/>
            <w:tcMar>
              <w:top w:w="80" w:type="dxa"/>
              <w:left w:w="120" w:type="dxa"/>
              <w:bottom w:w="80" w:type="dxa"/>
              <w:right w:w="120" w:type="dxa"/>
            </w:tcMar>
          </w:tcPr>
          <w:p w14:paraId="53B2A5CF" w14:textId="77777777" w:rsidR="00B66BD2" w:rsidRDefault="00000000">
            <w:r>
              <w:t>项目最大亮点，</w:t>
            </w:r>
            <w:r>
              <w:t xml:space="preserve">State 101-103 </w:t>
            </w:r>
            <w:r>
              <w:t>全部跑通并有真实案例记录</w:t>
            </w:r>
          </w:p>
        </w:tc>
      </w:tr>
      <w:tr w:rsidR="00B66BD2" w14:paraId="46B8974B" w14:textId="77777777">
        <w:tblPrEx>
          <w:tblCellMar>
            <w:top w:w="0" w:type="dxa"/>
            <w:bottom w:w="0" w:type="dxa"/>
          </w:tblCellMar>
        </w:tblPrEx>
        <w:tc>
          <w:tcPr>
            <w:tcW w:w="2200" w:type="dxa"/>
            <w:tcMar>
              <w:top w:w="80" w:type="dxa"/>
              <w:left w:w="120" w:type="dxa"/>
              <w:bottom w:w="80" w:type="dxa"/>
              <w:right w:w="120" w:type="dxa"/>
            </w:tcMar>
          </w:tcPr>
          <w:p w14:paraId="3568E792" w14:textId="77777777" w:rsidR="00B66BD2" w:rsidRDefault="00B66BD2"/>
        </w:tc>
        <w:tc>
          <w:tcPr>
            <w:tcW w:w="3200" w:type="dxa"/>
            <w:tcMar>
              <w:top w:w="80" w:type="dxa"/>
              <w:left w:w="120" w:type="dxa"/>
              <w:bottom w:w="80" w:type="dxa"/>
              <w:right w:w="120" w:type="dxa"/>
            </w:tcMar>
          </w:tcPr>
          <w:p w14:paraId="148896F8" w14:textId="77777777" w:rsidR="00B66BD2" w:rsidRDefault="00000000">
            <w:r>
              <w:t>轻量调度器（手写状态机）</w:t>
            </w:r>
          </w:p>
        </w:tc>
        <w:tc>
          <w:tcPr>
            <w:tcW w:w="3960" w:type="dxa"/>
            <w:tcMar>
              <w:top w:w="80" w:type="dxa"/>
              <w:left w:w="120" w:type="dxa"/>
              <w:bottom w:w="80" w:type="dxa"/>
              <w:right w:w="120" w:type="dxa"/>
            </w:tcMar>
          </w:tcPr>
          <w:p w14:paraId="57147425" w14:textId="77777777" w:rsidR="00B66BD2" w:rsidRDefault="00000000">
            <w:r>
              <w:t>不依赖重型框架，自己实现</w:t>
            </w:r>
            <w:r>
              <w:t xml:space="preserve"> Agent </w:t>
            </w:r>
            <w:r>
              <w:t>间的状态流转与消息传递，便于讲清调度细节</w:t>
            </w:r>
          </w:p>
        </w:tc>
      </w:tr>
      <w:tr w:rsidR="00B66BD2" w14:paraId="00B5AC8F" w14:textId="77777777">
        <w:tblPrEx>
          <w:tblCellMar>
            <w:top w:w="0" w:type="dxa"/>
            <w:bottom w:w="0" w:type="dxa"/>
          </w:tblCellMar>
        </w:tblPrEx>
        <w:tc>
          <w:tcPr>
            <w:tcW w:w="2200" w:type="dxa"/>
            <w:shd w:val="clear" w:color="auto" w:fill="FCE4D6"/>
            <w:tcMar>
              <w:top w:w="80" w:type="dxa"/>
              <w:left w:w="120" w:type="dxa"/>
              <w:bottom w:w="80" w:type="dxa"/>
              <w:right w:w="120" w:type="dxa"/>
            </w:tcMar>
          </w:tcPr>
          <w:p w14:paraId="3290E8A5" w14:textId="77777777" w:rsidR="00B66BD2" w:rsidRDefault="00000000">
            <w:r>
              <w:t xml:space="preserve">Nice to Have </w:t>
            </w:r>
            <w:r>
              <w:t>（能跑但可简化）</w:t>
            </w:r>
          </w:p>
        </w:tc>
        <w:tc>
          <w:tcPr>
            <w:tcW w:w="3200" w:type="dxa"/>
            <w:tcMar>
              <w:top w:w="80" w:type="dxa"/>
              <w:left w:w="120" w:type="dxa"/>
              <w:bottom w:w="80" w:type="dxa"/>
              <w:right w:w="120" w:type="dxa"/>
            </w:tcMar>
          </w:tcPr>
          <w:p w14:paraId="7C39D7F5" w14:textId="77777777" w:rsidR="00B66BD2" w:rsidRDefault="00000000">
            <w:r>
              <w:t xml:space="preserve">Tracker Agent + Neo4j </w:t>
            </w:r>
            <w:r>
              <w:t>语义图谱</w:t>
            </w:r>
          </w:p>
        </w:tc>
        <w:tc>
          <w:tcPr>
            <w:tcW w:w="3960" w:type="dxa"/>
            <w:tcMar>
              <w:top w:w="80" w:type="dxa"/>
              <w:left w:w="120" w:type="dxa"/>
              <w:bottom w:w="80" w:type="dxa"/>
              <w:right w:w="120" w:type="dxa"/>
            </w:tcMar>
          </w:tcPr>
          <w:p w14:paraId="521EBFEC" w14:textId="77777777" w:rsidR="00B66BD2" w:rsidRDefault="00000000">
            <w:r>
              <w:t>先支持单用户、小规模图谱（几十篇论文级别），重点是讲清</w:t>
            </w:r>
            <w:r>
              <w:t xml:space="preserve"> Schema </w:t>
            </w:r>
            <w:r>
              <w:t>设计思路，而非图谱规模</w:t>
            </w:r>
          </w:p>
        </w:tc>
      </w:tr>
      <w:tr w:rsidR="00B66BD2" w14:paraId="622A5A7B" w14:textId="77777777">
        <w:tblPrEx>
          <w:tblCellMar>
            <w:top w:w="0" w:type="dxa"/>
            <w:bottom w:w="0" w:type="dxa"/>
          </w:tblCellMar>
        </w:tblPrEx>
        <w:tc>
          <w:tcPr>
            <w:tcW w:w="2200" w:type="dxa"/>
            <w:tcMar>
              <w:top w:w="80" w:type="dxa"/>
              <w:left w:w="120" w:type="dxa"/>
              <w:bottom w:w="80" w:type="dxa"/>
              <w:right w:w="120" w:type="dxa"/>
            </w:tcMar>
          </w:tcPr>
          <w:p w14:paraId="54A9AC09" w14:textId="77777777" w:rsidR="00B66BD2" w:rsidRDefault="00B66BD2"/>
        </w:tc>
        <w:tc>
          <w:tcPr>
            <w:tcW w:w="3200" w:type="dxa"/>
            <w:tcMar>
              <w:top w:w="80" w:type="dxa"/>
              <w:left w:w="120" w:type="dxa"/>
              <w:bottom w:w="80" w:type="dxa"/>
              <w:right w:w="120" w:type="dxa"/>
            </w:tcMar>
          </w:tcPr>
          <w:p w14:paraId="0C39B70E" w14:textId="77777777" w:rsidR="00B66BD2" w:rsidRDefault="00000000">
            <w:r>
              <w:t>Sensory Memory</w:t>
            </w:r>
            <w:r>
              <w:t>（</w:t>
            </w:r>
            <w:r>
              <w:t xml:space="preserve">Redis </w:t>
            </w:r>
            <w:r>
              <w:t>滑动窗口）</w:t>
            </w:r>
          </w:p>
        </w:tc>
        <w:tc>
          <w:tcPr>
            <w:tcW w:w="3960" w:type="dxa"/>
            <w:tcMar>
              <w:top w:w="80" w:type="dxa"/>
              <w:left w:w="120" w:type="dxa"/>
              <w:bottom w:w="80" w:type="dxa"/>
              <w:right w:w="120" w:type="dxa"/>
            </w:tcMar>
          </w:tcPr>
          <w:p w14:paraId="1D30549A" w14:textId="77777777" w:rsidR="00B66BD2" w:rsidRDefault="00000000">
            <w:r>
              <w:t>功能可保留，但若时间紧，可先用进程内字典模拟，最后一周再换</w:t>
            </w:r>
            <w:r>
              <w:t xml:space="preserve"> Redis</w:t>
            </w:r>
          </w:p>
        </w:tc>
      </w:tr>
      <w:tr w:rsidR="00B66BD2" w14:paraId="40FD6F0A" w14:textId="77777777">
        <w:tblPrEx>
          <w:tblCellMar>
            <w:top w:w="0" w:type="dxa"/>
            <w:bottom w:w="0" w:type="dxa"/>
          </w:tblCellMar>
        </w:tblPrEx>
        <w:tc>
          <w:tcPr>
            <w:tcW w:w="2200" w:type="dxa"/>
            <w:shd w:val="clear" w:color="auto" w:fill="E2EFDA"/>
            <w:tcMar>
              <w:top w:w="80" w:type="dxa"/>
              <w:left w:w="120" w:type="dxa"/>
              <w:bottom w:w="80" w:type="dxa"/>
              <w:right w:w="120" w:type="dxa"/>
            </w:tcMar>
          </w:tcPr>
          <w:p w14:paraId="0DDE05EA" w14:textId="77777777" w:rsidR="00B66BD2" w:rsidRDefault="00000000">
            <w:r>
              <w:lastRenderedPageBreak/>
              <w:t>二期</w:t>
            </w:r>
            <w:r>
              <w:t>/</w:t>
            </w:r>
            <w:r>
              <w:t>选讲</w:t>
            </w:r>
            <w:r>
              <w:t xml:space="preserve"> </w:t>
            </w:r>
            <w:r>
              <w:t>（明确说明未做或简化实现）</w:t>
            </w:r>
          </w:p>
        </w:tc>
        <w:tc>
          <w:tcPr>
            <w:tcW w:w="3200" w:type="dxa"/>
            <w:tcMar>
              <w:top w:w="80" w:type="dxa"/>
              <w:left w:w="120" w:type="dxa"/>
              <w:bottom w:w="80" w:type="dxa"/>
              <w:right w:w="120" w:type="dxa"/>
            </w:tcMar>
          </w:tcPr>
          <w:p w14:paraId="1995A4B2" w14:textId="77777777" w:rsidR="00B66BD2" w:rsidRDefault="00000000">
            <w:r>
              <w:t xml:space="preserve">Celery </w:t>
            </w:r>
            <w:r>
              <w:t>知识增量引擎（周报）</w:t>
            </w:r>
          </w:p>
        </w:tc>
        <w:tc>
          <w:tcPr>
            <w:tcW w:w="3960" w:type="dxa"/>
            <w:tcMar>
              <w:top w:w="80" w:type="dxa"/>
              <w:left w:w="120" w:type="dxa"/>
              <w:bottom w:w="80" w:type="dxa"/>
              <w:right w:w="120" w:type="dxa"/>
            </w:tcMar>
          </w:tcPr>
          <w:p w14:paraId="1CDC0D78" w14:textId="77777777" w:rsidR="00B66BD2" w:rsidRDefault="00000000">
            <w:r>
              <w:t>用一个手动触发的批量脚本代替真正的</w:t>
            </w:r>
            <w:r>
              <w:t xml:space="preserve"> Celery </w:t>
            </w:r>
            <w:r>
              <w:t>定时任务，</w:t>
            </w:r>
            <w:r>
              <w:t xml:space="preserve">PRD </w:t>
            </w:r>
            <w:r>
              <w:t>中保留设计，但代码可简化</w:t>
            </w:r>
          </w:p>
        </w:tc>
      </w:tr>
      <w:tr w:rsidR="00B66BD2" w14:paraId="47C3C0B6" w14:textId="77777777">
        <w:tblPrEx>
          <w:tblCellMar>
            <w:top w:w="0" w:type="dxa"/>
            <w:bottom w:w="0" w:type="dxa"/>
          </w:tblCellMar>
        </w:tblPrEx>
        <w:tc>
          <w:tcPr>
            <w:tcW w:w="2200" w:type="dxa"/>
            <w:tcMar>
              <w:top w:w="80" w:type="dxa"/>
              <w:left w:w="120" w:type="dxa"/>
              <w:bottom w:w="80" w:type="dxa"/>
              <w:right w:w="120" w:type="dxa"/>
            </w:tcMar>
          </w:tcPr>
          <w:p w14:paraId="5599A02F" w14:textId="77777777" w:rsidR="00B66BD2" w:rsidRDefault="00B66BD2"/>
        </w:tc>
        <w:tc>
          <w:tcPr>
            <w:tcW w:w="3200" w:type="dxa"/>
            <w:tcMar>
              <w:top w:w="80" w:type="dxa"/>
              <w:left w:w="120" w:type="dxa"/>
              <w:bottom w:w="80" w:type="dxa"/>
              <w:right w:w="120" w:type="dxa"/>
            </w:tcMar>
          </w:tcPr>
          <w:p w14:paraId="01A304D8" w14:textId="77777777" w:rsidR="00B66BD2" w:rsidRDefault="00000000">
            <w:r>
              <w:t xml:space="preserve">LayoutLMv3 </w:t>
            </w:r>
            <w:r>
              <w:t>微调</w:t>
            </w:r>
          </w:p>
        </w:tc>
        <w:tc>
          <w:tcPr>
            <w:tcW w:w="3960" w:type="dxa"/>
            <w:tcMar>
              <w:top w:w="80" w:type="dxa"/>
              <w:left w:w="120" w:type="dxa"/>
              <w:bottom w:w="80" w:type="dxa"/>
              <w:right w:w="120" w:type="dxa"/>
            </w:tcMar>
          </w:tcPr>
          <w:p w14:paraId="65FD76CF" w14:textId="77777777" w:rsidR="00B66BD2" w:rsidRDefault="00000000">
            <w:r>
              <w:t>不做模型训练，直接放弃，改用现成解析库（见</w:t>
            </w:r>
            <w:r>
              <w:t xml:space="preserve"> 2.1 </w:t>
            </w:r>
            <w:r>
              <w:t>节说明）</w:t>
            </w:r>
          </w:p>
        </w:tc>
      </w:tr>
    </w:tbl>
    <w:p w14:paraId="3BC4DF6F" w14:textId="77777777" w:rsidR="00B66BD2" w:rsidRDefault="00B66BD2">
      <w:pPr>
        <w:spacing w:after="120"/>
      </w:pPr>
    </w:p>
    <w:p w14:paraId="0ABC6C96" w14:textId="77777777" w:rsidR="00B66BD2" w:rsidRDefault="00000000">
      <w:pPr>
        <w:pBdr>
          <w:left w:val="single" w:sz="12" w:space="8" w:color="C00000"/>
        </w:pBdr>
        <w:spacing w:before="40" w:after="160"/>
        <w:ind w:left="360"/>
      </w:pPr>
      <w:r>
        <w:rPr>
          <w:i/>
          <w:iCs/>
          <w:color w:val="595959"/>
          <w:sz w:val="20"/>
          <w:szCs w:val="20"/>
        </w:rPr>
        <w:t>面试策略提示：对</w:t>
      </w:r>
      <w:r>
        <w:rPr>
          <w:i/>
          <w:iCs/>
          <w:color w:val="595959"/>
          <w:sz w:val="20"/>
          <w:szCs w:val="20"/>
        </w:rPr>
        <w:t xml:space="preserve"> Nice to Have </w:t>
      </w:r>
      <w:r>
        <w:rPr>
          <w:i/>
          <w:iCs/>
          <w:color w:val="595959"/>
          <w:sz w:val="20"/>
          <w:szCs w:val="20"/>
        </w:rPr>
        <w:t>和二期规划的内容，不要回避，而是主动说明</w:t>
      </w:r>
      <w:r>
        <w:rPr>
          <w:i/>
          <w:iCs/>
          <w:color w:val="595959"/>
          <w:sz w:val="20"/>
          <w:szCs w:val="20"/>
        </w:rPr>
        <w:t>“</w:t>
      </w:r>
      <w:r>
        <w:rPr>
          <w:i/>
          <w:iCs/>
          <w:color w:val="595959"/>
          <w:sz w:val="20"/>
          <w:szCs w:val="20"/>
        </w:rPr>
        <w:t>出于一个月的时间约束，我做了以下简化，如果时间充裕会如何扩展</w:t>
      </w:r>
      <w:r>
        <w:rPr>
          <w:i/>
          <w:iCs/>
          <w:color w:val="595959"/>
          <w:sz w:val="20"/>
          <w:szCs w:val="20"/>
        </w:rPr>
        <w:t>”——</w:t>
      </w:r>
      <w:r>
        <w:rPr>
          <w:i/>
          <w:iCs/>
          <w:color w:val="595959"/>
          <w:sz w:val="20"/>
          <w:szCs w:val="20"/>
        </w:rPr>
        <w:t>这本身就是工程判断力的体现，比强行把所有模块都做成半成品更有说服力。</w:t>
      </w:r>
    </w:p>
    <w:p w14:paraId="799E6000" w14:textId="77777777" w:rsidR="00B66BD2" w:rsidRDefault="00B66BD2">
      <w:pPr>
        <w:pBdr>
          <w:bottom w:val="single" w:sz="6" w:space="1" w:color="BFBFBF"/>
        </w:pBdr>
        <w:spacing w:before="200" w:after="200"/>
      </w:pPr>
    </w:p>
    <w:p w14:paraId="4BD5D1F7" w14:textId="77777777" w:rsidR="00B66BD2" w:rsidRDefault="00000000">
      <w:pPr>
        <w:pStyle w:val="1"/>
      </w:pPr>
      <w:r>
        <w:t>2. 系统技术架构全景 (System Architecture)</w:t>
      </w:r>
    </w:p>
    <w:p w14:paraId="64E4D535" w14:textId="77777777" w:rsidR="00B66BD2" w:rsidRDefault="00000000">
      <w:pPr>
        <w:spacing w:after="120"/>
      </w:pPr>
      <w:r>
        <w:t>为保证</w:t>
      </w:r>
      <w:r>
        <w:t xml:space="preserve"> Agent </w:t>
      </w:r>
      <w:r>
        <w:t>在高并发、复杂长文本场景下的可靠性与防幻觉能力，本系统放弃了传统的单一</w:t>
      </w:r>
      <w:r>
        <w:t xml:space="preserve"> Prompt </w:t>
      </w:r>
      <w:r>
        <w:t>套娃模式，采用高度解耦的分层工程架构：</w:t>
      </w:r>
    </w:p>
    <w:p w14:paraId="39D44259" w14:textId="77777777" w:rsidR="00B66BD2" w:rsidRDefault="00000000">
      <w:pPr>
        <w:pStyle w:val="2"/>
      </w:pPr>
      <w:r>
        <w:t>2.1 数据摄取层 (Data Ingestion)</w:t>
      </w:r>
    </w:p>
    <w:p w14:paraId="1F021FFC" w14:textId="77777777" w:rsidR="00B66BD2" w:rsidRDefault="00000000">
      <w:pPr>
        <w:spacing w:after="120"/>
      </w:pPr>
      <w:r>
        <w:rPr>
          <w:b/>
          <w:bCs/>
        </w:rPr>
        <w:t>技术选型（</w:t>
      </w:r>
      <w:r>
        <w:rPr>
          <w:b/>
          <w:bCs/>
        </w:rPr>
        <w:t xml:space="preserve">v1.1 </w:t>
      </w:r>
      <w:r>
        <w:rPr>
          <w:b/>
          <w:bCs/>
        </w:rPr>
        <w:t>修订）：</w:t>
      </w:r>
      <w:r>
        <w:t xml:space="preserve"> </w:t>
      </w:r>
      <w:r>
        <w:t>明确采用</w:t>
      </w:r>
      <w:r>
        <w:t xml:space="preserve"> </w:t>
      </w:r>
      <w:r>
        <w:rPr>
          <w:b/>
          <w:bCs/>
        </w:rPr>
        <w:t>Marker</w:t>
      </w:r>
      <w:r>
        <w:t>（或同类的</w:t>
      </w:r>
      <w:r>
        <w:t xml:space="preserve"> </w:t>
      </w:r>
      <w:proofErr w:type="spellStart"/>
      <w:r>
        <w:t>MinerU</w:t>
      </w:r>
      <w:proofErr w:type="spellEnd"/>
      <w:r>
        <w:t>）作为</w:t>
      </w:r>
      <w:r>
        <w:t xml:space="preserve"> PDF </w:t>
      </w:r>
      <w:r>
        <w:t>解析主线，不再保留</w:t>
      </w:r>
      <w:r>
        <w:t xml:space="preserve"> LayoutLMv3 </w:t>
      </w:r>
      <w:r>
        <w:t>作为并列选项。</w:t>
      </w:r>
    </w:p>
    <w:p w14:paraId="2F91BD3F" w14:textId="77777777" w:rsidR="00B66BD2" w:rsidRDefault="00000000">
      <w:pPr>
        <w:spacing w:after="120"/>
      </w:pPr>
      <w:r>
        <w:t>修订原因：</w:t>
      </w:r>
      <w:r>
        <w:t xml:space="preserve">LayoutLMv3 </w:t>
      </w:r>
      <w:r>
        <w:t>与</w:t>
      </w:r>
      <w:r>
        <w:t xml:space="preserve"> Marker </w:t>
      </w:r>
      <w:r>
        <w:t>是两条完全不同的技术路线</w:t>
      </w:r>
      <w:r>
        <w:t>——</w:t>
      </w:r>
      <w:r>
        <w:t>前者是需要微调训练数据的版面理解模型，后者是开箱即用的</w:t>
      </w:r>
      <w:r>
        <w:t xml:space="preserve"> PDF </w:t>
      </w:r>
      <w:r>
        <w:t>转结构化文本工具。一个月内自行训练</w:t>
      </w:r>
      <w:r>
        <w:t>/</w:t>
      </w:r>
      <w:r>
        <w:t>微调版面分析模型不现实，</w:t>
      </w:r>
      <w:proofErr w:type="gramStart"/>
      <w:r>
        <w:t>且训练</w:t>
      </w:r>
      <w:proofErr w:type="gramEnd"/>
      <w:r>
        <w:t>数据获取与标注本身就是另一个项目体量。采用现成高质量解析库</w:t>
      </w:r>
      <w:r>
        <w:t xml:space="preserve"> + </w:t>
      </w:r>
      <w:r>
        <w:t>自定义后处理规则（识别公式块、图表块、表格块并做结构标记），技术上更可控，也更适合在面试中讲清楚</w:t>
      </w:r>
      <w:r>
        <w:t>“</w:t>
      </w:r>
      <w:r>
        <w:t>做了什么、为什么这么做、踩了什么坑</w:t>
      </w:r>
      <w:r>
        <w:t>”</w:t>
      </w:r>
      <w:r>
        <w:t>，而不是停留在</w:t>
      </w:r>
      <w:r>
        <w:t>“</w:t>
      </w:r>
      <w:r>
        <w:t>调用了一个预训练模型</w:t>
      </w:r>
      <w:r>
        <w:t>”</w:t>
      </w:r>
      <w:r>
        <w:t>的浅层描述。</w:t>
      </w:r>
    </w:p>
    <w:p w14:paraId="5CB27C1E" w14:textId="42A41B87" w:rsidR="004C7FE3" w:rsidRDefault="004C7FE3">
      <w:pPr>
        <w:spacing w:after="120"/>
      </w:pPr>
      <w:r>
        <w:rPr>
          <w:rFonts w:hint="eastAsia"/>
        </w:rPr>
        <w:t>面试问题：</w:t>
      </w:r>
      <w:r w:rsidRPr="004C7FE3">
        <w:t>你只是调了</w:t>
      </w:r>
      <w:r w:rsidRPr="004C7FE3">
        <w:t xml:space="preserve"> marker-pdf </w:t>
      </w:r>
      <w:r w:rsidRPr="004C7FE3">
        <w:t>这个库，这有什么技术含量？</w:t>
      </w:r>
    </w:p>
    <w:p w14:paraId="1C0540CA" w14:textId="77777777" w:rsidR="004C7FE3" w:rsidRPr="004C7FE3" w:rsidRDefault="004C7FE3" w:rsidP="004C7FE3">
      <w:pPr>
        <w:spacing w:after="120"/>
      </w:pPr>
      <w:r>
        <w:rPr>
          <w:rFonts w:hint="eastAsia"/>
        </w:rPr>
        <w:t>答：</w:t>
      </w:r>
      <w:r w:rsidRPr="004C7FE3">
        <w:t>在数据摄取层，我深入对比了</w:t>
      </w:r>
      <w:r w:rsidRPr="004C7FE3">
        <w:t xml:space="preserve"> LayoutLMv3 </w:t>
      </w:r>
      <w:r w:rsidRPr="004C7FE3">
        <w:t>和</w:t>
      </w:r>
      <w:r w:rsidRPr="004C7FE3">
        <w:t xml:space="preserve"> Marker </w:t>
      </w:r>
      <w:r w:rsidRPr="004C7FE3">
        <w:t>两条路线</w:t>
      </w:r>
      <w:r w:rsidRPr="004C7FE3">
        <w:t xml:space="preserve"> </w:t>
      </w:r>
      <w:r w:rsidRPr="004C7FE3">
        <w:t>。</w:t>
      </w:r>
      <w:r w:rsidRPr="004C7FE3">
        <w:t xml:space="preserve">LayoutLMv3 </w:t>
      </w:r>
      <w:r w:rsidRPr="004C7FE3">
        <w:t>属于纯版面理解模型，如果选择它，我需要在线标注大量的</w:t>
      </w:r>
      <w:r w:rsidRPr="004C7FE3">
        <w:t xml:space="preserve"> CV </w:t>
      </w:r>
      <w:r w:rsidRPr="004C7FE3">
        <w:t>论文版面数据并去微调它，这在一个月的项目周期内研发</w:t>
      </w:r>
      <w:r w:rsidRPr="004C7FE3">
        <w:t xml:space="preserve"> ROI </w:t>
      </w:r>
      <w:r w:rsidRPr="004C7FE3">
        <w:t>极低</w:t>
      </w:r>
      <w:r w:rsidRPr="004C7FE3">
        <w:t xml:space="preserve"> </w:t>
      </w:r>
      <w:r w:rsidRPr="004C7FE3">
        <w:t>。</w:t>
      </w:r>
      <w:r w:rsidRPr="004C7FE3">
        <w:t xml:space="preserve"> </w:t>
      </w:r>
    </w:p>
    <w:p w14:paraId="10933F75" w14:textId="39384209" w:rsidR="004C7FE3" w:rsidRPr="004C7FE3" w:rsidRDefault="004C7FE3" w:rsidP="004C7FE3">
      <w:pPr>
        <w:spacing w:after="120"/>
      </w:pPr>
      <w:r w:rsidRPr="004C7FE3">
        <w:t>因此我选择了开箱即用、且公式重构能力极强的</w:t>
      </w:r>
      <w:r w:rsidRPr="004C7FE3">
        <w:t xml:space="preserve"> </w:t>
      </w:r>
      <w:r w:rsidRPr="004C7FE3">
        <w:rPr>
          <w:b/>
          <w:bCs/>
        </w:rPr>
        <w:t>Marker</w:t>
      </w:r>
      <w:r w:rsidRPr="004C7FE3">
        <w:t xml:space="preserve"> </w:t>
      </w:r>
      <w:r w:rsidRPr="004C7FE3">
        <w:t>作为主线</w:t>
      </w:r>
      <w:r w:rsidRPr="004C7FE3">
        <w:t xml:space="preserve"> </w:t>
      </w:r>
      <w:r w:rsidRPr="004C7FE3">
        <w:t>。但我并没有止步于调用。因为</w:t>
      </w:r>
      <w:r w:rsidRPr="004C7FE3">
        <w:t xml:space="preserve"> Marker </w:t>
      </w:r>
      <w:r w:rsidRPr="004C7FE3">
        <w:t>在处理双栏排版</w:t>
      </w:r>
      <w:proofErr w:type="gramStart"/>
      <w:r w:rsidRPr="004C7FE3">
        <w:t>的顶会论文</w:t>
      </w:r>
      <w:proofErr w:type="gramEnd"/>
      <w:r w:rsidRPr="004C7FE3">
        <w:t>时，依然存在</w:t>
      </w:r>
      <w:r w:rsidRPr="004C7FE3">
        <w:rPr>
          <w:b/>
          <w:bCs/>
        </w:rPr>
        <w:t>公式边界定位轻微溢出</w:t>
      </w:r>
      <w:r w:rsidRPr="004C7FE3">
        <w:t>、以及</w:t>
      </w:r>
      <w:r w:rsidRPr="004C7FE3">
        <w:rPr>
          <w:b/>
          <w:bCs/>
          <w:highlight w:val="yellow"/>
        </w:rPr>
        <w:t>由于不同论文对相同方法命名不一致导致的实体对齐问题</w:t>
      </w:r>
      <w:r w:rsidRPr="004C7FE3">
        <w:rPr>
          <w:highlight w:val="yellow"/>
        </w:rPr>
        <w:t xml:space="preserve"> </w:t>
      </w:r>
      <w:r w:rsidRPr="004C7FE3">
        <w:rPr>
          <w:highlight w:val="yellow"/>
        </w:rPr>
        <w:t>。</w:t>
      </w:r>
      <w:r w:rsidRPr="004C7FE3">
        <w:rPr>
          <w:highlight w:val="yellow"/>
        </w:rPr>
        <w:t xml:space="preserve"> </w:t>
      </w:r>
      <w:r w:rsidRPr="004C7FE3">
        <w:rPr>
          <w:rFonts w:hint="eastAsia"/>
          <w:highlight w:val="yellow"/>
        </w:rPr>
        <w:t>？？？？？？？？？</w:t>
      </w:r>
    </w:p>
    <w:p w14:paraId="7BF61636" w14:textId="77777777" w:rsidR="004C7FE3" w:rsidRPr="004C7FE3" w:rsidRDefault="004C7FE3" w:rsidP="004C7FE3">
      <w:pPr>
        <w:spacing w:after="120"/>
      </w:pPr>
      <w:r w:rsidRPr="004C7FE3">
        <w:t>针对这些局限性，</w:t>
      </w:r>
      <w:proofErr w:type="gramStart"/>
      <w:r w:rsidRPr="004C7FE3">
        <w:t>我</w:t>
      </w:r>
      <w:r w:rsidRPr="004C7FE3">
        <w:rPr>
          <w:b/>
          <w:bCs/>
        </w:rPr>
        <w:t>纯手写</w:t>
      </w:r>
      <w:proofErr w:type="gramEnd"/>
      <w:r w:rsidRPr="004C7FE3">
        <w:rPr>
          <w:b/>
          <w:bCs/>
        </w:rPr>
        <w:t>了一套</w:t>
      </w:r>
      <w:r w:rsidRPr="004C7FE3">
        <w:rPr>
          <w:b/>
          <w:bCs/>
        </w:rPr>
        <w:t xml:space="preserve"> Python </w:t>
      </w:r>
      <w:r w:rsidRPr="004C7FE3">
        <w:rPr>
          <w:b/>
          <w:bCs/>
        </w:rPr>
        <w:t>后处理清洗规则（</w:t>
      </w:r>
      <w:r w:rsidRPr="004C7FE3">
        <w:rPr>
          <w:b/>
          <w:bCs/>
        </w:rPr>
        <w:t>Post-processing Pipeline</w:t>
      </w:r>
      <w:r w:rsidRPr="004C7FE3">
        <w:rPr>
          <w:b/>
          <w:bCs/>
        </w:rPr>
        <w:t>）</w:t>
      </w:r>
      <w:r w:rsidRPr="004C7FE3">
        <w:t>。利用正则和坐标边界框（</w:t>
      </w:r>
      <w:proofErr w:type="spellStart"/>
      <w:r w:rsidRPr="004C7FE3">
        <w:t>BBox</w:t>
      </w:r>
      <w:proofErr w:type="spellEnd"/>
      <w:r w:rsidRPr="004C7FE3">
        <w:t>），对提取出的</w:t>
      </w:r>
      <w:r w:rsidRPr="004C7FE3">
        <w:t xml:space="preserve"> LaTeX </w:t>
      </w:r>
      <w:r w:rsidRPr="004C7FE3">
        <w:t>字符串进行二次清洗，并将其结构化封装为</w:t>
      </w:r>
      <w:r w:rsidRPr="004C7FE3">
        <w:t xml:space="preserve"> </w:t>
      </w:r>
      <w:proofErr w:type="spellStart"/>
      <w:r w:rsidRPr="004C7FE3">
        <w:t>PaperContextElement</w:t>
      </w:r>
      <w:proofErr w:type="spellEnd"/>
      <w:r w:rsidRPr="004C7FE3">
        <w:t xml:space="preserve"> </w:t>
      </w:r>
      <w:r w:rsidRPr="004C7FE3">
        <w:t>强类型对象注入全局上下文，从而为后续的混合检索</w:t>
      </w:r>
      <w:r w:rsidRPr="004C7FE3">
        <w:t xml:space="preserve"> RAG </w:t>
      </w:r>
      <w:r w:rsidRPr="004C7FE3">
        <w:t>和</w:t>
      </w:r>
      <w:r w:rsidRPr="004C7FE3">
        <w:t xml:space="preserve"> Reviewer Agent </w:t>
      </w:r>
      <w:proofErr w:type="gramStart"/>
      <w:r w:rsidRPr="004C7FE3">
        <w:t>盲测提供</w:t>
      </w:r>
      <w:proofErr w:type="gramEnd"/>
      <w:r w:rsidRPr="004C7FE3">
        <w:t>了绝对干净、高保真的</w:t>
      </w:r>
      <w:r w:rsidRPr="004C7FE3">
        <w:t>‘</w:t>
      </w:r>
      <w:r w:rsidRPr="004C7FE3">
        <w:t>短期工作记忆</w:t>
      </w:r>
      <w:r w:rsidRPr="004C7FE3">
        <w:t xml:space="preserve">’ </w:t>
      </w:r>
      <w:r w:rsidRPr="004C7FE3">
        <w:t>。</w:t>
      </w:r>
      <w:r w:rsidRPr="004C7FE3">
        <w:t xml:space="preserve">” </w:t>
      </w:r>
    </w:p>
    <w:p w14:paraId="0E3CDD79" w14:textId="2ABF03FD" w:rsidR="004C7FE3" w:rsidRDefault="004C7FE3">
      <w:pPr>
        <w:spacing w:after="120"/>
        <w:rPr>
          <w:rFonts w:hint="eastAsia"/>
        </w:rPr>
      </w:pPr>
    </w:p>
    <w:p w14:paraId="0515E44B" w14:textId="77777777" w:rsidR="00B66BD2" w:rsidRDefault="00000000">
      <w:pPr>
        <w:pStyle w:val="3"/>
      </w:pPr>
      <w:r>
        <w:t>核心逻辑</w:t>
      </w:r>
    </w:p>
    <w:p w14:paraId="33E3D2E2" w14:textId="77777777" w:rsidR="00B66BD2" w:rsidRDefault="00000000">
      <w:pPr>
        <w:spacing w:after="120"/>
      </w:pPr>
      <w:r>
        <w:lastRenderedPageBreak/>
        <w:t>精准定位并抽离核心公式（统一转化为标准</w:t>
      </w:r>
      <w:r>
        <w:t xml:space="preserve"> LaTeX </w:t>
      </w:r>
      <w:r>
        <w:t>字符串）、网络架构图与实验表格（转化为高密度文本结构描述），进行结构化混合切片（</w:t>
      </w:r>
      <w:r>
        <w:t>Hybrid Chunking</w:t>
      </w:r>
      <w:r>
        <w:t>），从源头拒绝信息碎片化。</w:t>
      </w:r>
    </w:p>
    <w:p w14:paraId="461E0670" w14:textId="77777777" w:rsidR="00B66BD2" w:rsidRDefault="00000000">
      <w:pPr>
        <w:pStyle w:val="2"/>
      </w:pPr>
      <w:r>
        <w:t>2.2 计算与推理层 (Agent Center)</w:t>
      </w:r>
    </w:p>
    <w:p w14:paraId="08E9C477" w14:textId="77777777" w:rsidR="00B66BD2" w:rsidRDefault="00000000">
      <w:pPr>
        <w:pStyle w:val="a4"/>
        <w:numPr>
          <w:ilvl w:val="0"/>
          <w:numId w:val="2"/>
        </w:numPr>
        <w:spacing w:after="80"/>
      </w:pPr>
      <w:r>
        <w:t>核心引擎：基于有限状态机（</w:t>
      </w:r>
      <w:r>
        <w:t>FSM</w:t>
      </w:r>
      <w:r>
        <w:t>）的</w:t>
      </w:r>
      <w:r>
        <w:t xml:space="preserve"> SOP </w:t>
      </w:r>
      <w:r>
        <w:t>控制器，严格定义智能体的状态流转准则。</w:t>
      </w:r>
    </w:p>
    <w:p w14:paraId="0B22D18A" w14:textId="77777777" w:rsidR="00B66BD2" w:rsidRDefault="00000000">
      <w:pPr>
        <w:pStyle w:val="a4"/>
        <w:numPr>
          <w:ilvl w:val="0"/>
          <w:numId w:val="2"/>
        </w:numPr>
        <w:spacing w:after="80"/>
      </w:pPr>
      <w:r>
        <w:t>调度实现（新增说明）：优先采用自己手写的轻量状态机调度器（</w:t>
      </w:r>
      <w:r>
        <w:t>Python</w:t>
      </w:r>
      <w:r>
        <w:t>，基于显</w:t>
      </w:r>
      <w:proofErr w:type="gramStart"/>
      <w:r>
        <w:t>式状态</w:t>
      </w:r>
      <w:proofErr w:type="gramEnd"/>
      <w:r>
        <w:t>枚举</w:t>
      </w:r>
      <w:r>
        <w:t xml:space="preserve"> + </w:t>
      </w:r>
      <w:r>
        <w:t>转移函数），而非直接套用</w:t>
      </w:r>
      <w:r>
        <w:t xml:space="preserve"> </w:t>
      </w:r>
      <w:proofErr w:type="spellStart"/>
      <w:r>
        <w:t>LangGraph</w:t>
      </w:r>
      <w:proofErr w:type="spellEnd"/>
      <w:r>
        <w:t xml:space="preserve"> </w:t>
      </w:r>
      <w:r>
        <w:t>等重型框架。原因：手写</w:t>
      </w:r>
      <w:proofErr w:type="gramStart"/>
      <w:r>
        <w:t>调度器</w:t>
      </w:r>
      <w:proofErr w:type="gramEnd"/>
      <w:r>
        <w:t>能让你在面试中</w:t>
      </w:r>
      <w:proofErr w:type="gramStart"/>
      <w:r>
        <w:t>逐行讲清楚</w:t>
      </w:r>
      <w:proofErr w:type="gramEnd"/>
      <w:r>
        <w:t>状态流转、上下文传递与异常处理逻辑；如果后续时间富余，可以补充说明</w:t>
      </w:r>
      <w:r>
        <w:t>“</w:t>
      </w:r>
      <w:r>
        <w:t>如何用</w:t>
      </w:r>
      <w:r>
        <w:t xml:space="preserve"> </w:t>
      </w:r>
      <w:proofErr w:type="spellStart"/>
      <w:r>
        <w:t>LangGraph</w:t>
      </w:r>
      <w:proofErr w:type="spellEnd"/>
      <w:r>
        <w:t xml:space="preserve"> </w:t>
      </w:r>
      <w:r>
        <w:t>重构以获得更好的可观测性</w:t>
      </w:r>
      <w:r>
        <w:t>”</w:t>
      </w:r>
      <w:r>
        <w:t>作为加分项。</w:t>
      </w:r>
    </w:p>
    <w:p w14:paraId="51CD5979" w14:textId="77777777" w:rsidR="00B66BD2" w:rsidRDefault="00000000">
      <w:pPr>
        <w:pStyle w:val="a4"/>
        <w:numPr>
          <w:ilvl w:val="0"/>
          <w:numId w:val="2"/>
        </w:numPr>
        <w:spacing w:after="80"/>
      </w:pPr>
      <w:r>
        <w:t>智能体协同：由</w:t>
      </w:r>
      <w:r>
        <w:t xml:space="preserve"> Parser Agent</w:t>
      </w:r>
      <w:r>
        <w:t>（结构化解析）、</w:t>
      </w:r>
      <w:r>
        <w:t>Reviewer Agent</w:t>
      </w:r>
      <w:r>
        <w:t>（审稿与盲测）、</w:t>
      </w:r>
      <w:r>
        <w:t>Tracker Agent</w:t>
      </w:r>
      <w:r>
        <w:t>（演进追踪）组成的多智能体协同网络。</w:t>
      </w:r>
    </w:p>
    <w:p w14:paraId="4DEE5597" w14:textId="77777777" w:rsidR="00B66BD2" w:rsidRDefault="00000000">
      <w:pPr>
        <w:pStyle w:val="2"/>
      </w:pPr>
      <w:r>
        <w:t>2.3 分层记忆体系 (Hierarchical Memory)</w:t>
      </w:r>
    </w:p>
    <w:p w14:paraId="4B566B81" w14:textId="77777777" w:rsidR="00B66BD2" w:rsidRDefault="00000000">
      <w:pPr>
        <w:pStyle w:val="a4"/>
        <w:numPr>
          <w:ilvl w:val="0"/>
          <w:numId w:val="2"/>
        </w:numPr>
        <w:spacing w:after="80"/>
      </w:pPr>
      <w:r>
        <w:t>实时感知记忆</w:t>
      </w:r>
      <w:r>
        <w:t xml:space="preserve"> (Sensory Memory)</w:t>
      </w:r>
      <w:r>
        <w:t>：基于</w:t>
      </w:r>
      <w:r>
        <w:t xml:space="preserve"> </w:t>
      </w:r>
      <w:r w:rsidRPr="004C7FE3">
        <w:rPr>
          <w:highlight w:val="yellow"/>
        </w:rPr>
        <w:t xml:space="preserve">Redis </w:t>
      </w:r>
      <w:r w:rsidRPr="004C7FE3">
        <w:rPr>
          <w:highlight w:val="yellow"/>
        </w:rPr>
        <w:t>高效缓存</w:t>
      </w:r>
      <w:r>
        <w:t>，管理当前</w:t>
      </w:r>
      <w:r>
        <w:t xml:space="preserve"> Session </w:t>
      </w:r>
      <w:r>
        <w:t>轮次的原始对话。引入滑动窗口（</w:t>
      </w:r>
      <w:r>
        <w:t>Sliding Window</w:t>
      </w:r>
      <w:r>
        <w:t>）算法动态裁剪上下文，防止长对话导致大模型</w:t>
      </w:r>
      <w:r>
        <w:t>“</w:t>
      </w:r>
      <w:r>
        <w:t>中间迷失（</w:t>
      </w:r>
      <w:r>
        <w:t>Lost in the Middle</w:t>
      </w:r>
      <w:r>
        <w:t>）</w:t>
      </w:r>
      <w:r>
        <w:t>”</w:t>
      </w:r>
      <w:r>
        <w:t>或</w:t>
      </w:r>
      <w:r>
        <w:t xml:space="preserve"> Token </w:t>
      </w:r>
      <w:r>
        <w:t>爆量。</w:t>
      </w:r>
    </w:p>
    <w:p w14:paraId="4D67120C" w14:textId="77777777" w:rsidR="00B66BD2" w:rsidRDefault="00000000">
      <w:pPr>
        <w:pStyle w:val="a4"/>
        <w:numPr>
          <w:ilvl w:val="0"/>
          <w:numId w:val="2"/>
        </w:numPr>
        <w:spacing w:after="80"/>
      </w:pPr>
      <w:r>
        <w:t>工作记忆</w:t>
      </w:r>
      <w:r>
        <w:t xml:space="preserve"> (Working Memory)</w:t>
      </w:r>
      <w:r>
        <w:t>：</w:t>
      </w:r>
      <w:r w:rsidRPr="004C7FE3">
        <w:rPr>
          <w:highlight w:val="yellow"/>
        </w:rPr>
        <w:t>基于</w:t>
      </w:r>
      <w:r w:rsidRPr="004C7FE3">
        <w:rPr>
          <w:highlight w:val="yellow"/>
        </w:rPr>
        <w:t xml:space="preserve"> Chroma / Milvus </w:t>
      </w:r>
      <w:r w:rsidRPr="004C7FE3">
        <w:rPr>
          <w:highlight w:val="yellow"/>
        </w:rPr>
        <w:t>向量数据库，存储当前正在阅读的单篇论文的高精度切片向量与关键词索引</w:t>
      </w:r>
      <w:r>
        <w:t>，</w:t>
      </w:r>
      <w:r w:rsidRPr="004C7FE3">
        <w:rPr>
          <w:highlight w:val="yellow"/>
        </w:rPr>
        <w:t>利用混合检索（</w:t>
      </w:r>
      <w:r w:rsidRPr="004C7FE3">
        <w:rPr>
          <w:highlight w:val="yellow"/>
        </w:rPr>
        <w:t xml:space="preserve">BM25 + </w:t>
      </w:r>
      <w:r w:rsidRPr="004C7FE3">
        <w:rPr>
          <w:highlight w:val="yellow"/>
        </w:rPr>
        <w:t>密集向量）</w:t>
      </w:r>
      <w:r w:rsidRPr="004C7FE3">
        <w:rPr>
          <w:highlight w:val="yellow"/>
        </w:rPr>
        <w:t>+ BGE-</w:t>
      </w:r>
      <w:proofErr w:type="spellStart"/>
      <w:r w:rsidRPr="004C7FE3">
        <w:rPr>
          <w:highlight w:val="yellow"/>
        </w:rPr>
        <w:t>Rerank</w:t>
      </w:r>
      <w:proofErr w:type="spellEnd"/>
      <w:r w:rsidRPr="004C7FE3">
        <w:rPr>
          <w:highlight w:val="yellow"/>
        </w:rPr>
        <w:t xml:space="preserve"> </w:t>
      </w:r>
      <w:r w:rsidRPr="004C7FE3">
        <w:rPr>
          <w:highlight w:val="yellow"/>
        </w:rPr>
        <w:t>重排模型提供极高召回率的</w:t>
      </w:r>
      <w:r w:rsidRPr="004C7FE3">
        <w:rPr>
          <w:highlight w:val="yellow"/>
        </w:rPr>
        <w:t xml:space="preserve"> RAG </w:t>
      </w:r>
      <w:r w:rsidRPr="004C7FE3">
        <w:rPr>
          <w:highlight w:val="yellow"/>
        </w:rPr>
        <w:t>服务</w:t>
      </w:r>
      <w:r>
        <w:t>。</w:t>
      </w:r>
    </w:p>
    <w:p w14:paraId="062C3C91" w14:textId="77777777" w:rsidR="00B66BD2" w:rsidRDefault="00000000">
      <w:pPr>
        <w:pStyle w:val="a4"/>
        <w:numPr>
          <w:ilvl w:val="0"/>
          <w:numId w:val="2"/>
        </w:numPr>
        <w:spacing w:after="80"/>
      </w:pPr>
      <w:r>
        <w:t>全局语义记忆</w:t>
      </w:r>
      <w:r>
        <w:t xml:space="preserve"> (Semantic Memory)</w:t>
      </w:r>
      <w:r>
        <w:t>：基于</w:t>
      </w:r>
      <w:r>
        <w:t xml:space="preserve"> Neo4j </w:t>
      </w:r>
      <w:r>
        <w:t>图数据库，增量存储多篇文献间的引用、演进与方法论对比图谱。以</w:t>
      </w:r>
      <w:r>
        <w:t xml:space="preserve"> [</w:t>
      </w:r>
      <w:r>
        <w:t>论文</w:t>
      </w:r>
      <w:r>
        <w:t>]</w:t>
      </w:r>
      <w:r>
        <w:t>、</w:t>
      </w:r>
      <w:r>
        <w:t>[</w:t>
      </w:r>
      <w:r>
        <w:t>公式</w:t>
      </w:r>
      <w:r>
        <w:t>]</w:t>
      </w:r>
      <w:r>
        <w:t>、</w:t>
      </w:r>
      <w:r>
        <w:t>[</w:t>
      </w:r>
      <w:r>
        <w:t>创新点</w:t>
      </w:r>
      <w:r>
        <w:t xml:space="preserve">] </w:t>
      </w:r>
      <w:r>
        <w:t>为节点，以</w:t>
      </w:r>
      <w:r>
        <w:t xml:space="preserve"> [</w:t>
      </w:r>
      <w:proofErr w:type="gramStart"/>
      <w:r>
        <w:t>改进自</w:t>
      </w:r>
      <w:proofErr w:type="gramEnd"/>
      <w:r>
        <w:t>]</w:t>
      </w:r>
      <w:r>
        <w:t>、</w:t>
      </w:r>
      <w:r>
        <w:t>[</w:t>
      </w:r>
      <w:r>
        <w:t>应用了</w:t>
      </w:r>
      <w:r>
        <w:t xml:space="preserve">] </w:t>
      </w:r>
      <w:r>
        <w:t>为边，构建用户专属的全局学术知识图谱。</w:t>
      </w:r>
    </w:p>
    <w:p w14:paraId="6A1C30DC" w14:textId="77777777" w:rsidR="00B66BD2" w:rsidRDefault="00B66BD2">
      <w:pPr>
        <w:pBdr>
          <w:bottom w:val="single" w:sz="6" w:space="1" w:color="BFBFBF"/>
        </w:pBdr>
        <w:spacing w:before="200" w:after="200"/>
      </w:pPr>
    </w:p>
    <w:p w14:paraId="568B4BE0" w14:textId="77777777" w:rsidR="00B66BD2" w:rsidRDefault="00000000">
      <w:pPr>
        <w:pStyle w:val="1"/>
      </w:pPr>
      <w:r>
        <w:t>3. 核心多 Agent SOP 流程与状态机</w:t>
      </w:r>
    </w:p>
    <w:p w14:paraId="38EAB60E" w14:textId="77777777" w:rsidR="00B66BD2" w:rsidRDefault="00000000">
      <w:pPr>
        <w:spacing w:after="120"/>
      </w:pPr>
      <w:r>
        <w:t>系统内部的智能体流转严格遵循标准作业程序（</w:t>
      </w:r>
      <w:r>
        <w:t>SOP</w:t>
      </w:r>
      <w:r>
        <w:t>），重点解决模型遇到冲突时</w:t>
      </w:r>
      <w:r>
        <w:t>“</w:t>
      </w:r>
      <w:r>
        <w:t>嘴硬</w:t>
      </w:r>
      <w:r>
        <w:t>”</w:t>
      </w:r>
      <w:r>
        <w:t>与</w:t>
      </w:r>
      <w:r>
        <w:t>“</w:t>
      </w:r>
      <w:r>
        <w:t>盲目报错影响体验</w:t>
      </w:r>
      <w:r>
        <w:t>”</w:t>
      </w:r>
      <w:r>
        <w:t>的工程落地问题。</w:t>
      </w:r>
    </w:p>
    <w:p w14:paraId="1F56FD39" w14:textId="77777777" w:rsidR="00B66BD2" w:rsidRDefault="00000000">
      <w:pPr>
        <w:pStyle w:val="2"/>
      </w:pPr>
      <w:r>
        <w:t>3.1 核心业务流水线</w:t>
      </w:r>
    </w:p>
    <w:p w14:paraId="673D27C8" w14:textId="77777777" w:rsidR="00B66BD2" w:rsidRDefault="00000000">
      <w:pPr>
        <w:pStyle w:val="a4"/>
        <w:numPr>
          <w:ilvl w:val="0"/>
          <w:numId w:val="3"/>
        </w:numPr>
        <w:spacing w:after="80"/>
      </w:pPr>
      <w:r>
        <w:t xml:space="preserve">Parser Agent </w:t>
      </w:r>
      <w:r>
        <w:t>接收用户上传的</w:t>
      </w:r>
      <w:r>
        <w:t xml:space="preserve"> PDF</w:t>
      </w:r>
      <w:r>
        <w:t>，提取</w:t>
      </w:r>
      <w:r>
        <w:t xml:space="preserve"> LaTeX </w:t>
      </w:r>
      <w:r>
        <w:t>公式、模型架构与消融实验数据，注入</w:t>
      </w:r>
      <w:r>
        <w:t xml:space="preserve"> Working Memory </w:t>
      </w:r>
      <w:r>
        <w:t>并通知调度器。</w:t>
      </w:r>
    </w:p>
    <w:p w14:paraId="302C06B6" w14:textId="77777777" w:rsidR="00B66BD2" w:rsidRDefault="00000000">
      <w:pPr>
        <w:pStyle w:val="a4"/>
        <w:numPr>
          <w:ilvl w:val="0"/>
          <w:numId w:val="3"/>
        </w:numPr>
        <w:spacing w:after="80"/>
      </w:pPr>
      <w:r>
        <w:t xml:space="preserve">Reviewer Agent </w:t>
      </w:r>
      <w:r>
        <w:t>承接结构化数据，进入</w:t>
      </w:r>
      <w:r>
        <w:t>“</w:t>
      </w:r>
      <w:r>
        <w:t>盲测推导与反思审稿状态机</w:t>
      </w:r>
      <w:r>
        <w:t>”</w:t>
      </w:r>
      <w:r>
        <w:t>进行深度推理。</w:t>
      </w:r>
    </w:p>
    <w:p w14:paraId="240A52E7" w14:textId="77777777" w:rsidR="00B66BD2" w:rsidRDefault="00000000">
      <w:pPr>
        <w:pStyle w:val="a4"/>
        <w:numPr>
          <w:ilvl w:val="0"/>
          <w:numId w:val="3"/>
        </w:numPr>
        <w:spacing w:after="80"/>
      </w:pPr>
      <w:r>
        <w:t xml:space="preserve">Tracker Agent </w:t>
      </w:r>
      <w:r>
        <w:t>提取</w:t>
      </w:r>
      <w:r>
        <w:t xml:space="preserve"> Reviewer </w:t>
      </w:r>
      <w:r>
        <w:t>输出的最终创新点，检索</w:t>
      </w:r>
      <w:r>
        <w:t xml:space="preserve"> Semantic Memory (Neo4j) </w:t>
      </w:r>
      <w:r>
        <w:t>或调用外部工具（</w:t>
      </w:r>
      <w:proofErr w:type="spellStart"/>
      <w:r>
        <w:t>Tavily</w:t>
      </w:r>
      <w:proofErr w:type="spellEnd"/>
      <w:r>
        <w:t>/</w:t>
      </w:r>
      <w:proofErr w:type="spellStart"/>
      <w:r>
        <w:t>Arxiv</w:t>
      </w:r>
      <w:proofErr w:type="spellEnd"/>
      <w:r>
        <w:t xml:space="preserve"> API</w:t>
      </w:r>
      <w:r>
        <w:t>），将当前论文节点无缝融合进全局技术图谱，向前端渲染演进路线图。</w:t>
      </w:r>
    </w:p>
    <w:p w14:paraId="3B1B3924" w14:textId="77777777" w:rsidR="00B66BD2" w:rsidRDefault="00000000">
      <w:pPr>
        <w:pStyle w:val="2"/>
      </w:pPr>
      <w:r>
        <w:t>3.2 Reviewer Agent 反思状态机 (FSM) 详细设计</w:t>
      </w:r>
    </w:p>
    <w:p w14:paraId="1E6BF006" w14:textId="77777777" w:rsidR="00B66BD2" w:rsidRDefault="00000000">
      <w:pPr>
        <w:spacing w:after="120"/>
      </w:pPr>
      <w:r>
        <w:t>针对模型可能产生的误报，系统采用</w:t>
      </w:r>
      <w:r>
        <w:t>“</w:t>
      </w:r>
      <w:r>
        <w:t>内部反思</w:t>
      </w:r>
      <w:r>
        <w:t xml:space="preserve"> + </w:t>
      </w:r>
      <w:r>
        <w:t>动态纠错</w:t>
      </w:r>
      <w:r>
        <w:t xml:space="preserve"> + </w:t>
      </w:r>
      <w:r>
        <w:t>疑点留存</w:t>
      </w:r>
      <w:r>
        <w:t>”</w:t>
      </w:r>
      <w:r>
        <w:t>的防御性策略（策略</w:t>
      </w:r>
      <w:r>
        <w:t xml:space="preserve"> </w:t>
      </w:r>
      <w:r>
        <w:lastRenderedPageBreak/>
        <w:t>B</w:t>
      </w:r>
      <w:r>
        <w:t>）：</w:t>
      </w:r>
    </w:p>
    <w:p w14:paraId="2DE3D6C5" w14:textId="77777777" w:rsidR="00B66BD2" w:rsidRDefault="00000000">
      <w:pPr>
        <w:pStyle w:val="3"/>
      </w:pPr>
      <w:r>
        <w:t>State 101: Blind Derivation（</w:t>
      </w:r>
      <w:proofErr w:type="gramStart"/>
      <w:r>
        <w:t>盲测推导</w:t>
      </w:r>
      <w:proofErr w:type="gramEnd"/>
      <w:r>
        <w:t>）</w:t>
      </w:r>
    </w:p>
    <w:p w14:paraId="18B30D13" w14:textId="77777777" w:rsidR="00B66BD2" w:rsidRDefault="00000000">
      <w:pPr>
        <w:spacing w:after="120"/>
      </w:pPr>
      <w:r>
        <w:t>动作：封禁原文的</w:t>
      </w:r>
      <w:r>
        <w:t xml:space="preserve"> Experimental Results </w:t>
      </w:r>
      <w:r>
        <w:t>部分。仅依据核心</w:t>
      </w:r>
      <w:r>
        <w:t xml:space="preserve"> Method </w:t>
      </w:r>
      <w:r>
        <w:t>描述与数学公式，独立推导下一阶段演进并计算理论收敛边界。</w:t>
      </w:r>
    </w:p>
    <w:p w14:paraId="28094CA6" w14:textId="77777777" w:rsidR="00B66BD2" w:rsidRDefault="00000000">
      <w:pPr>
        <w:pStyle w:val="3"/>
      </w:pPr>
      <w:r>
        <w:t>State 102: Cross Validation（交叉验证）</w:t>
      </w:r>
    </w:p>
    <w:p w14:paraId="07CE3F5F" w14:textId="77777777" w:rsidR="00B66BD2" w:rsidRDefault="00000000">
      <w:pPr>
        <w:spacing w:after="120"/>
      </w:pPr>
      <w:r>
        <w:t>动作：将自推导结果与原文</w:t>
      </w:r>
      <w:r>
        <w:t xml:space="preserve"> claims </w:t>
      </w:r>
      <w:r>
        <w:t>进行数值及逻辑比对。若匹配，则正常归档；若差异度超过设定阈值，判定为</w:t>
      </w:r>
      <w:r>
        <w:t>“</w:t>
      </w:r>
      <w:r>
        <w:t>逻辑冲突</w:t>
      </w:r>
      <w:r>
        <w:t>”</w:t>
      </w:r>
      <w:r>
        <w:t>，不中断程序，隐式流转至</w:t>
      </w:r>
      <w:r>
        <w:t xml:space="preserve"> State 103</w:t>
      </w:r>
      <w:r>
        <w:t>。</w:t>
      </w:r>
    </w:p>
    <w:p w14:paraId="0E61C26F" w14:textId="77777777" w:rsidR="00B66BD2" w:rsidRDefault="00000000">
      <w:pPr>
        <w:spacing w:after="120"/>
      </w:pPr>
      <w:r>
        <w:rPr>
          <w:b/>
          <w:bCs/>
        </w:rPr>
        <w:t>判定规则细化（新增）：</w:t>
      </w:r>
    </w:p>
    <w:p w14:paraId="576CC229" w14:textId="77777777" w:rsidR="00B66BD2" w:rsidRDefault="00000000">
      <w:pPr>
        <w:pStyle w:val="a4"/>
        <w:numPr>
          <w:ilvl w:val="0"/>
          <w:numId w:val="2"/>
        </w:numPr>
        <w:spacing w:after="80"/>
      </w:pPr>
      <w:r>
        <w:t>数值类比对（如收敛边界、参数量、精度指标）：采用相对误差阈值，建议初版设为</w:t>
      </w:r>
      <w:r>
        <w:t xml:space="preserve"> |</w:t>
      </w:r>
      <w:r>
        <w:t>预测值</w:t>
      </w:r>
      <w:r>
        <w:t>-</w:t>
      </w:r>
      <w:r>
        <w:t>原文值</w:t>
      </w:r>
      <w:r>
        <w:t xml:space="preserve">| / </w:t>
      </w:r>
      <w:r>
        <w:t>原文值</w:t>
      </w:r>
      <w:r>
        <w:t xml:space="preserve"> &gt; 15% </w:t>
      </w:r>
      <w:r>
        <w:t>时判定为冲突，阈值可在测试集上做敏感性分析后调整。</w:t>
      </w:r>
    </w:p>
    <w:p w14:paraId="026194B0" w14:textId="77777777" w:rsidR="00B66BD2" w:rsidRDefault="00000000">
      <w:pPr>
        <w:pStyle w:val="a4"/>
        <w:numPr>
          <w:ilvl w:val="0"/>
          <w:numId w:val="2"/>
        </w:numPr>
        <w:spacing w:after="80"/>
      </w:pPr>
      <w:r>
        <w:t>逻辑</w:t>
      </w:r>
      <w:r>
        <w:t>/</w:t>
      </w:r>
      <w:r>
        <w:t>结论类比对（无法直接数值化的方法论差异）：采用</w:t>
      </w:r>
      <w:r>
        <w:t xml:space="preserve"> LLM-as-Judge </w:t>
      </w:r>
      <w:r>
        <w:t>模式，单独设计一个判定</w:t>
      </w:r>
      <w:r>
        <w:t xml:space="preserve"> Prompt</w:t>
      </w:r>
      <w:r>
        <w:t>，要求模型输出结构化结果（如</w:t>
      </w:r>
      <w:r>
        <w:t xml:space="preserve"> {consistent: bool, confidence: 1-10, reason: str}</w:t>
      </w:r>
      <w:r>
        <w:t>），仅当</w:t>
      </w:r>
      <w:r>
        <w:t xml:space="preserve"> consistent=false </w:t>
      </w:r>
      <w:r>
        <w:t>且</w:t>
      </w:r>
      <w:r>
        <w:t xml:space="preserve"> confidence ≥ 7 </w:t>
      </w:r>
      <w:r>
        <w:t>时才判定为冲突，避免模型过度敏感导致大量误报。</w:t>
      </w:r>
    </w:p>
    <w:p w14:paraId="7491C5BA" w14:textId="77777777" w:rsidR="00B66BD2" w:rsidRDefault="00000000">
      <w:pPr>
        <w:pStyle w:val="a4"/>
        <w:numPr>
          <w:ilvl w:val="0"/>
          <w:numId w:val="2"/>
        </w:numPr>
        <w:spacing w:after="80"/>
      </w:pPr>
      <w:r>
        <w:t>该判定</w:t>
      </w:r>
      <w:r>
        <w:t xml:space="preserve"> Prompt </w:t>
      </w:r>
      <w:r>
        <w:t>与阈值本身需要在测试集上做校准（见第</w:t>
      </w:r>
      <w:r>
        <w:t xml:space="preserve"> 8 </w:t>
      </w:r>
      <w:r>
        <w:t>节），并在最终报告</w:t>
      </w:r>
      <w:r>
        <w:t>/</w:t>
      </w:r>
      <w:r>
        <w:t>简历描述中给出具体的</w:t>
      </w:r>
      <w:r>
        <w:t>“</w:t>
      </w:r>
      <w:r>
        <w:t>误报率</w:t>
      </w:r>
      <w:r>
        <w:t xml:space="preserve"> vs </w:t>
      </w:r>
      <w:r>
        <w:t>漏报率</w:t>
      </w:r>
      <w:r>
        <w:t>”</w:t>
      </w:r>
      <w:r>
        <w:t>权衡数据，而非只给一个结论性指标。</w:t>
      </w:r>
    </w:p>
    <w:p w14:paraId="175B6DB5" w14:textId="77777777" w:rsidR="00B66BD2" w:rsidRDefault="00000000">
      <w:pPr>
        <w:pStyle w:val="3"/>
      </w:pPr>
      <w:r>
        <w:t>State 103: Self-Correction Loop（自我纠错循环，</w:t>
      </w:r>
      <w:proofErr w:type="spellStart"/>
      <w:r>
        <w:t>Max_Retry</w:t>
      </w:r>
      <w:proofErr w:type="spellEnd"/>
      <w:r>
        <w:t xml:space="preserve"> = 2）</w:t>
      </w:r>
    </w:p>
    <w:p w14:paraId="298C69FC" w14:textId="77777777" w:rsidR="00B66BD2" w:rsidRDefault="00000000">
      <w:pPr>
        <w:spacing w:after="120"/>
      </w:pPr>
      <w:r>
        <w:t>动作：框架自动向模型追加</w:t>
      </w:r>
      <w:r>
        <w:t xml:space="preserve"> Observation </w:t>
      </w:r>
      <w:r>
        <w:t>纠错提示词，强制模型检查是否忽略了</w:t>
      </w:r>
      <w:r>
        <w:t>“</w:t>
      </w:r>
      <w:r>
        <w:t>局部窗口稀疏、参数量对齐、特定归一化条件</w:t>
      </w:r>
      <w:r>
        <w:t>”</w:t>
      </w:r>
      <w:r>
        <w:t>等前置假设，引导其进行续写模仿。</w:t>
      </w:r>
    </w:p>
    <w:p w14:paraId="0ACAA8FD" w14:textId="77777777" w:rsidR="00B66BD2" w:rsidRDefault="00000000">
      <w:pPr>
        <w:pStyle w:val="a4"/>
        <w:numPr>
          <w:ilvl w:val="0"/>
          <w:numId w:val="2"/>
        </w:numPr>
        <w:spacing w:after="80"/>
      </w:pPr>
      <w:r>
        <w:t>出口</w:t>
      </w:r>
      <w:r>
        <w:t xml:space="preserve"> A</w:t>
      </w:r>
      <w:r>
        <w:t>（误</w:t>
      </w:r>
      <w:proofErr w:type="gramStart"/>
      <w:r>
        <w:t>报消</w:t>
      </w:r>
      <w:proofErr w:type="gramEnd"/>
      <w:r>
        <w:t>除）：纠错后逻辑自洽，判定为模型此前的思维幻觉，擦除内部错误日志，正常归档。</w:t>
      </w:r>
    </w:p>
    <w:p w14:paraId="1BC1AD7B" w14:textId="77777777" w:rsidR="00B66BD2" w:rsidRDefault="00000000">
      <w:pPr>
        <w:pStyle w:val="a4"/>
        <w:numPr>
          <w:ilvl w:val="0"/>
          <w:numId w:val="2"/>
        </w:numPr>
        <w:spacing w:after="80"/>
      </w:pPr>
      <w:r>
        <w:t>出口</w:t>
      </w:r>
      <w:r>
        <w:t xml:space="preserve"> B</w:t>
      </w:r>
      <w:r>
        <w:t>（确认为疑点）：二次推导后依然冲突，判定为论文潜在冲突点，转为黄色警告标记（</w:t>
      </w:r>
      <w:proofErr w:type="spellStart"/>
      <w:r>
        <w:t>Insight_Flag</w:t>
      </w:r>
      <w:proofErr w:type="spellEnd"/>
      <w:r>
        <w:t>=Yellow</w:t>
      </w:r>
      <w:r>
        <w:t>），将冲突过程完整记录，写入最终报告末尾的【论文疑点与讨论</w:t>
      </w:r>
      <w:r>
        <w:t xml:space="preserve"> (Caveats &amp; Discussions)</w:t>
      </w:r>
      <w:r>
        <w:t>】。</w:t>
      </w:r>
    </w:p>
    <w:p w14:paraId="70290AAB" w14:textId="77777777" w:rsidR="00B66BD2" w:rsidRDefault="00000000">
      <w:pPr>
        <w:pStyle w:val="a4"/>
        <w:numPr>
          <w:ilvl w:val="0"/>
          <w:numId w:val="2"/>
        </w:numPr>
        <w:spacing w:after="80"/>
      </w:pPr>
      <w:r>
        <w:t>出口</w:t>
      </w:r>
      <w:r>
        <w:t xml:space="preserve"> C</w:t>
      </w:r>
      <w:r>
        <w:t>（降级兜底，新增）：若</w:t>
      </w:r>
      <w:r>
        <w:t xml:space="preserve"> 2 </w:t>
      </w:r>
      <w:r>
        <w:t>次重试后仍无法收敛到明确的</w:t>
      </w:r>
      <w:r>
        <w:t xml:space="preserve"> A/B </w:t>
      </w:r>
      <w:r>
        <w:t>判定（如模型反复摇摆），</w:t>
      </w:r>
      <w:proofErr w:type="gramStart"/>
      <w:r>
        <w:t>不</w:t>
      </w:r>
      <w:proofErr w:type="gramEnd"/>
      <w:r>
        <w:t>强行二选</w:t>
      </w:r>
      <w:proofErr w:type="gramStart"/>
      <w:r>
        <w:t>一</w:t>
      </w:r>
      <w:proofErr w:type="gramEnd"/>
      <w:r>
        <w:t>，而是标记为</w:t>
      </w:r>
      <w:r>
        <w:t xml:space="preserve"> </w:t>
      </w:r>
      <w:proofErr w:type="spellStart"/>
      <w:r>
        <w:t>Insight_Flag</w:t>
      </w:r>
      <w:proofErr w:type="spellEnd"/>
      <w:r>
        <w:t>=Grey</w:t>
      </w:r>
      <w:r>
        <w:t>（</w:t>
      </w:r>
      <w:r>
        <w:t>“</w:t>
      </w:r>
      <w:r>
        <w:t>低置信度，建议人工复核</w:t>
      </w:r>
      <w:r>
        <w:t>”</w:t>
      </w:r>
      <w:r>
        <w:t>），并保留完整推理链，避免系统对不确定结论</w:t>
      </w:r>
      <w:r>
        <w:t>“</w:t>
      </w:r>
      <w:r>
        <w:t>嘴硬</w:t>
      </w:r>
      <w:r>
        <w:t>”</w:t>
      </w:r>
      <w:r>
        <w:t>地强行给出结论。</w:t>
      </w:r>
    </w:p>
    <w:p w14:paraId="718B2ACB" w14:textId="77777777" w:rsidR="00B66BD2" w:rsidRDefault="00B66BD2">
      <w:pPr>
        <w:pBdr>
          <w:bottom w:val="single" w:sz="6" w:space="1" w:color="BFBFBF"/>
        </w:pBdr>
        <w:spacing w:before="200" w:after="200"/>
      </w:pPr>
    </w:p>
    <w:p w14:paraId="02F5A483" w14:textId="77777777" w:rsidR="00B66BD2" w:rsidRDefault="00000000">
      <w:pPr>
        <w:pStyle w:val="1"/>
      </w:pPr>
      <w:r>
        <w:t>4. 核心工具库接口定义 (Tool Call Definitions)</w:t>
      </w:r>
    </w:p>
    <w:p w14:paraId="24B4E552" w14:textId="77777777" w:rsidR="00B66BD2" w:rsidRDefault="00000000">
      <w:pPr>
        <w:pStyle w:val="2"/>
      </w:pPr>
      <w:r>
        <w:t xml:space="preserve">4.1 </w:t>
      </w:r>
      <w:proofErr w:type="spellStart"/>
      <w:r>
        <w:t>extract_latex_equation</w:t>
      </w:r>
      <w:proofErr w:type="spellEnd"/>
      <w:r>
        <w:t xml:space="preserve"> (Parser Agent)</w:t>
      </w:r>
    </w:p>
    <w:p w14:paraId="4ACE4951" w14:textId="77777777" w:rsidR="00B66BD2" w:rsidRDefault="00000000">
      <w:pPr>
        <w:spacing w:after="120"/>
      </w:pPr>
      <w:r>
        <w:t>功能描述：利用多模态视觉定位并提取</w:t>
      </w:r>
      <w:r>
        <w:t xml:space="preserve"> PDF </w:t>
      </w:r>
      <w:r>
        <w:t>指定页码中的公式。</w:t>
      </w:r>
    </w:p>
    <w:p w14:paraId="66DF80B0" w14:textId="77777777" w:rsidR="00B66BD2" w:rsidRDefault="00000000">
      <w:pPr>
        <w:pStyle w:val="a4"/>
        <w:numPr>
          <w:ilvl w:val="0"/>
          <w:numId w:val="2"/>
        </w:numPr>
        <w:spacing w:after="80"/>
      </w:pPr>
      <w:proofErr w:type="spellStart"/>
      <w:r>
        <w:t>page_num</w:t>
      </w:r>
      <w:proofErr w:type="spellEnd"/>
      <w:r>
        <w:t>: int</w:t>
      </w:r>
      <w:r>
        <w:t>（目标页码）</w:t>
      </w:r>
    </w:p>
    <w:p w14:paraId="2758DF18" w14:textId="77777777" w:rsidR="00B66BD2" w:rsidRDefault="00000000">
      <w:pPr>
        <w:pStyle w:val="a4"/>
        <w:numPr>
          <w:ilvl w:val="0"/>
          <w:numId w:val="2"/>
        </w:numPr>
        <w:spacing w:after="80"/>
      </w:pPr>
      <w:proofErr w:type="spellStart"/>
      <w:r>
        <w:t>bbox</w:t>
      </w:r>
      <w:proofErr w:type="spellEnd"/>
      <w:r>
        <w:t>: list[float]</w:t>
      </w:r>
      <w:r>
        <w:t>（公式在</w:t>
      </w:r>
      <w:r>
        <w:t xml:space="preserve"> PDF </w:t>
      </w:r>
      <w:r>
        <w:t>中的坐标框</w:t>
      </w:r>
      <w:r>
        <w:t xml:space="preserve"> [x1, y1, x2, y2]</w:t>
      </w:r>
      <w:r>
        <w:t>）</w:t>
      </w:r>
    </w:p>
    <w:p w14:paraId="17735890" w14:textId="77777777" w:rsidR="00B66BD2" w:rsidRDefault="00000000">
      <w:pPr>
        <w:spacing w:after="120"/>
      </w:pPr>
      <w:r>
        <w:lastRenderedPageBreak/>
        <w:t>返回格式：</w:t>
      </w:r>
      <w:proofErr w:type="spellStart"/>
      <w:r>
        <w:t>latex_str</w:t>
      </w:r>
      <w:proofErr w:type="spellEnd"/>
      <w:r>
        <w:t>: str</w:t>
      </w:r>
    </w:p>
    <w:p w14:paraId="3F1952AC" w14:textId="77777777" w:rsidR="00B66BD2" w:rsidRDefault="00000000">
      <w:pPr>
        <w:pStyle w:val="2"/>
      </w:pPr>
      <w:r>
        <w:t xml:space="preserve">4.2 </w:t>
      </w:r>
      <w:proofErr w:type="spellStart"/>
      <w:r>
        <w:t>query_semantic_graph</w:t>
      </w:r>
      <w:proofErr w:type="spellEnd"/>
      <w:r>
        <w:t xml:space="preserve"> (Tracker Agent)</w:t>
      </w:r>
    </w:p>
    <w:p w14:paraId="49855977" w14:textId="77777777" w:rsidR="00B66BD2" w:rsidRDefault="00000000">
      <w:pPr>
        <w:spacing w:after="120"/>
      </w:pPr>
      <w:r>
        <w:t>功能描述：在</w:t>
      </w:r>
      <w:r>
        <w:t xml:space="preserve"> Neo4j </w:t>
      </w:r>
      <w:r>
        <w:t>图数据库中关联检索与当前方法或公式相似的历史文献节点。</w:t>
      </w:r>
    </w:p>
    <w:p w14:paraId="1BC600ED" w14:textId="77777777" w:rsidR="00B66BD2" w:rsidRDefault="00000000">
      <w:pPr>
        <w:pStyle w:val="a4"/>
        <w:numPr>
          <w:ilvl w:val="0"/>
          <w:numId w:val="2"/>
        </w:numPr>
        <w:spacing w:after="80"/>
      </w:pPr>
      <w:proofErr w:type="spellStart"/>
      <w:r>
        <w:t>keyword_vector</w:t>
      </w:r>
      <w:proofErr w:type="spellEnd"/>
      <w:r>
        <w:t>: list[float]</w:t>
      </w:r>
      <w:r>
        <w:t>（方法名或公式特征的向量表示）</w:t>
      </w:r>
    </w:p>
    <w:p w14:paraId="161E3DA5" w14:textId="77777777" w:rsidR="00B66BD2" w:rsidRDefault="00000000">
      <w:pPr>
        <w:pStyle w:val="a4"/>
        <w:numPr>
          <w:ilvl w:val="0"/>
          <w:numId w:val="2"/>
        </w:numPr>
        <w:spacing w:after="80"/>
      </w:pPr>
      <w:proofErr w:type="spellStart"/>
      <w:r>
        <w:t>top_k</w:t>
      </w:r>
      <w:proofErr w:type="spellEnd"/>
      <w:r>
        <w:t>: int</w:t>
      </w:r>
      <w:r>
        <w:t>（返回关联性最高的前</w:t>
      </w:r>
      <w:r>
        <w:t xml:space="preserve"> K </w:t>
      </w:r>
      <w:proofErr w:type="gramStart"/>
      <w:r>
        <w:t>篇历史</w:t>
      </w:r>
      <w:proofErr w:type="gramEnd"/>
      <w:r>
        <w:t>文献）</w:t>
      </w:r>
    </w:p>
    <w:p w14:paraId="212FA99A" w14:textId="77777777" w:rsidR="00B66BD2" w:rsidRDefault="00000000">
      <w:pPr>
        <w:spacing w:after="120"/>
      </w:pPr>
      <w:r>
        <w:t>返回格式：</w:t>
      </w:r>
      <w:proofErr w:type="spellStart"/>
      <w:r>
        <w:t>related_papers</w:t>
      </w:r>
      <w:proofErr w:type="spellEnd"/>
      <w:r>
        <w:t>: list[</w:t>
      </w:r>
      <w:proofErr w:type="spellStart"/>
      <w:r>
        <w:t>dict</w:t>
      </w:r>
      <w:proofErr w:type="spellEnd"/>
      <w:r>
        <w:t>]</w:t>
      </w:r>
      <w:r>
        <w:t>（历史论文关联节点及边关系）</w:t>
      </w:r>
    </w:p>
    <w:p w14:paraId="3C8A3770" w14:textId="77777777" w:rsidR="00B66BD2" w:rsidRDefault="00000000">
      <w:pPr>
        <w:pStyle w:val="2"/>
      </w:pPr>
      <w:r>
        <w:t xml:space="preserve">4.3 </w:t>
      </w:r>
      <w:proofErr w:type="spellStart"/>
      <w:r>
        <w:t>arxiv_search_baseline</w:t>
      </w:r>
      <w:proofErr w:type="spellEnd"/>
      <w:r>
        <w:t xml:space="preserve"> (Tracker Agent)</w:t>
      </w:r>
    </w:p>
    <w:p w14:paraId="1D7D89E6" w14:textId="77777777" w:rsidR="00B66BD2" w:rsidRDefault="00000000">
      <w:pPr>
        <w:spacing w:after="120"/>
      </w:pPr>
      <w:r>
        <w:t>功能描述：调用外部</w:t>
      </w:r>
      <w:r>
        <w:t xml:space="preserve"> </w:t>
      </w:r>
      <w:proofErr w:type="spellStart"/>
      <w:r>
        <w:t>Tavily</w:t>
      </w:r>
      <w:proofErr w:type="spellEnd"/>
      <w:r>
        <w:t xml:space="preserve"> </w:t>
      </w:r>
      <w:r>
        <w:t>搜索引擎或</w:t>
      </w:r>
      <w:r>
        <w:t xml:space="preserve"> </w:t>
      </w:r>
      <w:proofErr w:type="spellStart"/>
      <w:r>
        <w:t>Arxiv</w:t>
      </w:r>
      <w:proofErr w:type="spellEnd"/>
      <w:r>
        <w:t xml:space="preserve"> API </w:t>
      </w:r>
      <w:r>
        <w:t>追踪某项技术的最新演进脉络。</w:t>
      </w:r>
    </w:p>
    <w:p w14:paraId="741FF798" w14:textId="77777777" w:rsidR="00B66BD2" w:rsidRDefault="00000000">
      <w:pPr>
        <w:pStyle w:val="a4"/>
        <w:numPr>
          <w:ilvl w:val="0"/>
          <w:numId w:val="2"/>
        </w:numPr>
        <w:spacing w:after="80"/>
      </w:pPr>
      <w:r>
        <w:t>query: str</w:t>
      </w:r>
      <w:r>
        <w:t>（检索关键词，如</w:t>
      </w:r>
      <w:r>
        <w:t xml:space="preserve"> "</w:t>
      </w:r>
      <w:proofErr w:type="spellStart"/>
      <w:r>
        <w:t>LLaVA</w:t>
      </w:r>
      <w:proofErr w:type="spellEnd"/>
      <w:r>
        <w:t xml:space="preserve"> projection layer improvement"</w:t>
      </w:r>
      <w:r>
        <w:t>）</w:t>
      </w:r>
    </w:p>
    <w:p w14:paraId="096A8785" w14:textId="77777777" w:rsidR="00B66BD2" w:rsidRDefault="00000000">
      <w:pPr>
        <w:pStyle w:val="a4"/>
        <w:numPr>
          <w:ilvl w:val="0"/>
          <w:numId w:val="2"/>
        </w:numPr>
        <w:spacing w:after="80"/>
      </w:pPr>
      <w:proofErr w:type="spellStart"/>
      <w:r>
        <w:t>max_results</w:t>
      </w:r>
      <w:proofErr w:type="spellEnd"/>
      <w:r>
        <w:t>: int</w:t>
      </w:r>
      <w:r>
        <w:t>（最大返回条数）</w:t>
      </w:r>
    </w:p>
    <w:p w14:paraId="56DDB230" w14:textId="77777777" w:rsidR="00B66BD2" w:rsidRDefault="00000000">
      <w:pPr>
        <w:spacing w:after="120"/>
      </w:pPr>
      <w:r>
        <w:t>返回格式：</w:t>
      </w:r>
      <w:proofErr w:type="spellStart"/>
      <w:r>
        <w:t>search_results</w:t>
      </w:r>
      <w:proofErr w:type="spellEnd"/>
      <w:r>
        <w:t>: str</w:t>
      </w:r>
      <w:r>
        <w:t>（高价值网页切片</w:t>
      </w:r>
      <w:r>
        <w:t>/</w:t>
      </w:r>
      <w:r>
        <w:t>论文摘要集合）</w:t>
      </w:r>
    </w:p>
    <w:p w14:paraId="1209B01C" w14:textId="77777777" w:rsidR="00B66BD2" w:rsidRDefault="00B66BD2">
      <w:pPr>
        <w:pBdr>
          <w:bottom w:val="single" w:sz="6" w:space="1" w:color="BFBFBF"/>
        </w:pBdr>
        <w:spacing w:before="200" w:after="200"/>
      </w:pPr>
    </w:p>
    <w:p w14:paraId="18B5DF64" w14:textId="77777777" w:rsidR="00B66BD2" w:rsidRDefault="00000000">
      <w:pPr>
        <w:pStyle w:val="1"/>
      </w:pPr>
      <w:r>
        <w:t>5. 异步技术亮点：知识增量引擎 (Killer Feature)</w:t>
      </w:r>
    </w:p>
    <w:p w14:paraId="1447C22B" w14:textId="77777777" w:rsidR="00B66BD2" w:rsidRDefault="00000000">
      <w:pPr>
        <w:spacing w:after="120"/>
      </w:pPr>
      <w:r>
        <w:t>业务场景：自动追踪特定</w:t>
      </w:r>
      <w:r>
        <w:t xml:space="preserve"> VLM/CV </w:t>
      </w:r>
      <w:r>
        <w:t>细分方向的最新演进脉络，生成垂直周报，实现横向多文献联动。</w:t>
      </w:r>
    </w:p>
    <w:p w14:paraId="1FF0A000" w14:textId="77777777" w:rsidR="00B66BD2" w:rsidRDefault="00000000">
      <w:pPr>
        <w:spacing w:after="120"/>
      </w:pPr>
      <w:r>
        <w:t>技术落地：引入</w:t>
      </w:r>
      <w:r>
        <w:t xml:space="preserve"> Celery </w:t>
      </w:r>
      <w:r>
        <w:t>定时任务机制，每周五夜间异步触发</w:t>
      </w:r>
      <w:r>
        <w:t xml:space="preserve"> </w:t>
      </w:r>
      <w:proofErr w:type="spellStart"/>
      <w:r>
        <w:t>arxiv_search_baseline</w:t>
      </w:r>
      <w:proofErr w:type="spellEnd"/>
      <w:r>
        <w:t xml:space="preserve"> </w:t>
      </w:r>
      <w:r>
        <w:t>捞取最新文献。捞取文献后交付</w:t>
      </w:r>
      <w:r>
        <w:t xml:space="preserve"> Parser Agent </w:t>
      </w:r>
      <w:r>
        <w:t>进行</w:t>
      </w:r>
      <w:proofErr w:type="gramStart"/>
      <w:r>
        <w:t>批量高</w:t>
      </w:r>
      <w:proofErr w:type="gramEnd"/>
      <w:r>
        <w:t>并发解析（</w:t>
      </w:r>
      <w:r>
        <w:t xml:space="preserve">Map </w:t>
      </w:r>
      <w:r>
        <w:t>阶段），抽离特征后将新节点与新边增量融合进</w:t>
      </w:r>
      <w:r>
        <w:t xml:space="preserve"> Neo4j </w:t>
      </w:r>
      <w:r>
        <w:t>全局语义记忆。每周六清晨为用户渲染生成《本周技术演进纵览》与最新关联图谱。</w:t>
      </w:r>
    </w:p>
    <w:p w14:paraId="6D36D233" w14:textId="77777777" w:rsidR="00B66BD2" w:rsidRDefault="00000000">
      <w:pPr>
        <w:pBdr>
          <w:left w:val="single" w:sz="12" w:space="8" w:color="C00000"/>
        </w:pBdr>
        <w:spacing w:before="40" w:after="160"/>
        <w:ind w:left="360"/>
      </w:pPr>
      <w:r>
        <w:rPr>
          <w:i/>
          <w:iCs/>
          <w:color w:val="595959"/>
          <w:sz w:val="20"/>
          <w:szCs w:val="20"/>
        </w:rPr>
        <w:t>落地说明（新增）：本模块已在第</w:t>
      </w:r>
      <w:r>
        <w:rPr>
          <w:i/>
          <w:iCs/>
          <w:color w:val="595959"/>
          <w:sz w:val="20"/>
          <w:szCs w:val="20"/>
        </w:rPr>
        <w:t xml:space="preserve"> 1.2 </w:t>
      </w:r>
      <w:r>
        <w:rPr>
          <w:i/>
          <w:iCs/>
          <w:color w:val="595959"/>
          <w:sz w:val="20"/>
          <w:szCs w:val="20"/>
        </w:rPr>
        <w:t>节归入</w:t>
      </w:r>
      <w:r>
        <w:rPr>
          <w:i/>
          <w:iCs/>
          <w:color w:val="595959"/>
          <w:sz w:val="20"/>
          <w:szCs w:val="20"/>
        </w:rPr>
        <w:t>“</w:t>
      </w:r>
      <w:r>
        <w:rPr>
          <w:i/>
          <w:iCs/>
          <w:color w:val="595959"/>
          <w:sz w:val="20"/>
          <w:szCs w:val="20"/>
        </w:rPr>
        <w:t>二期</w:t>
      </w:r>
      <w:r>
        <w:rPr>
          <w:i/>
          <w:iCs/>
          <w:color w:val="595959"/>
          <w:sz w:val="20"/>
          <w:szCs w:val="20"/>
        </w:rPr>
        <w:t>/</w:t>
      </w:r>
      <w:r>
        <w:rPr>
          <w:i/>
          <w:iCs/>
          <w:color w:val="595959"/>
          <w:sz w:val="20"/>
          <w:szCs w:val="20"/>
        </w:rPr>
        <w:t>选讲</w:t>
      </w:r>
      <w:r>
        <w:rPr>
          <w:i/>
          <w:iCs/>
          <w:color w:val="595959"/>
          <w:sz w:val="20"/>
          <w:szCs w:val="20"/>
        </w:rPr>
        <w:t>”</w:t>
      </w:r>
      <w:r>
        <w:rPr>
          <w:i/>
          <w:iCs/>
          <w:color w:val="595959"/>
          <w:sz w:val="20"/>
          <w:szCs w:val="20"/>
        </w:rPr>
        <w:t>范围。一个月周期内，建议先用手动触发的批量脚本实现相同的数据流（捞取</w:t>
      </w:r>
      <w:r>
        <w:rPr>
          <w:i/>
          <w:iCs/>
          <w:color w:val="595959"/>
          <w:sz w:val="20"/>
          <w:szCs w:val="20"/>
        </w:rPr>
        <w:t>→</w:t>
      </w:r>
      <w:r>
        <w:rPr>
          <w:i/>
          <w:iCs/>
          <w:color w:val="595959"/>
          <w:sz w:val="20"/>
          <w:szCs w:val="20"/>
        </w:rPr>
        <w:t>解析</w:t>
      </w:r>
      <w:r>
        <w:rPr>
          <w:i/>
          <w:iCs/>
          <w:color w:val="595959"/>
          <w:sz w:val="20"/>
          <w:szCs w:val="20"/>
        </w:rPr>
        <w:t>→</w:t>
      </w:r>
      <w:r>
        <w:rPr>
          <w:i/>
          <w:iCs/>
          <w:color w:val="595959"/>
          <w:sz w:val="20"/>
          <w:szCs w:val="20"/>
        </w:rPr>
        <w:t>入图谱），验证核心逻辑正确，再视时间情况补充真正的</w:t>
      </w:r>
      <w:r>
        <w:rPr>
          <w:i/>
          <w:iCs/>
          <w:color w:val="595959"/>
          <w:sz w:val="20"/>
          <w:szCs w:val="20"/>
        </w:rPr>
        <w:t xml:space="preserve"> Celery </w:t>
      </w:r>
      <w:r>
        <w:rPr>
          <w:i/>
          <w:iCs/>
          <w:color w:val="595959"/>
          <w:sz w:val="20"/>
          <w:szCs w:val="20"/>
        </w:rPr>
        <w:t>定时任务封装。面试中可以诚实说明这一取舍，并展示对完整方案（包括任务队列、失败重试、</w:t>
      </w:r>
      <w:proofErr w:type="gramStart"/>
      <w:r>
        <w:rPr>
          <w:i/>
          <w:iCs/>
          <w:color w:val="595959"/>
          <w:sz w:val="20"/>
          <w:szCs w:val="20"/>
        </w:rPr>
        <w:t>幂</w:t>
      </w:r>
      <w:proofErr w:type="gramEnd"/>
      <w:r>
        <w:rPr>
          <w:i/>
          <w:iCs/>
          <w:color w:val="595959"/>
          <w:sz w:val="20"/>
          <w:szCs w:val="20"/>
        </w:rPr>
        <w:t>等性设计）的理解。</w:t>
      </w:r>
    </w:p>
    <w:p w14:paraId="6B2AE330" w14:textId="77777777" w:rsidR="00B66BD2" w:rsidRDefault="00B66BD2">
      <w:pPr>
        <w:pBdr>
          <w:bottom w:val="single" w:sz="6" w:space="1" w:color="BFBFBF"/>
        </w:pBdr>
        <w:spacing w:before="200" w:after="200"/>
      </w:pPr>
    </w:p>
    <w:p w14:paraId="675AA198" w14:textId="77777777" w:rsidR="00B66BD2" w:rsidRDefault="00000000">
      <w:pPr>
        <w:pStyle w:val="1"/>
      </w:pPr>
      <w:r>
        <w:t>6. 第一阶段落地关键指标 (KPIs)</w:t>
      </w:r>
    </w:p>
    <w:p w14:paraId="1AF6397C" w14:textId="77777777" w:rsidR="00B66BD2" w:rsidRDefault="00000000">
      <w:pPr>
        <w:pStyle w:val="a4"/>
        <w:numPr>
          <w:ilvl w:val="0"/>
          <w:numId w:val="2"/>
        </w:numPr>
        <w:spacing w:after="80"/>
      </w:pPr>
      <w:r>
        <w:t>公式还原率：</w:t>
      </w:r>
      <w:r>
        <w:t xml:space="preserve">CV/VLM </w:t>
      </w:r>
      <w:r>
        <w:t>论文中复杂数学公式的</w:t>
      </w:r>
      <w:r>
        <w:t xml:space="preserve"> LaTeX </w:t>
      </w:r>
      <w:r>
        <w:t>还原准确率</w:t>
      </w:r>
      <w:r>
        <w:t xml:space="preserve"> &gt; 92%</w:t>
      </w:r>
      <w:r>
        <w:t>。</w:t>
      </w:r>
    </w:p>
    <w:p w14:paraId="730807C9" w14:textId="77777777" w:rsidR="00B66BD2" w:rsidRDefault="00000000">
      <w:pPr>
        <w:pStyle w:val="a4"/>
        <w:numPr>
          <w:ilvl w:val="0"/>
          <w:numId w:val="2"/>
        </w:numPr>
        <w:spacing w:after="80"/>
      </w:pPr>
      <w:r>
        <w:t>反思发现率：在已知存在缺陷的论文测试集中，</w:t>
      </w:r>
      <w:r>
        <w:t xml:space="preserve">Agent </w:t>
      </w:r>
      <w:r>
        <w:t>主动提出逻辑质疑或识别出漏洞的比例</w:t>
      </w:r>
      <w:r>
        <w:t xml:space="preserve"> &gt; 75%</w:t>
      </w:r>
      <w:r>
        <w:t>。</w:t>
      </w:r>
    </w:p>
    <w:p w14:paraId="161F9DA3" w14:textId="77777777" w:rsidR="00B66BD2" w:rsidRDefault="00000000">
      <w:pPr>
        <w:pStyle w:val="a4"/>
        <w:numPr>
          <w:ilvl w:val="0"/>
          <w:numId w:val="2"/>
        </w:numPr>
        <w:spacing w:after="80"/>
      </w:pPr>
      <w:r>
        <w:t>记忆跨度：跨越</w:t>
      </w:r>
      <w:r>
        <w:t xml:space="preserve"> 10 </w:t>
      </w:r>
      <w:proofErr w:type="gramStart"/>
      <w:r>
        <w:t>个</w:t>
      </w:r>
      <w:proofErr w:type="gramEnd"/>
      <w:r>
        <w:t>以上独立会话</w:t>
      </w:r>
      <w:r>
        <w:t xml:space="preserve"> Session</w:t>
      </w:r>
      <w:r>
        <w:t>，全局语义记忆（</w:t>
      </w:r>
      <w:r>
        <w:t>Neo4j</w:t>
      </w:r>
      <w:r>
        <w:t>）对历史文献的关联召回准确率</w:t>
      </w:r>
      <w:r>
        <w:t xml:space="preserve"> &gt; 85%</w:t>
      </w:r>
      <w:r>
        <w:t>。</w:t>
      </w:r>
    </w:p>
    <w:p w14:paraId="55EF342E" w14:textId="77777777" w:rsidR="00B66BD2" w:rsidRDefault="00000000">
      <w:pPr>
        <w:pBdr>
          <w:left w:val="single" w:sz="12" w:space="8" w:color="C00000"/>
        </w:pBdr>
        <w:spacing w:before="40" w:after="160"/>
        <w:ind w:left="360"/>
      </w:pPr>
      <w:r>
        <w:rPr>
          <w:i/>
          <w:iCs/>
          <w:color w:val="595959"/>
          <w:sz w:val="20"/>
          <w:szCs w:val="20"/>
        </w:rPr>
        <w:t>以上</w:t>
      </w:r>
      <w:r>
        <w:rPr>
          <w:i/>
          <w:iCs/>
          <w:color w:val="595959"/>
          <w:sz w:val="20"/>
          <w:szCs w:val="20"/>
        </w:rPr>
        <w:t xml:space="preserve"> KPI </w:t>
      </w:r>
      <w:r>
        <w:rPr>
          <w:i/>
          <w:iCs/>
          <w:color w:val="595959"/>
          <w:sz w:val="20"/>
          <w:szCs w:val="20"/>
        </w:rPr>
        <w:t>的测量方法与测试集构建方式见第</w:t>
      </w:r>
      <w:r>
        <w:rPr>
          <w:i/>
          <w:iCs/>
          <w:color w:val="595959"/>
          <w:sz w:val="20"/>
          <w:szCs w:val="20"/>
        </w:rPr>
        <w:t xml:space="preserve"> 8 </w:t>
      </w:r>
      <w:r>
        <w:rPr>
          <w:i/>
          <w:iCs/>
          <w:color w:val="595959"/>
          <w:sz w:val="20"/>
          <w:szCs w:val="20"/>
        </w:rPr>
        <w:t>节，避免成为没有依据的口号式指标。</w:t>
      </w:r>
    </w:p>
    <w:p w14:paraId="54B1AADE" w14:textId="77777777" w:rsidR="00B66BD2" w:rsidRDefault="00B66BD2">
      <w:pPr>
        <w:pBdr>
          <w:bottom w:val="single" w:sz="6" w:space="1" w:color="BFBFBF"/>
        </w:pBdr>
        <w:spacing w:before="200" w:after="200"/>
      </w:pPr>
    </w:p>
    <w:p w14:paraId="3EF4DE8A" w14:textId="77777777" w:rsidR="00B66BD2" w:rsidRDefault="00000000">
      <w:pPr>
        <w:pStyle w:val="1"/>
      </w:pPr>
      <w:r>
        <w:t>7. 里程碑与四周排期（新增）</w:t>
      </w:r>
    </w:p>
    <w:p w14:paraId="530A3072" w14:textId="77777777" w:rsidR="00B66BD2" w:rsidRDefault="00000000">
      <w:pPr>
        <w:spacing w:after="120"/>
      </w:pPr>
      <w:r>
        <w:t>按</w:t>
      </w:r>
      <w:r>
        <w:t xml:space="preserve"> Must Have </w:t>
      </w:r>
      <w:r>
        <w:t>优先的原则拆解为四周，每周末设置一个可演示的检查点（</w:t>
      </w:r>
      <w:r>
        <w:t>Demo Checkpoint</w:t>
      </w:r>
      <w:r>
        <w:t>），避免到最后一周才发现某个环节不通。</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4260"/>
      </w:tblGrid>
      <w:tr w:rsidR="00B66BD2" w14:paraId="727EC93B" w14:textId="77777777">
        <w:tblPrEx>
          <w:tblCellMar>
            <w:top w:w="0" w:type="dxa"/>
            <w:bottom w:w="0" w:type="dxa"/>
          </w:tblCellMar>
        </w:tblPrEx>
        <w:tc>
          <w:tcPr>
            <w:tcW w:w="1800" w:type="dxa"/>
            <w:shd w:val="clear" w:color="auto" w:fill="1F4E79"/>
            <w:tcMar>
              <w:top w:w="80" w:type="dxa"/>
              <w:left w:w="120" w:type="dxa"/>
              <w:bottom w:w="80" w:type="dxa"/>
              <w:right w:w="120" w:type="dxa"/>
            </w:tcMar>
          </w:tcPr>
          <w:p w14:paraId="48F156DC" w14:textId="77777777" w:rsidR="00B66BD2" w:rsidRDefault="00000000">
            <w:r>
              <w:rPr>
                <w:b/>
                <w:bCs/>
              </w:rPr>
              <w:t>周次</w:t>
            </w:r>
          </w:p>
        </w:tc>
        <w:tc>
          <w:tcPr>
            <w:tcW w:w="3300" w:type="dxa"/>
            <w:shd w:val="clear" w:color="auto" w:fill="1F4E79"/>
            <w:tcMar>
              <w:top w:w="80" w:type="dxa"/>
              <w:left w:w="120" w:type="dxa"/>
              <w:bottom w:w="80" w:type="dxa"/>
              <w:right w:w="120" w:type="dxa"/>
            </w:tcMar>
          </w:tcPr>
          <w:p w14:paraId="6D9E20C4" w14:textId="77777777" w:rsidR="00B66BD2" w:rsidRDefault="00000000">
            <w:r>
              <w:rPr>
                <w:b/>
                <w:bCs/>
              </w:rPr>
              <w:t>核心任务</w:t>
            </w:r>
          </w:p>
        </w:tc>
        <w:tc>
          <w:tcPr>
            <w:tcW w:w="4260" w:type="dxa"/>
            <w:shd w:val="clear" w:color="auto" w:fill="1F4E79"/>
            <w:tcMar>
              <w:top w:w="80" w:type="dxa"/>
              <w:left w:w="120" w:type="dxa"/>
              <w:bottom w:w="80" w:type="dxa"/>
              <w:right w:w="120" w:type="dxa"/>
            </w:tcMar>
          </w:tcPr>
          <w:p w14:paraId="665C0027" w14:textId="77777777" w:rsidR="00B66BD2" w:rsidRDefault="00000000">
            <w:r>
              <w:rPr>
                <w:b/>
                <w:bCs/>
              </w:rPr>
              <w:t>周末检查点</w:t>
            </w:r>
          </w:p>
        </w:tc>
      </w:tr>
      <w:tr w:rsidR="00B66BD2" w14:paraId="0B673CB9" w14:textId="77777777">
        <w:tblPrEx>
          <w:tblCellMar>
            <w:top w:w="0" w:type="dxa"/>
            <w:bottom w:w="0" w:type="dxa"/>
          </w:tblCellMar>
        </w:tblPrEx>
        <w:tc>
          <w:tcPr>
            <w:tcW w:w="1800" w:type="dxa"/>
            <w:shd w:val="clear" w:color="auto" w:fill="DCE6F0"/>
            <w:tcMar>
              <w:top w:w="80" w:type="dxa"/>
              <w:left w:w="120" w:type="dxa"/>
              <w:bottom w:w="80" w:type="dxa"/>
              <w:right w:w="120" w:type="dxa"/>
            </w:tcMar>
          </w:tcPr>
          <w:p w14:paraId="04FAE050" w14:textId="77777777" w:rsidR="00B66BD2" w:rsidRDefault="00000000">
            <w:r>
              <w:t>第</w:t>
            </w:r>
            <w:r>
              <w:t>1</w:t>
            </w:r>
            <w:r>
              <w:t>周</w:t>
            </w:r>
          </w:p>
        </w:tc>
        <w:tc>
          <w:tcPr>
            <w:tcW w:w="3300" w:type="dxa"/>
            <w:tcMar>
              <w:top w:w="80" w:type="dxa"/>
              <w:left w:w="120" w:type="dxa"/>
              <w:bottom w:w="80" w:type="dxa"/>
              <w:right w:w="120" w:type="dxa"/>
            </w:tcMar>
          </w:tcPr>
          <w:p w14:paraId="277C048D" w14:textId="77777777" w:rsidR="00B66BD2" w:rsidRDefault="00000000">
            <w:r>
              <w:t>数据摄取层：</w:t>
            </w:r>
            <w:r>
              <w:t xml:space="preserve">Marker </w:t>
            </w:r>
            <w:r>
              <w:t>解析集成</w:t>
            </w:r>
            <w:r>
              <w:t xml:space="preserve"> + </w:t>
            </w:r>
            <w:r>
              <w:t>公式</w:t>
            </w:r>
            <w:r>
              <w:t>/</w:t>
            </w:r>
            <w:r>
              <w:t>图表</w:t>
            </w:r>
            <w:r>
              <w:t>/</w:t>
            </w:r>
            <w:r>
              <w:t>表格识别后处理</w:t>
            </w:r>
            <w:r>
              <w:t xml:space="preserve"> + </w:t>
            </w:r>
            <w:r>
              <w:t>混合切片；搭建工作记忆</w:t>
            </w:r>
            <w:r>
              <w:t xml:space="preserve"> RAG</w:t>
            </w:r>
            <w:r>
              <w:t>（</w:t>
            </w:r>
            <w:r>
              <w:t xml:space="preserve">Chroma + BM25 + </w:t>
            </w:r>
            <w:proofErr w:type="spellStart"/>
            <w:r>
              <w:t>Rerank</w:t>
            </w:r>
            <w:proofErr w:type="spellEnd"/>
            <w:r>
              <w:t>）</w:t>
            </w:r>
          </w:p>
        </w:tc>
        <w:tc>
          <w:tcPr>
            <w:tcW w:w="4260" w:type="dxa"/>
            <w:tcMar>
              <w:top w:w="80" w:type="dxa"/>
              <w:left w:w="120" w:type="dxa"/>
              <w:bottom w:w="80" w:type="dxa"/>
              <w:right w:w="120" w:type="dxa"/>
            </w:tcMar>
          </w:tcPr>
          <w:p w14:paraId="5BC7647F" w14:textId="77777777" w:rsidR="00B66BD2" w:rsidRDefault="00000000">
            <w:r>
              <w:t>能对一篇真实论文完成解析并通过自然语言问答正确召回公式</w:t>
            </w:r>
            <w:r>
              <w:t>/</w:t>
            </w:r>
            <w:r>
              <w:t>图表相关内容</w:t>
            </w:r>
          </w:p>
        </w:tc>
      </w:tr>
      <w:tr w:rsidR="00B66BD2" w14:paraId="771AAD02" w14:textId="77777777">
        <w:tblPrEx>
          <w:tblCellMar>
            <w:top w:w="0" w:type="dxa"/>
            <w:bottom w:w="0" w:type="dxa"/>
          </w:tblCellMar>
        </w:tblPrEx>
        <w:tc>
          <w:tcPr>
            <w:tcW w:w="1800" w:type="dxa"/>
            <w:shd w:val="clear" w:color="auto" w:fill="DCE6F0"/>
            <w:tcMar>
              <w:top w:w="80" w:type="dxa"/>
              <w:left w:w="120" w:type="dxa"/>
              <w:bottom w:w="80" w:type="dxa"/>
              <w:right w:w="120" w:type="dxa"/>
            </w:tcMar>
          </w:tcPr>
          <w:p w14:paraId="12913DDB" w14:textId="77777777" w:rsidR="00B66BD2" w:rsidRDefault="00000000">
            <w:r>
              <w:t>第</w:t>
            </w:r>
            <w:r>
              <w:t>2</w:t>
            </w:r>
            <w:r>
              <w:t>周</w:t>
            </w:r>
          </w:p>
        </w:tc>
        <w:tc>
          <w:tcPr>
            <w:tcW w:w="3300" w:type="dxa"/>
            <w:tcMar>
              <w:top w:w="80" w:type="dxa"/>
              <w:left w:w="120" w:type="dxa"/>
              <w:bottom w:w="80" w:type="dxa"/>
              <w:right w:w="120" w:type="dxa"/>
            </w:tcMar>
          </w:tcPr>
          <w:p w14:paraId="68FEBA52" w14:textId="77777777" w:rsidR="00B66BD2" w:rsidRDefault="00000000">
            <w:r>
              <w:t>实现</w:t>
            </w:r>
            <w:r>
              <w:t xml:space="preserve"> Parser/Reviewer/Tracker </w:t>
            </w:r>
            <w:r>
              <w:t>三</w:t>
            </w:r>
            <w:r>
              <w:t xml:space="preserve"> Agent </w:t>
            </w:r>
            <w:r>
              <w:t>与手写状态机调度器；完成</w:t>
            </w:r>
            <w:r>
              <w:t xml:space="preserve"> State 101-103 </w:t>
            </w:r>
            <w:r>
              <w:t>全流程</w:t>
            </w:r>
          </w:p>
        </w:tc>
        <w:tc>
          <w:tcPr>
            <w:tcW w:w="4260" w:type="dxa"/>
            <w:tcMar>
              <w:top w:w="80" w:type="dxa"/>
              <w:left w:w="120" w:type="dxa"/>
              <w:bottom w:w="80" w:type="dxa"/>
              <w:right w:w="120" w:type="dxa"/>
            </w:tcMar>
          </w:tcPr>
          <w:p w14:paraId="0F3ECBBC" w14:textId="77777777" w:rsidR="00B66BD2" w:rsidRDefault="00000000">
            <w:r>
              <w:t>对一篇已知存在争议</w:t>
            </w:r>
            <w:r>
              <w:t>/</w:t>
            </w:r>
            <w:r>
              <w:t>局限的论文，系统能跑完整</w:t>
            </w:r>
            <w:proofErr w:type="gramStart"/>
            <w:r>
              <w:t>个盲测</w:t>
            </w:r>
            <w:proofErr w:type="gramEnd"/>
            <w:r>
              <w:t>-</w:t>
            </w:r>
            <w:r>
              <w:t>交叉验证</w:t>
            </w:r>
            <w:r>
              <w:t>-</w:t>
            </w:r>
            <w:r>
              <w:t>纠错流程并输出疑点报告</w:t>
            </w:r>
          </w:p>
        </w:tc>
      </w:tr>
      <w:tr w:rsidR="00B66BD2" w14:paraId="4A117075" w14:textId="77777777">
        <w:tblPrEx>
          <w:tblCellMar>
            <w:top w:w="0" w:type="dxa"/>
            <w:bottom w:w="0" w:type="dxa"/>
          </w:tblCellMar>
        </w:tblPrEx>
        <w:tc>
          <w:tcPr>
            <w:tcW w:w="1800" w:type="dxa"/>
            <w:shd w:val="clear" w:color="auto" w:fill="DCE6F0"/>
            <w:tcMar>
              <w:top w:w="80" w:type="dxa"/>
              <w:left w:w="120" w:type="dxa"/>
              <w:bottom w:w="80" w:type="dxa"/>
              <w:right w:w="120" w:type="dxa"/>
            </w:tcMar>
          </w:tcPr>
          <w:p w14:paraId="556C0B07" w14:textId="77777777" w:rsidR="00B66BD2" w:rsidRDefault="00000000">
            <w:r>
              <w:t>第</w:t>
            </w:r>
            <w:r>
              <w:t>3</w:t>
            </w:r>
            <w:r>
              <w:t>周</w:t>
            </w:r>
          </w:p>
        </w:tc>
        <w:tc>
          <w:tcPr>
            <w:tcW w:w="3300" w:type="dxa"/>
            <w:tcMar>
              <w:top w:w="80" w:type="dxa"/>
              <w:left w:w="120" w:type="dxa"/>
              <w:bottom w:w="80" w:type="dxa"/>
              <w:right w:w="120" w:type="dxa"/>
            </w:tcMar>
          </w:tcPr>
          <w:p w14:paraId="2CEFFB90" w14:textId="77777777" w:rsidR="00B66BD2" w:rsidRDefault="00000000">
            <w:r>
              <w:t xml:space="preserve">Neo4j </w:t>
            </w:r>
            <w:r>
              <w:t>语义图谱</w:t>
            </w:r>
            <w:r>
              <w:t xml:space="preserve"> Schema </w:t>
            </w:r>
            <w:r>
              <w:t>设计与接入；</w:t>
            </w:r>
            <w:r>
              <w:t>Sensory Memory</w:t>
            </w:r>
            <w:r>
              <w:t>（</w:t>
            </w:r>
            <w:r>
              <w:t xml:space="preserve">Redis </w:t>
            </w:r>
            <w:r>
              <w:t>滑动窗口，或简化实现）；</w:t>
            </w:r>
            <w:proofErr w:type="spellStart"/>
            <w:r>
              <w:t>Streamlit</w:t>
            </w:r>
            <w:proofErr w:type="spellEnd"/>
            <w:r>
              <w:t xml:space="preserve"> </w:t>
            </w:r>
            <w:r>
              <w:t>前端搭建</w:t>
            </w:r>
          </w:p>
        </w:tc>
        <w:tc>
          <w:tcPr>
            <w:tcW w:w="4260" w:type="dxa"/>
            <w:tcMar>
              <w:top w:w="80" w:type="dxa"/>
              <w:left w:w="120" w:type="dxa"/>
              <w:bottom w:w="80" w:type="dxa"/>
              <w:right w:w="120" w:type="dxa"/>
            </w:tcMar>
          </w:tcPr>
          <w:p w14:paraId="0D928BFF" w14:textId="77777777" w:rsidR="00B66BD2" w:rsidRDefault="00000000">
            <w:r>
              <w:t>至少</w:t>
            </w:r>
            <w:r>
              <w:t xml:space="preserve"> 5-10 </w:t>
            </w:r>
            <w:r>
              <w:t>篇论文构成的小型图谱可视化展示，前端可交互问答</w:t>
            </w:r>
            <w:r>
              <w:t>+</w:t>
            </w:r>
            <w:r>
              <w:t>演进图谱展示</w:t>
            </w:r>
          </w:p>
        </w:tc>
      </w:tr>
      <w:tr w:rsidR="00B66BD2" w14:paraId="0D883C8A" w14:textId="77777777">
        <w:tblPrEx>
          <w:tblCellMar>
            <w:top w:w="0" w:type="dxa"/>
            <w:bottom w:w="0" w:type="dxa"/>
          </w:tblCellMar>
        </w:tblPrEx>
        <w:tc>
          <w:tcPr>
            <w:tcW w:w="1800" w:type="dxa"/>
            <w:shd w:val="clear" w:color="auto" w:fill="DCE6F0"/>
            <w:tcMar>
              <w:top w:w="80" w:type="dxa"/>
              <w:left w:w="120" w:type="dxa"/>
              <w:bottom w:w="80" w:type="dxa"/>
              <w:right w:w="120" w:type="dxa"/>
            </w:tcMar>
          </w:tcPr>
          <w:p w14:paraId="1A140289" w14:textId="77777777" w:rsidR="00B66BD2" w:rsidRDefault="00000000">
            <w:r>
              <w:t>第</w:t>
            </w:r>
            <w:r>
              <w:t>4</w:t>
            </w:r>
            <w:r>
              <w:t>周</w:t>
            </w:r>
          </w:p>
        </w:tc>
        <w:tc>
          <w:tcPr>
            <w:tcW w:w="3300" w:type="dxa"/>
            <w:tcMar>
              <w:top w:w="80" w:type="dxa"/>
              <w:left w:w="120" w:type="dxa"/>
              <w:bottom w:w="80" w:type="dxa"/>
              <w:right w:w="120" w:type="dxa"/>
            </w:tcMar>
          </w:tcPr>
          <w:p w14:paraId="0CB206EF" w14:textId="77777777" w:rsidR="00B66BD2" w:rsidRDefault="00000000">
            <w:r>
              <w:t>联调测试</w:t>
            </w:r>
            <w:r>
              <w:t xml:space="preserve"> + </w:t>
            </w:r>
            <w:r>
              <w:t>测试集评估（计算</w:t>
            </w:r>
            <w:r>
              <w:t xml:space="preserve"> KPI </w:t>
            </w:r>
            <w:r>
              <w:t>实际数值）</w:t>
            </w:r>
            <w:r>
              <w:t xml:space="preserve">+ </w:t>
            </w:r>
            <w:r>
              <w:t>知识增量引擎简化实现（可选）</w:t>
            </w:r>
            <w:r>
              <w:t xml:space="preserve">+ </w:t>
            </w:r>
            <w:r>
              <w:t>文档</w:t>
            </w:r>
            <w:r>
              <w:t xml:space="preserve">/Demo </w:t>
            </w:r>
            <w:r>
              <w:t>视频</w:t>
            </w:r>
            <w:r>
              <w:t>/</w:t>
            </w:r>
            <w:r>
              <w:t>简历素材整理</w:t>
            </w:r>
          </w:p>
        </w:tc>
        <w:tc>
          <w:tcPr>
            <w:tcW w:w="4260" w:type="dxa"/>
            <w:tcMar>
              <w:top w:w="80" w:type="dxa"/>
              <w:left w:w="120" w:type="dxa"/>
              <w:bottom w:w="80" w:type="dxa"/>
              <w:right w:w="120" w:type="dxa"/>
            </w:tcMar>
          </w:tcPr>
          <w:p w14:paraId="24C0A50A" w14:textId="77777777" w:rsidR="00B66BD2" w:rsidRDefault="00000000">
            <w:r>
              <w:t>完整</w:t>
            </w:r>
            <w:r>
              <w:t xml:space="preserve"> Demo </w:t>
            </w:r>
            <w:r>
              <w:t>跑通，</w:t>
            </w:r>
            <w:r>
              <w:t xml:space="preserve">KPI </w:t>
            </w:r>
            <w:r>
              <w:t>有真实数字支撑，</w:t>
            </w:r>
            <w:r>
              <w:t>README/PRD/</w:t>
            </w:r>
            <w:r>
              <w:t>简历项目描述三者口径一致</w:t>
            </w:r>
          </w:p>
        </w:tc>
      </w:tr>
    </w:tbl>
    <w:p w14:paraId="3E872DAF" w14:textId="77777777" w:rsidR="00B66BD2" w:rsidRDefault="00B66BD2">
      <w:pPr>
        <w:pBdr>
          <w:bottom w:val="single" w:sz="6" w:space="1" w:color="BFBFBF"/>
        </w:pBdr>
        <w:spacing w:before="200" w:after="200"/>
      </w:pPr>
    </w:p>
    <w:p w14:paraId="62F06B36" w14:textId="77777777" w:rsidR="00B66BD2" w:rsidRDefault="00000000">
      <w:pPr>
        <w:pStyle w:val="1"/>
      </w:pPr>
      <w:r>
        <w:t>8. 测试集与评估方法（新增）</w:t>
      </w:r>
    </w:p>
    <w:p w14:paraId="3C4DF240" w14:textId="77777777" w:rsidR="00B66BD2" w:rsidRDefault="00000000">
      <w:pPr>
        <w:spacing w:after="120"/>
      </w:pPr>
      <w:r>
        <w:t>第</w:t>
      </w:r>
      <w:r>
        <w:t xml:space="preserve"> 6 </w:t>
      </w:r>
      <w:r>
        <w:t>节的三项</w:t>
      </w:r>
      <w:r>
        <w:t xml:space="preserve"> KPI </w:t>
      </w:r>
      <w:r>
        <w:t>必须有明确的数据来源与计算方法支撑，否则在面试中无法自圆其说。建议按以下方式构建：</w:t>
      </w:r>
    </w:p>
    <w:p w14:paraId="15534FDA" w14:textId="77777777" w:rsidR="00B66BD2" w:rsidRDefault="00000000">
      <w:pPr>
        <w:pStyle w:val="2"/>
      </w:pPr>
      <w:r>
        <w:t>8.1 公式还原率测试集</w:t>
      </w:r>
    </w:p>
    <w:p w14:paraId="382B266D" w14:textId="77777777" w:rsidR="00B66BD2" w:rsidRDefault="00000000">
      <w:pPr>
        <w:pStyle w:val="a4"/>
        <w:numPr>
          <w:ilvl w:val="0"/>
          <w:numId w:val="2"/>
        </w:numPr>
        <w:spacing w:after="80"/>
      </w:pPr>
      <w:r>
        <w:t>选取</w:t>
      </w:r>
      <w:r>
        <w:t xml:space="preserve"> 10-15 </w:t>
      </w:r>
      <w:r>
        <w:t>篇</w:t>
      </w:r>
      <w:r>
        <w:t xml:space="preserve"> VLM/Diffusion </w:t>
      </w:r>
      <w:r>
        <w:t>方向代表性论文（如包含较多公式推导的方法类论文），人工标注其中公式区域的</w:t>
      </w:r>
      <w:r>
        <w:t xml:space="preserve"> Ground Truth LaTeX</w:t>
      </w:r>
      <w:r>
        <w:t>。</w:t>
      </w:r>
    </w:p>
    <w:p w14:paraId="6A6E0155" w14:textId="77777777" w:rsidR="00B66BD2" w:rsidRDefault="00000000">
      <w:pPr>
        <w:pStyle w:val="a4"/>
        <w:numPr>
          <w:ilvl w:val="0"/>
          <w:numId w:val="2"/>
        </w:numPr>
        <w:spacing w:after="80"/>
      </w:pPr>
      <w:r>
        <w:t>计算方式：逐公式比对模型输出与</w:t>
      </w:r>
      <w:r>
        <w:t xml:space="preserve"> GT </w:t>
      </w:r>
      <w:r>
        <w:t>的编辑距离</w:t>
      </w:r>
      <w:r>
        <w:t>/</w:t>
      </w:r>
      <w:r>
        <w:t>结构相似度（可用简化的</w:t>
      </w:r>
      <w:r>
        <w:t xml:space="preserve"> token-level </w:t>
      </w:r>
      <w:r>
        <w:t>匹配），统计完全正确或语义等价的比例。</w:t>
      </w:r>
    </w:p>
    <w:p w14:paraId="1935FCA3" w14:textId="77777777" w:rsidR="00B66BD2" w:rsidRDefault="00000000">
      <w:pPr>
        <w:pStyle w:val="2"/>
      </w:pPr>
      <w:r>
        <w:t>8.2 反思发现率测试集</w:t>
      </w:r>
    </w:p>
    <w:p w14:paraId="4729BC20" w14:textId="77777777" w:rsidR="00B66BD2" w:rsidRDefault="00000000">
      <w:pPr>
        <w:pStyle w:val="a4"/>
        <w:numPr>
          <w:ilvl w:val="0"/>
          <w:numId w:val="2"/>
        </w:numPr>
        <w:spacing w:after="80"/>
      </w:pPr>
      <w:r>
        <w:t>选取若干篇已被后续工作明确指出过局限性或存在已知争议点的论文（可从该领域的后续</w:t>
      </w:r>
      <w:r>
        <w:t xml:space="preserve"> Related Work / </w:t>
      </w:r>
      <w:r>
        <w:t>评述文章中反向收集），人工标注</w:t>
      </w:r>
      <w:r>
        <w:t>“</w:t>
      </w:r>
      <w:r>
        <w:t>已知缺陷点</w:t>
      </w:r>
      <w:r>
        <w:t>”</w:t>
      </w:r>
      <w:r>
        <w:t>。</w:t>
      </w:r>
    </w:p>
    <w:p w14:paraId="2722F955" w14:textId="77777777" w:rsidR="00B66BD2" w:rsidRDefault="00000000">
      <w:pPr>
        <w:pStyle w:val="a4"/>
        <w:numPr>
          <w:ilvl w:val="0"/>
          <w:numId w:val="2"/>
        </w:numPr>
        <w:spacing w:after="80"/>
      </w:pPr>
      <w:r>
        <w:lastRenderedPageBreak/>
        <w:t>计算方式：统计</w:t>
      </w:r>
      <w:r>
        <w:t xml:space="preserve"> Agent </w:t>
      </w:r>
      <w:r>
        <w:t>在</w:t>
      </w:r>
      <w:r>
        <w:t xml:space="preserve"> State 103 </w:t>
      </w:r>
      <w:r>
        <w:t>出口</w:t>
      </w:r>
      <w:r>
        <w:t xml:space="preserve"> B</w:t>
      </w:r>
      <w:r>
        <w:t>（黄色警告）命中已标注缺陷点的比例，同时记录误报率（系统标记为疑点但实际并非缺陷的比例），两者一起呈现，比单一</w:t>
      </w:r>
      <w:r>
        <w:t>“</w:t>
      </w:r>
      <w:r>
        <w:t>发现率</w:t>
      </w:r>
      <w:r>
        <w:t>”</w:t>
      </w:r>
      <w:r>
        <w:t>更有说服力。</w:t>
      </w:r>
    </w:p>
    <w:p w14:paraId="03C40654" w14:textId="77777777" w:rsidR="00B66BD2" w:rsidRDefault="00000000">
      <w:pPr>
        <w:pStyle w:val="2"/>
      </w:pPr>
      <w:r>
        <w:t>8.3 记忆跨度/图谱召回准确率</w:t>
      </w:r>
    </w:p>
    <w:p w14:paraId="12336CD5" w14:textId="77777777" w:rsidR="00B66BD2" w:rsidRDefault="00000000">
      <w:pPr>
        <w:pStyle w:val="a4"/>
        <w:numPr>
          <w:ilvl w:val="0"/>
          <w:numId w:val="2"/>
        </w:numPr>
        <w:spacing w:after="80"/>
      </w:pPr>
      <w:r>
        <w:t>在已入库的论文集合中人为构造跨文献关联问题（如</w:t>
      </w:r>
      <w:r>
        <w:t>“A</w:t>
      </w:r>
      <w:r>
        <w:t>方法的某个模块改进自哪篇论文</w:t>
      </w:r>
      <w:r>
        <w:t>”</w:t>
      </w:r>
      <w:r>
        <w:t>），人工标注正确答案，统计图谱检索结果的准确率。</w:t>
      </w:r>
    </w:p>
    <w:p w14:paraId="59E2D037" w14:textId="77777777" w:rsidR="00B66BD2" w:rsidRDefault="00B66BD2">
      <w:pPr>
        <w:pBdr>
          <w:bottom w:val="single" w:sz="6" w:space="1" w:color="BFBFBF"/>
        </w:pBdr>
        <w:spacing w:before="200" w:after="200"/>
      </w:pPr>
    </w:p>
    <w:p w14:paraId="6D5AA798" w14:textId="77777777" w:rsidR="00B66BD2" w:rsidRDefault="00000000">
      <w:pPr>
        <w:pStyle w:val="1"/>
      </w:pPr>
      <w:r>
        <w:t>9. 工程权衡</w:t>
      </w:r>
      <w:proofErr w:type="gramStart"/>
      <w:r>
        <w:t>与踩坑记录</w:t>
      </w:r>
      <w:proofErr w:type="gramEnd"/>
      <w:r>
        <w:t>（新增 · 开发过程中持续更新）</w:t>
      </w:r>
    </w:p>
    <w:p w14:paraId="49DC5559" w14:textId="77777777" w:rsidR="00B66BD2" w:rsidRDefault="00000000">
      <w:pPr>
        <w:spacing w:after="120"/>
      </w:pPr>
      <w:r>
        <w:t>本节是面试中最容易体现真实工程能力、区分</w:t>
      </w:r>
      <w:r>
        <w:t>“</w:t>
      </w:r>
      <w:r>
        <w:t>真实开发</w:t>
      </w:r>
      <w:r>
        <w:t>”</w:t>
      </w:r>
      <w:r>
        <w:t>与</w:t>
      </w:r>
      <w:r>
        <w:t xml:space="preserve">“AI </w:t>
      </w:r>
      <w:r>
        <w:t>生成项目描述</w:t>
      </w:r>
      <w:r>
        <w:t>”</w:t>
      </w:r>
      <w:r>
        <w:t>的部分。建议在开发过程中随手记录遇到的具体问题、尝试过的方案与最终取舍，哪怕只是简短的一两句话。以下为示例条目格式，供开发中持续填充：</w:t>
      </w:r>
    </w:p>
    <w:p w14:paraId="24C31D29" w14:textId="77777777" w:rsidR="00B66BD2" w:rsidRDefault="00000000">
      <w:pPr>
        <w:pStyle w:val="a4"/>
        <w:numPr>
          <w:ilvl w:val="0"/>
          <w:numId w:val="2"/>
        </w:numPr>
        <w:spacing w:after="80"/>
      </w:pPr>
      <w:r>
        <w:t>【示例】纯向量检索在表格类数据上召回率不足，原因是表格转文本后语义稀疏；引入</w:t>
      </w:r>
      <w:r>
        <w:t xml:space="preserve"> BM25 </w:t>
      </w:r>
      <w:r>
        <w:t>关键词</w:t>
      </w:r>
      <w:proofErr w:type="gramStart"/>
      <w:r>
        <w:t>检索做</w:t>
      </w:r>
      <w:proofErr w:type="gramEnd"/>
      <w:r>
        <w:t>混合召回后，</w:t>
      </w:r>
      <w:r>
        <w:t xml:space="preserve">Top-5 </w:t>
      </w:r>
      <w:r>
        <w:t>命中率从</w:t>
      </w:r>
      <w:r>
        <w:t xml:space="preserve"> X% </w:t>
      </w:r>
      <w:r>
        <w:t>提升至</w:t>
      </w:r>
      <w:r>
        <w:t xml:space="preserve"> Y%</w:t>
      </w:r>
      <w:r>
        <w:t>。</w:t>
      </w:r>
    </w:p>
    <w:p w14:paraId="6C4281F6" w14:textId="77777777" w:rsidR="00B66BD2" w:rsidRDefault="00000000">
      <w:pPr>
        <w:pStyle w:val="a4"/>
        <w:numPr>
          <w:ilvl w:val="0"/>
          <w:numId w:val="2"/>
        </w:numPr>
        <w:spacing w:after="80"/>
      </w:pPr>
      <w:r>
        <w:t>【示例】</w:t>
      </w:r>
      <w:r>
        <w:t xml:space="preserve">State 102 </w:t>
      </w:r>
      <w:r>
        <w:t>初版判定阈值设置过严，导致误报率偏高；通过在测试集上做敏感性分析，将相对误差阈值从</w:t>
      </w:r>
      <w:r>
        <w:t xml:space="preserve"> 10% </w:t>
      </w:r>
      <w:r>
        <w:t>调整为</w:t>
      </w:r>
      <w:r>
        <w:t xml:space="preserve"> 15%</w:t>
      </w:r>
      <w:r>
        <w:t>，平衡了误报与漏报。</w:t>
      </w:r>
    </w:p>
    <w:p w14:paraId="4E80B2ED" w14:textId="77777777" w:rsidR="00B66BD2" w:rsidRDefault="00000000">
      <w:pPr>
        <w:pStyle w:val="a4"/>
        <w:numPr>
          <w:ilvl w:val="0"/>
          <w:numId w:val="2"/>
        </w:numPr>
        <w:spacing w:after="80"/>
      </w:pPr>
      <w:r>
        <w:t>【待补充】</w:t>
      </w:r>
      <w:r>
        <w:t xml:space="preserve">Marker </w:t>
      </w:r>
      <w:r>
        <w:t>在解析双栏排版论文时的公式定位误差问题与处理方式。</w:t>
      </w:r>
    </w:p>
    <w:p w14:paraId="3A5D11FA" w14:textId="77777777" w:rsidR="00B66BD2" w:rsidRDefault="00000000">
      <w:pPr>
        <w:pStyle w:val="a4"/>
        <w:numPr>
          <w:ilvl w:val="0"/>
          <w:numId w:val="2"/>
        </w:numPr>
        <w:spacing w:after="80"/>
      </w:pPr>
      <w:r>
        <w:t>【待补充】</w:t>
      </w:r>
      <w:r>
        <w:t xml:space="preserve">Neo4j </w:t>
      </w:r>
      <w:r>
        <w:t>图谱节点去重</w:t>
      </w:r>
      <w:r>
        <w:t>/</w:t>
      </w:r>
      <w:r>
        <w:t>实体对齐（不同论文对同一方法的命名不一致）问题的处理方案。</w:t>
      </w:r>
    </w:p>
    <w:p w14:paraId="1F878288" w14:textId="77777777" w:rsidR="00B66BD2" w:rsidRDefault="00000000">
      <w:pPr>
        <w:pBdr>
          <w:left w:val="single" w:sz="12" w:space="8" w:color="C00000"/>
        </w:pBdr>
        <w:spacing w:before="40" w:after="160"/>
        <w:ind w:left="360"/>
      </w:pPr>
      <w:r>
        <w:rPr>
          <w:i/>
          <w:iCs/>
          <w:color w:val="595959"/>
          <w:sz w:val="20"/>
          <w:szCs w:val="20"/>
        </w:rPr>
        <w:t>建议：开发过程中遇到任何</w:t>
      </w:r>
      <w:r>
        <w:rPr>
          <w:i/>
          <w:iCs/>
          <w:color w:val="595959"/>
          <w:sz w:val="20"/>
          <w:szCs w:val="20"/>
        </w:rPr>
        <w:t>“</w:t>
      </w:r>
      <w:r>
        <w:rPr>
          <w:i/>
          <w:iCs/>
          <w:color w:val="595959"/>
          <w:sz w:val="20"/>
          <w:szCs w:val="20"/>
        </w:rPr>
        <w:t>一开始方案</w:t>
      </w:r>
      <w:r>
        <w:rPr>
          <w:i/>
          <w:iCs/>
          <w:color w:val="595959"/>
          <w:sz w:val="20"/>
          <w:szCs w:val="20"/>
        </w:rPr>
        <w:t>A</w:t>
      </w:r>
      <w:r>
        <w:rPr>
          <w:i/>
          <w:iCs/>
          <w:color w:val="595959"/>
          <w:sz w:val="20"/>
          <w:szCs w:val="20"/>
        </w:rPr>
        <w:t>不</w:t>
      </w:r>
      <w:r>
        <w:rPr>
          <w:i/>
          <w:iCs/>
          <w:color w:val="595959"/>
          <w:sz w:val="20"/>
          <w:szCs w:val="20"/>
        </w:rPr>
        <w:t>work</w:t>
      </w:r>
      <w:r>
        <w:rPr>
          <w:i/>
          <w:iCs/>
          <w:color w:val="595959"/>
          <w:sz w:val="20"/>
          <w:szCs w:val="20"/>
        </w:rPr>
        <w:t>，换成方案</w:t>
      </w:r>
      <w:r>
        <w:rPr>
          <w:i/>
          <w:iCs/>
          <w:color w:val="595959"/>
          <w:sz w:val="20"/>
          <w:szCs w:val="20"/>
        </w:rPr>
        <w:t>B</w:t>
      </w:r>
      <w:r>
        <w:rPr>
          <w:i/>
          <w:iCs/>
          <w:color w:val="595959"/>
          <w:sz w:val="20"/>
          <w:szCs w:val="20"/>
        </w:rPr>
        <w:t>解决</w:t>
      </w:r>
      <w:r>
        <w:rPr>
          <w:i/>
          <w:iCs/>
          <w:color w:val="595959"/>
          <w:sz w:val="20"/>
          <w:szCs w:val="20"/>
        </w:rPr>
        <w:t>”</w:t>
      </w:r>
      <w:r>
        <w:rPr>
          <w:i/>
          <w:iCs/>
          <w:color w:val="595959"/>
          <w:sz w:val="20"/>
          <w:szCs w:val="20"/>
        </w:rPr>
        <w:t>的经历都记录在此，这是简历项目描述和面试追问的核心素材库。</w:t>
      </w:r>
    </w:p>
    <w:p w14:paraId="2CA765A9" w14:textId="77777777" w:rsidR="00B66BD2" w:rsidRDefault="00B66BD2">
      <w:pPr>
        <w:pBdr>
          <w:bottom w:val="single" w:sz="6" w:space="1" w:color="BFBFBF"/>
        </w:pBdr>
        <w:spacing w:before="200" w:after="200"/>
      </w:pPr>
    </w:p>
    <w:p w14:paraId="2CF3DE76" w14:textId="77777777" w:rsidR="00B66BD2" w:rsidRDefault="00000000">
      <w:pPr>
        <w:pStyle w:val="1"/>
      </w:pPr>
      <w:r>
        <w:t>10. 前端与交互形态（新增）</w:t>
      </w:r>
    </w:p>
    <w:p w14:paraId="22AA1515" w14:textId="77777777" w:rsidR="00B66BD2" w:rsidRDefault="00000000">
      <w:pPr>
        <w:spacing w:after="120"/>
      </w:pPr>
      <w:r>
        <w:t>为将有限的时间集中在</w:t>
      </w:r>
      <w:r>
        <w:t xml:space="preserve"> Agent </w:t>
      </w:r>
      <w:r>
        <w:t>与记忆体系等核心后端能力上，前端不做自</w:t>
      </w:r>
      <w:proofErr w:type="gramStart"/>
      <w:r>
        <w:t>研</w:t>
      </w:r>
      <w:proofErr w:type="gramEnd"/>
      <w:r>
        <w:t>复杂交互，统一采用</w:t>
      </w:r>
      <w:r>
        <w:t xml:space="preserve"> </w:t>
      </w:r>
      <w:proofErr w:type="spellStart"/>
      <w:r>
        <w:t>Streamlit</w:t>
      </w:r>
      <w:proofErr w:type="spellEnd"/>
      <w:r>
        <w:t>（或</w:t>
      </w:r>
      <w:r>
        <w:t xml:space="preserve"> </w:t>
      </w:r>
      <w:proofErr w:type="spellStart"/>
      <w:r>
        <w:t>Gradio</w:t>
      </w:r>
      <w:proofErr w:type="spellEnd"/>
      <w:r>
        <w:t>）快速搭建，核心展示以下三类界面：</w:t>
      </w:r>
    </w:p>
    <w:p w14:paraId="71F793A7" w14:textId="77777777" w:rsidR="00B66BD2" w:rsidRDefault="00000000">
      <w:pPr>
        <w:pStyle w:val="a4"/>
        <w:numPr>
          <w:ilvl w:val="0"/>
          <w:numId w:val="2"/>
        </w:numPr>
        <w:spacing w:after="80"/>
      </w:pPr>
      <w:r>
        <w:t>论文上传与精读问答界面：上传</w:t>
      </w:r>
      <w:r>
        <w:t xml:space="preserve"> PDF</w:t>
      </w:r>
      <w:r>
        <w:t>，展示解析结果与</w:t>
      </w:r>
      <w:r>
        <w:t xml:space="preserve"> RAG </w:t>
      </w:r>
      <w:r>
        <w:t>问答交互。</w:t>
      </w:r>
    </w:p>
    <w:p w14:paraId="41E86361" w14:textId="77777777" w:rsidR="00B66BD2" w:rsidRDefault="00000000">
      <w:pPr>
        <w:pStyle w:val="a4"/>
        <w:numPr>
          <w:ilvl w:val="0"/>
          <w:numId w:val="2"/>
        </w:numPr>
        <w:spacing w:after="80"/>
      </w:pPr>
      <w:r>
        <w:t>疑点报告展示界面：结构化展示</w:t>
      </w:r>
      <w:r>
        <w:t xml:space="preserve"> State 103 </w:t>
      </w:r>
      <w:r>
        <w:t>输出的【论文疑点与讨论】部分，包含推理链可视化。</w:t>
      </w:r>
    </w:p>
    <w:p w14:paraId="0B3967DE" w14:textId="77777777" w:rsidR="00B66BD2" w:rsidRDefault="00000000">
      <w:pPr>
        <w:pStyle w:val="a4"/>
        <w:numPr>
          <w:ilvl w:val="0"/>
          <w:numId w:val="2"/>
        </w:numPr>
        <w:spacing w:after="80"/>
      </w:pPr>
      <w:r>
        <w:t>演进图谱可视化界面：基于</w:t>
      </w:r>
      <w:r>
        <w:t xml:space="preserve"> Neo4j </w:t>
      </w:r>
      <w:r>
        <w:t>数据渲染简单的节点</w:t>
      </w:r>
      <w:r>
        <w:t>-</w:t>
      </w:r>
      <w:r>
        <w:t>边关系图（可用</w:t>
      </w:r>
      <w:r>
        <w:t xml:space="preserve"> </w:t>
      </w:r>
      <w:proofErr w:type="spellStart"/>
      <w:r>
        <w:t>pyvis</w:t>
      </w:r>
      <w:proofErr w:type="spellEnd"/>
      <w:r>
        <w:t xml:space="preserve"> </w:t>
      </w:r>
      <w:r>
        <w:t>或</w:t>
      </w:r>
      <w:proofErr w:type="gramStart"/>
      <w:r>
        <w:t>类似轻</w:t>
      </w:r>
      <w:proofErr w:type="gramEnd"/>
      <w:r>
        <w:t>量库），展示跨文献技术演进脉络。</w:t>
      </w:r>
    </w:p>
    <w:p w14:paraId="34526B24" w14:textId="77777777" w:rsidR="00B66BD2" w:rsidRDefault="00B66BD2">
      <w:pPr>
        <w:spacing w:after="300"/>
      </w:pPr>
    </w:p>
    <w:p w14:paraId="58E52675" w14:textId="77777777" w:rsidR="00B66BD2" w:rsidRDefault="00000000">
      <w:pPr>
        <w:pBdr>
          <w:top w:val="single" w:sz="6" w:space="8" w:color="BFBFBF"/>
        </w:pBdr>
      </w:pPr>
      <w:r>
        <w:rPr>
          <w:i/>
          <w:iCs/>
          <w:color w:val="595959"/>
          <w:sz w:val="20"/>
          <w:szCs w:val="20"/>
        </w:rPr>
        <w:t>文档结束</w:t>
      </w:r>
      <w:r>
        <w:rPr>
          <w:i/>
          <w:iCs/>
          <w:color w:val="595959"/>
          <w:sz w:val="20"/>
          <w:szCs w:val="20"/>
        </w:rPr>
        <w:t xml:space="preserve"> — </w:t>
      </w:r>
      <w:r>
        <w:rPr>
          <w:i/>
          <w:iCs/>
          <w:color w:val="595959"/>
          <w:sz w:val="20"/>
          <w:szCs w:val="20"/>
        </w:rPr>
        <w:t>建议每周对照第</w:t>
      </w:r>
      <w:r>
        <w:rPr>
          <w:i/>
          <w:iCs/>
          <w:color w:val="595959"/>
          <w:sz w:val="20"/>
          <w:szCs w:val="20"/>
        </w:rPr>
        <w:t xml:space="preserve"> 7 </w:t>
      </w:r>
      <w:r>
        <w:rPr>
          <w:i/>
          <w:iCs/>
          <w:color w:val="595959"/>
          <w:sz w:val="20"/>
          <w:szCs w:val="20"/>
        </w:rPr>
        <w:t>节排期回顾进度，并持续更新第</w:t>
      </w:r>
      <w:r>
        <w:rPr>
          <w:i/>
          <w:iCs/>
          <w:color w:val="595959"/>
          <w:sz w:val="20"/>
          <w:szCs w:val="20"/>
        </w:rPr>
        <w:t xml:space="preserve"> 9 </w:t>
      </w:r>
      <w:proofErr w:type="gramStart"/>
      <w:r>
        <w:rPr>
          <w:i/>
          <w:iCs/>
          <w:color w:val="595959"/>
          <w:sz w:val="20"/>
          <w:szCs w:val="20"/>
        </w:rPr>
        <w:t>节踩坑</w:t>
      </w:r>
      <w:proofErr w:type="gramEnd"/>
      <w:r>
        <w:rPr>
          <w:i/>
          <w:iCs/>
          <w:color w:val="595959"/>
          <w:sz w:val="20"/>
          <w:szCs w:val="20"/>
        </w:rPr>
        <w:t>记录。</w:t>
      </w:r>
    </w:p>
    <w:sectPr w:rsidR="00B66BD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A21E6"/>
    <w:multiLevelType w:val="hybridMultilevel"/>
    <w:tmpl w:val="5914C1D2"/>
    <w:lvl w:ilvl="0" w:tplc="1D90986C">
      <w:start w:val="1"/>
      <w:numFmt w:val="bullet"/>
      <w:lvlText w:val="●"/>
      <w:lvlJc w:val="left"/>
      <w:pPr>
        <w:ind w:left="720" w:hanging="360"/>
      </w:pPr>
    </w:lvl>
    <w:lvl w:ilvl="1" w:tplc="E3A83EF6">
      <w:start w:val="1"/>
      <w:numFmt w:val="bullet"/>
      <w:lvlText w:val="○"/>
      <w:lvlJc w:val="left"/>
      <w:pPr>
        <w:ind w:left="1440" w:hanging="360"/>
      </w:pPr>
    </w:lvl>
    <w:lvl w:ilvl="2" w:tplc="AF641F86">
      <w:start w:val="1"/>
      <w:numFmt w:val="bullet"/>
      <w:lvlText w:val="■"/>
      <w:lvlJc w:val="left"/>
      <w:pPr>
        <w:ind w:left="2160" w:hanging="360"/>
      </w:pPr>
    </w:lvl>
    <w:lvl w:ilvl="3" w:tplc="C2F6E2E2">
      <w:start w:val="1"/>
      <w:numFmt w:val="bullet"/>
      <w:lvlText w:val="●"/>
      <w:lvlJc w:val="left"/>
      <w:pPr>
        <w:ind w:left="2880" w:hanging="360"/>
      </w:pPr>
    </w:lvl>
    <w:lvl w:ilvl="4" w:tplc="BB74C10C">
      <w:start w:val="1"/>
      <w:numFmt w:val="bullet"/>
      <w:lvlText w:val="○"/>
      <w:lvlJc w:val="left"/>
      <w:pPr>
        <w:ind w:left="3600" w:hanging="360"/>
      </w:pPr>
    </w:lvl>
    <w:lvl w:ilvl="5" w:tplc="7158DD0C">
      <w:start w:val="1"/>
      <w:numFmt w:val="bullet"/>
      <w:lvlText w:val="■"/>
      <w:lvlJc w:val="left"/>
      <w:pPr>
        <w:ind w:left="4320" w:hanging="360"/>
      </w:pPr>
    </w:lvl>
    <w:lvl w:ilvl="6" w:tplc="941A20EE">
      <w:start w:val="1"/>
      <w:numFmt w:val="bullet"/>
      <w:lvlText w:val="●"/>
      <w:lvlJc w:val="left"/>
      <w:pPr>
        <w:ind w:left="5040" w:hanging="360"/>
      </w:pPr>
    </w:lvl>
    <w:lvl w:ilvl="7" w:tplc="A4168602">
      <w:start w:val="1"/>
      <w:numFmt w:val="bullet"/>
      <w:lvlText w:val="●"/>
      <w:lvlJc w:val="left"/>
      <w:pPr>
        <w:ind w:left="5760" w:hanging="360"/>
      </w:pPr>
    </w:lvl>
    <w:lvl w:ilvl="8" w:tplc="86B67A9C">
      <w:start w:val="1"/>
      <w:numFmt w:val="bullet"/>
      <w:lvlText w:val="●"/>
      <w:lvlJc w:val="left"/>
      <w:pPr>
        <w:ind w:left="6480" w:hanging="360"/>
      </w:pPr>
    </w:lvl>
  </w:abstractNum>
  <w:abstractNum w:abstractNumId="1" w15:restartNumberingAfterBreak="0">
    <w:nsid w:val="3AD241AF"/>
    <w:multiLevelType w:val="hybridMultilevel"/>
    <w:tmpl w:val="151296B0"/>
    <w:lvl w:ilvl="0" w:tplc="4F46BC4E">
      <w:start w:val="1"/>
      <w:numFmt w:val="bullet"/>
      <w:lvlText w:val="•"/>
      <w:lvlJc w:val="left"/>
      <w:pPr>
        <w:ind w:left="560" w:hanging="280"/>
      </w:pPr>
    </w:lvl>
    <w:lvl w:ilvl="1" w:tplc="83E44A9E">
      <w:start w:val="1"/>
      <w:numFmt w:val="bullet"/>
      <w:lvlText w:val="◦"/>
      <w:lvlJc w:val="left"/>
      <w:pPr>
        <w:ind w:left="960" w:hanging="280"/>
      </w:pPr>
    </w:lvl>
    <w:lvl w:ilvl="2" w:tplc="1DC44046">
      <w:numFmt w:val="decimal"/>
      <w:lvlText w:val=""/>
      <w:lvlJc w:val="left"/>
    </w:lvl>
    <w:lvl w:ilvl="3" w:tplc="3AC4EB04">
      <w:numFmt w:val="decimal"/>
      <w:lvlText w:val=""/>
      <w:lvlJc w:val="left"/>
    </w:lvl>
    <w:lvl w:ilvl="4" w:tplc="A87ACCE6">
      <w:numFmt w:val="decimal"/>
      <w:lvlText w:val=""/>
      <w:lvlJc w:val="left"/>
    </w:lvl>
    <w:lvl w:ilvl="5" w:tplc="17DE0798">
      <w:numFmt w:val="decimal"/>
      <w:lvlText w:val=""/>
      <w:lvlJc w:val="left"/>
    </w:lvl>
    <w:lvl w:ilvl="6" w:tplc="95EE5E1E">
      <w:numFmt w:val="decimal"/>
      <w:lvlText w:val=""/>
      <w:lvlJc w:val="left"/>
    </w:lvl>
    <w:lvl w:ilvl="7" w:tplc="38BC11AE">
      <w:numFmt w:val="decimal"/>
      <w:lvlText w:val=""/>
      <w:lvlJc w:val="left"/>
    </w:lvl>
    <w:lvl w:ilvl="8" w:tplc="8BFEEFFA">
      <w:numFmt w:val="decimal"/>
      <w:lvlText w:val=""/>
      <w:lvlJc w:val="left"/>
    </w:lvl>
  </w:abstractNum>
  <w:abstractNum w:abstractNumId="2" w15:restartNumberingAfterBreak="0">
    <w:nsid w:val="68C80DF8"/>
    <w:multiLevelType w:val="hybridMultilevel"/>
    <w:tmpl w:val="0898F4FC"/>
    <w:lvl w:ilvl="0" w:tplc="1F82467C">
      <w:start w:val="1"/>
      <w:numFmt w:val="decimal"/>
      <w:lvlText w:val="%1."/>
      <w:lvlJc w:val="left"/>
      <w:pPr>
        <w:ind w:left="560" w:hanging="280"/>
      </w:pPr>
    </w:lvl>
    <w:lvl w:ilvl="1" w:tplc="7DE4169E">
      <w:numFmt w:val="decimal"/>
      <w:lvlText w:val=""/>
      <w:lvlJc w:val="left"/>
    </w:lvl>
    <w:lvl w:ilvl="2" w:tplc="2CAC3618">
      <w:numFmt w:val="decimal"/>
      <w:lvlText w:val=""/>
      <w:lvlJc w:val="left"/>
    </w:lvl>
    <w:lvl w:ilvl="3" w:tplc="991AF22C">
      <w:numFmt w:val="decimal"/>
      <w:lvlText w:val=""/>
      <w:lvlJc w:val="left"/>
    </w:lvl>
    <w:lvl w:ilvl="4" w:tplc="43B6154A">
      <w:numFmt w:val="decimal"/>
      <w:lvlText w:val=""/>
      <w:lvlJc w:val="left"/>
    </w:lvl>
    <w:lvl w:ilvl="5" w:tplc="155CC5B4">
      <w:numFmt w:val="decimal"/>
      <w:lvlText w:val=""/>
      <w:lvlJc w:val="left"/>
    </w:lvl>
    <w:lvl w:ilvl="6" w:tplc="0464BF42">
      <w:numFmt w:val="decimal"/>
      <w:lvlText w:val=""/>
      <w:lvlJc w:val="left"/>
    </w:lvl>
    <w:lvl w:ilvl="7" w:tplc="E11C7D74">
      <w:numFmt w:val="decimal"/>
      <w:lvlText w:val=""/>
      <w:lvlJc w:val="left"/>
    </w:lvl>
    <w:lvl w:ilvl="8" w:tplc="36F23C1E">
      <w:numFmt w:val="decimal"/>
      <w:lvlText w:val=""/>
      <w:lvlJc w:val="left"/>
    </w:lvl>
  </w:abstractNum>
  <w:num w:numId="1" w16cid:durableId="702638587">
    <w:abstractNumId w:val="0"/>
    <w:lvlOverride w:ilvl="0">
      <w:startOverride w:val="1"/>
    </w:lvlOverride>
  </w:num>
  <w:num w:numId="2" w16cid:durableId="579755552">
    <w:abstractNumId w:val="1"/>
    <w:lvlOverride w:ilvl="0">
      <w:startOverride w:val="1"/>
    </w:lvlOverride>
  </w:num>
  <w:num w:numId="3" w16cid:durableId="130816943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BD2"/>
    <w:rsid w:val="004C7FE3"/>
    <w:rsid w:val="005E0C47"/>
    <w:rsid w:val="006F70BB"/>
    <w:rsid w:val="00B66B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7227EA"/>
  <w15:docId w15:val="{8190F3C1-998B-495A-A920-8736ECA7F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80"/>
      <w:outlineLvl w:val="0"/>
    </w:pPr>
    <w:rPr>
      <w:rFonts w:eastAsia="Arial"/>
      <w:b/>
      <w:bCs/>
      <w:color w:val="1F4E79"/>
      <w:sz w:val="32"/>
      <w:szCs w:val="32"/>
    </w:rPr>
  </w:style>
  <w:style w:type="paragraph" w:styleId="2">
    <w:name w:val="heading 2"/>
    <w:uiPriority w:val="9"/>
    <w:unhideWhenUsed/>
    <w:qFormat/>
    <w:pPr>
      <w:spacing w:before="240" w:after="140"/>
      <w:outlineLvl w:val="1"/>
    </w:pPr>
    <w:rPr>
      <w:rFonts w:eastAsia="Arial"/>
      <w:b/>
      <w:bCs/>
      <w:color w:val="1F4E79"/>
      <w:sz w:val="26"/>
      <w:szCs w:val="26"/>
    </w:rPr>
  </w:style>
  <w:style w:type="paragraph" w:styleId="3">
    <w:name w:val="heading 3"/>
    <w:uiPriority w:val="9"/>
    <w:unhideWhenUsed/>
    <w:qFormat/>
    <w:pPr>
      <w:spacing w:before="180" w:after="100"/>
      <w:outlineLvl w:val="2"/>
    </w:pPr>
    <w:rPr>
      <w:rFonts w:eastAsia="Arial"/>
      <w:b/>
      <w:bCs/>
      <w:color w:val="2E75B6"/>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Normal (Web)"/>
    <w:basedOn w:val="a"/>
    <w:uiPriority w:val="99"/>
    <w:semiHidden/>
    <w:unhideWhenUsed/>
    <w:rsid w:val="004C7FE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3622</Words>
  <Characters>4746</Characters>
  <Application>Microsoft Office Word</Application>
  <DocSecurity>0</DocSecurity>
  <Lines>197</Lines>
  <Paragraphs>174</Paragraphs>
  <ScaleCrop>false</ScaleCrop>
  <Company/>
  <LinksUpToDate>false</LinksUpToDate>
  <CharactersWithSpaces>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Xingdan Wang</cp:lastModifiedBy>
  <cp:revision>1</cp:revision>
  <dcterms:created xsi:type="dcterms:W3CDTF">2026-06-30T09:05:00Z</dcterms:created>
  <dcterms:modified xsi:type="dcterms:W3CDTF">2026-07-01T09:39:00Z</dcterms:modified>
</cp:coreProperties>
</file>