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K12+000-K18+500 路基填筑施工方案</w:t>
      </w:r>
    </w:p>
    <w:p>
      <w:r>
        <w:t>本文件为虚构模拟资料，用于验证项目级知识库、metadata 过滤、开工条件审查和施工方案审查能力。</w:t>
      </w:r>
    </w:p>
    <w:p>
      <w:pPr>
        <w:pStyle w:val="Heading1"/>
      </w:pPr>
      <w:r>
        <w:t>资料元数据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organization_id</w:t>
            </w:r>
          </w:p>
        </w:tc>
        <w:tc>
          <w:tcPr>
            <w:tcW w:type="dxa" w:w="4320"/>
          </w:tcPr>
          <w:p>
            <w:r>
              <w:t>org-supervision-demo</w:t>
            </w:r>
          </w:p>
        </w:tc>
      </w:tr>
      <w:tr>
        <w:tc>
          <w:tcPr>
            <w:tcW w:type="dxa" w:w="4320"/>
          </w:tcPr>
          <w:p>
            <w:r>
              <w:t>project_id</w:t>
            </w:r>
          </w:p>
        </w:tc>
        <w:tc>
          <w:tcPr>
            <w:tcW w:type="dxa" w:w="4320"/>
          </w:tcPr>
          <w:p>
            <w:r>
              <w:t>project-njdl-jd-a1</w:t>
            </w:r>
          </w:p>
        </w:tc>
      </w:tr>
      <w:tr>
        <w:tc>
          <w:tcPr>
            <w:tcW w:type="dxa" w:w="4320"/>
          </w:tcPr>
          <w:p>
            <w:r>
              <w:t>project_name</w:t>
            </w:r>
          </w:p>
        </w:tc>
        <w:tc>
          <w:tcPr>
            <w:tcW w:type="dxa" w:w="4320"/>
          </w:tcPr>
          <w:p>
            <w:r>
              <w:t>南江至东岭高速公路改扩建工程</w:t>
            </w:r>
          </w:p>
        </w:tc>
      </w:tr>
      <w:tr>
        <w:tc>
          <w:tcPr>
            <w:tcW w:type="dxa" w:w="4320"/>
          </w:tcPr>
          <w:p>
            <w:r>
              <w:t>contract_package_id</w:t>
            </w:r>
          </w:p>
        </w:tc>
        <w:tc>
          <w:tcPr>
            <w:tcW w:type="dxa" w:w="4320"/>
          </w:tcPr>
          <w:p>
            <w:r>
              <w:t>contract-jd-a1</w:t>
            </w:r>
          </w:p>
        </w:tc>
      </w:tr>
      <w:tr>
        <w:tc>
          <w:tcPr>
            <w:tcW w:type="dxa" w:w="4320"/>
          </w:tcPr>
          <w:p>
            <w:r>
              <w:t>contract_package_name</w:t>
            </w:r>
          </w:p>
        </w:tc>
        <w:tc>
          <w:tcPr>
            <w:tcW w:type="dxa" w:w="4320"/>
          </w:tcPr>
          <w:p>
            <w:r>
              <w:t>JD-A1 土建施工合同段</w:t>
            </w:r>
          </w:p>
        </w:tc>
      </w:tr>
      <w:tr>
        <w:tc>
          <w:tcPr>
            <w:tcW w:type="dxa" w:w="4320"/>
          </w:tcPr>
          <w:p>
            <w:r>
              <w:t>section_id</w:t>
            </w:r>
          </w:p>
        </w:tc>
        <w:tc>
          <w:tcPr>
            <w:tcW w:type="dxa" w:w="4320"/>
          </w:tcPr>
          <w:p>
            <w:r>
              <w:t>section-k12-k18</w:t>
            </w:r>
          </w:p>
        </w:tc>
      </w:tr>
      <w:tr>
        <w:tc>
          <w:tcPr>
            <w:tcW w:type="dxa" w:w="4320"/>
          </w:tcPr>
          <w:p>
            <w:r>
              <w:t>supervision_section_id</w:t>
            </w:r>
          </w:p>
        </w:tc>
        <w:tc>
          <w:tcPr>
            <w:tcW w:type="dxa" w:w="4320"/>
          </w:tcPr>
          <w:p>
            <w:r>
              <w:t>supervision-jl-01</w:t>
            </w:r>
          </w:p>
        </w:tc>
      </w:tr>
      <w:tr>
        <w:tc>
          <w:tcPr>
            <w:tcW w:type="dxa" w:w="4320"/>
          </w:tcPr>
          <w:p>
            <w:r>
              <w:t>supervision_section_name</w:t>
            </w:r>
          </w:p>
        </w:tc>
        <w:tc>
          <w:tcPr>
            <w:tcW w:type="dxa" w:w="4320"/>
          </w:tcPr>
          <w:p>
            <w:r>
              <w:t>JL-01 监理合同段</w:t>
            </w:r>
          </w:p>
        </w:tc>
      </w:tr>
      <w:tr>
        <w:tc>
          <w:tcPr>
            <w:tcW w:type="dxa" w:w="4320"/>
          </w:tcPr>
          <w:p>
            <w:r>
              <w:t>subcontract_team_id</w:t>
            </w:r>
          </w:p>
        </w:tc>
        <w:tc>
          <w:tcPr>
            <w:tcW w:type="dxa" w:w="4320"/>
          </w:tcPr>
          <w:p>
            <w:r>
              <w:t>team-lj-01</w:t>
            </w:r>
          </w:p>
        </w:tc>
      </w:tr>
      <w:tr>
        <w:tc>
          <w:tcPr>
            <w:tcW w:type="dxa" w:w="4320"/>
          </w:tcPr>
          <w:p>
            <w:r>
              <w:t>subcontract_team_name</w:t>
            </w:r>
          </w:p>
        </w:tc>
        <w:tc>
          <w:tcPr>
            <w:tcW w:type="dxa" w:w="4320"/>
          </w:tcPr>
          <w:p>
            <w:r>
              <w:t>LJ-01 路基土石方分包作业队</w:t>
            </w:r>
          </w:p>
        </w:tc>
      </w:tr>
      <w:tr>
        <w:tc>
          <w:tcPr>
            <w:tcW w:type="dxa" w:w="4320"/>
          </w:tcPr>
          <w:p>
            <w:r>
              <w:t>basis_version_id</w:t>
            </w:r>
          </w:p>
        </w:tc>
        <w:tc>
          <w:tcPr>
            <w:tcW w:type="dxa" w:w="4320"/>
          </w:tcPr>
          <w:p>
            <w:r>
              <w:t>basis-njdl-2026-01</w:t>
            </w:r>
          </w:p>
        </w:tc>
      </w:tr>
      <w:tr>
        <w:tc>
          <w:tcPr>
            <w:tcW w:type="dxa" w:w="4320"/>
          </w:tcPr>
          <w:p>
            <w:r>
              <w:t>effective_status</w:t>
            </w:r>
          </w:p>
        </w:tc>
        <w:tc>
          <w:tcPr>
            <w:tcW w:type="dxa" w:w="4320"/>
          </w:tcPr>
          <w:p>
            <w:r>
              <w:t>sample</w:t>
            </w:r>
          </w:p>
        </w:tc>
      </w:tr>
      <w:tr>
        <w:tc>
          <w:tcPr>
            <w:tcW w:type="dxa" w:w="4320"/>
          </w:tcPr>
          <w:p>
            <w:r>
              <w:t>effective_date</w:t>
            </w:r>
          </w:p>
        </w:tc>
        <w:tc>
          <w:tcPr>
            <w:tcW w:type="dxa" w:w="4320"/>
          </w:tcPr>
          <w:p>
            <w:r>
              <w:t>2026-07-18</w:t>
            </w:r>
          </w:p>
        </w:tc>
      </w:tr>
      <w:tr>
        <w:tc>
          <w:tcPr>
            <w:tcW w:type="dxa" w:w="4320"/>
          </w:tcPr>
          <w:p>
            <w:r>
              <w:t>document_id</w:t>
            </w:r>
          </w:p>
        </w:tc>
        <w:tc>
          <w:tcPr>
            <w:tcW w:type="dxa" w:w="4320"/>
          </w:tcPr>
          <w:p>
            <w:r>
              <w:t>DOC-019</w:t>
            </w:r>
          </w:p>
        </w:tc>
      </w:tr>
      <w:tr>
        <w:tc>
          <w:tcPr>
            <w:tcW w:type="dxa" w:w="4320"/>
          </w:tcPr>
          <w:p>
            <w:r>
              <w:t>document_type</w:t>
            </w:r>
          </w:p>
        </w:tc>
        <w:tc>
          <w:tcPr>
            <w:tcW w:type="dxa" w:w="4320"/>
          </w:tcPr>
          <w:p>
            <w:r>
              <w:t>construction_plan</w:t>
            </w:r>
          </w:p>
        </w:tc>
      </w:tr>
      <w:tr>
        <w:tc>
          <w:tcPr>
            <w:tcW w:type="dxa" w:w="4320"/>
          </w:tcPr>
          <w:p>
            <w:r>
              <w:t>review_task_id</w:t>
            </w:r>
          </w:p>
        </w:tc>
        <w:tc>
          <w:tcPr>
            <w:tcW w:type="dxa" w:w="4320"/>
          </w:tcPr>
          <w:p>
            <w:r>
              <w:t>construction-plan-lj01</w:t>
            </w:r>
          </w:p>
        </w:tc>
      </w:tr>
      <w:tr>
        <w:tc>
          <w:tcPr>
            <w:tcW w:type="dxa" w:w="4320"/>
          </w:tcPr>
          <w:p>
            <w:r>
              <w:t>source_object_id</w:t>
            </w:r>
          </w:p>
        </w:tc>
        <w:tc>
          <w:tcPr>
            <w:tcW w:type="dxa" w:w="4320"/>
          </w:tcPr>
          <w:p>
            <w:r>
              <w:t>source-doc-019</w:t>
            </w:r>
          </w:p>
        </w:tc>
      </w:tr>
    </w:tbl>
    <w:p>
      <w:pPr>
        <w:pStyle w:val="Heading1"/>
      </w:pPr>
      <w:r>
        <w:t>工程范围</w:t>
      </w:r>
    </w:p>
    <w:p>
      <w:r>
        <w:t>本方案适用于 K12+000-K18+500 段路基填筑施工，主要包括基底处理、填料运输、分层摊铺、碾压、检测和边坡整修。</w:t>
      </w:r>
    </w:p>
    <w:p>
      <w:pPr>
        <w:pStyle w:val="Heading1"/>
      </w:pPr>
      <w:r>
        <w:t>施工工艺</w:t>
      </w:r>
    </w:p>
    <w:p>
      <w:r>
        <w:t>施工流程为测量放样、清表验槽、试验段施工、填料摊铺、含水率调整、碾压成型、压实度检测、边坡整修。</w:t>
      </w:r>
    </w:p>
    <w:p>
      <w:pPr>
        <w:pStyle w:val="Heading1"/>
      </w:pPr>
      <w:r>
        <w:t>质量控制</w:t>
      </w:r>
    </w:p>
    <w:p>
      <w:r>
        <w:t>填筑前应完成试验段，确定松铺厚度、压实机械组合、碾压遍数和最佳含水率控制范围。</w:t>
      </w:r>
    </w:p>
    <w:p>
      <w:pPr>
        <w:pStyle w:val="Heading1"/>
      </w:pPr>
      <w:r>
        <w:t>安全措施</w:t>
      </w:r>
    </w:p>
    <w:p>
      <w:r>
        <w:t>施工现场设置车辆行驶路线、倒车指挥、机械作业警戒区和夜间照明，雨季施工加强边沟排水。</w:t>
      </w:r>
    </w:p>
    <w:p>
      <w:pPr>
        <w:pStyle w:val="Heading2"/>
      </w:pPr>
      <w:r>
        <w:t>主要施工参数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控制项</w:t>
            </w:r>
          </w:p>
        </w:tc>
        <w:tc>
          <w:tcPr>
            <w:tcW w:type="dxa" w:w="2880"/>
          </w:tcPr>
          <w:p>
            <w:r>
              <w:t>模拟参数</w:t>
            </w:r>
          </w:p>
        </w:tc>
        <w:tc>
          <w:tcPr>
            <w:tcW w:type="dxa" w:w="2880"/>
          </w:tcPr>
          <w:p>
            <w:r>
              <w:t>审查要点</w:t>
            </w:r>
          </w:p>
        </w:tc>
      </w:tr>
      <w:tr>
        <w:tc>
          <w:tcPr>
            <w:tcW w:type="dxa" w:w="2880"/>
          </w:tcPr>
          <w:p>
            <w:r>
              <w:t>松铺厚度</w:t>
            </w:r>
          </w:p>
        </w:tc>
        <w:tc>
          <w:tcPr>
            <w:tcW w:type="dxa" w:w="2880"/>
          </w:tcPr>
          <w:p>
            <w:r>
              <w:t>30cm</w:t>
            </w:r>
          </w:p>
        </w:tc>
        <w:tc>
          <w:tcPr>
            <w:tcW w:type="dxa" w:w="2880"/>
          </w:tcPr>
          <w:p>
            <w:r>
              <w:t>需结合试验段确认</w:t>
            </w:r>
          </w:p>
        </w:tc>
      </w:tr>
      <w:tr>
        <w:tc>
          <w:tcPr>
            <w:tcW w:type="dxa" w:w="2880"/>
          </w:tcPr>
          <w:p>
            <w:r>
              <w:t>碾压遍数</w:t>
            </w:r>
          </w:p>
        </w:tc>
        <w:tc>
          <w:tcPr>
            <w:tcW w:type="dxa" w:w="2880"/>
          </w:tcPr>
          <w:p>
            <w:r>
              <w:t>静压1遍+振压4遍+静压1遍</w:t>
            </w:r>
          </w:p>
        </w:tc>
        <w:tc>
          <w:tcPr>
            <w:tcW w:type="dxa" w:w="2880"/>
          </w:tcPr>
          <w:p>
            <w:r>
              <w:t>需和机械组合匹配</w:t>
            </w:r>
          </w:p>
        </w:tc>
      </w:tr>
      <w:tr>
        <w:tc>
          <w:tcPr>
            <w:tcW w:type="dxa" w:w="2880"/>
          </w:tcPr>
          <w:p>
            <w:r>
              <w:t>检测频率</w:t>
            </w:r>
          </w:p>
        </w:tc>
        <w:tc>
          <w:tcPr>
            <w:tcW w:type="dxa" w:w="2880"/>
          </w:tcPr>
          <w:p>
            <w:r>
              <w:t>每层每作业段抽检</w:t>
            </w:r>
          </w:p>
        </w:tc>
        <w:tc>
          <w:tcPr>
            <w:tcW w:type="dxa" w:w="2880"/>
          </w:tcPr>
          <w:p>
            <w:r>
              <w:t>需与质量计划一致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7F7F"/>
        <w:sz w:val="18"/>
      </w:rPr>
      <w:t>模拟资料，仅用于 MaxKB 本地知识库验证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