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LJ-01 施工组织与人员进场报审表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DOC-015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opening_attachment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opening-condition-lj01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source-doc-015</w:t>
            </w:r>
          </w:p>
        </w:tc>
      </w:tr>
    </w:tbl>
    <w:p>
      <w:pPr>
        <w:pStyle w:val="Heading1"/>
      </w:pPr>
      <w:r>
        <w:t>组织架构</w:t>
      </w:r>
    </w:p>
    <w:p>
      <w:r>
        <w:t>LJ-01 设置现场负责人、安全员、质检员、测量员、机械班组、运输班组和填筑班组。</w:t>
      </w:r>
    </w:p>
    <w:p>
      <w:pPr>
        <w:pStyle w:val="Heading1"/>
      </w:pPr>
      <w:r>
        <w:t>进场情况</w:t>
      </w:r>
    </w:p>
    <w:p>
      <w:r>
        <w:t>首批进场 38 人，其中管理人员 5 人、机械操作人员 12 人、普通作业人员 21 人。</w:t>
      </w:r>
    </w:p>
    <w:p>
      <w:pPr>
        <w:pStyle w:val="Heading1"/>
      </w:pPr>
      <w:r>
        <w:t>审查提示</w:t>
      </w:r>
    </w:p>
    <w:p>
      <w:r>
        <w:t>人员数量满足试点段初期施工需要，但应核查特种作业证书与设备操作岗位是否匹配。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