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路基施工技术规范：填筑控制摘要</w:t>
      </w:r>
    </w:p>
    <w:p>
      <w:r>
        <w:t>本文件为虚构模拟资料，用于验证项目级知识库、metadata 过滤、开工条件审查和施工方案审查能力。</w:t>
      </w:r>
    </w:p>
    <w:p>
      <w:pPr>
        <w:pStyle w:val="Heading1"/>
      </w:pPr>
      <w:r>
        <w:t>资料元数据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organization_id</w:t>
            </w:r>
          </w:p>
        </w:tc>
        <w:tc>
          <w:tcPr>
            <w:tcW w:type="dxa" w:w="4320"/>
          </w:tcPr>
          <w:p>
            <w:r>
              <w:t>org-supervision-demo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project-njdl-jd-a1</w:t>
            </w:r>
          </w:p>
        </w:tc>
      </w:tr>
      <w:tr>
        <w:tc>
          <w:tcPr>
            <w:tcW w:type="dxa" w:w="4320"/>
          </w:tcPr>
          <w:p>
            <w:r>
              <w:t>project_name</w:t>
            </w:r>
          </w:p>
        </w:tc>
        <w:tc>
          <w:tcPr>
            <w:tcW w:type="dxa" w:w="4320"/>
          </w:tcPr>
          <w:p>
            <w:r>
              <w:t>南江至东岭高速公路改扩建工程</w:t>
            </w:r>
          </w:p>
        </w:tc>
      </w:tr>
      <w:tr>
        <w:tc>
          <w:tcPr>
            <w:tcW w:type="dxa" w:w="4320"/>
          </w:tcPr>
          <w:p>
            <w:r>
              <w:t>contract_package_id</w:t>
            </w:r>
          </w:p>
        </w:tc>
        <w:tc>
          <w:tcPr>
            <w:tcW w:type="dxa" w:w="4320"/>
          </w:tcPr>
          <w:p>
            <w:r>
              <w:t>contract-jd-a1</w:t>
            </w:r>
          </w:p>
        </w:tc>
      </w:tr>
      <w:tr>
        <w:tc>
          <w:tcPr>
            <w:tcW w:type="dxa" w:w="4320"/>
          </w:tcPr>
          <w:p>
            <w:r>
              <w:t>contract_package_name</w:t>
            </w:r>
          </w:p>
        </w:tc>
        <w:tc>
          <w:tcPr>
            <w:tcW w:type="dxa" w:w="4320"/>
          </w:tcPr>
          <w:p>
            <w:r>
              <w:t>JD-A1 土建施工合同段</w:t>
            </w:r>
          </w:p>
        </w:tc>
      </w:tr>
      <w:tr>
        <w:tc>
          <w:tcPr>
            <w:tcW w:type="dxa" w:w="4320"/>
          </w:tcPr>
          <w:p>
            <w:r>
              <w:t>section_id</w:t>
            </w:r>
          </w:p>
        </w:tc>
        <w:tc>
          <w:tcPr>
            <w:tcW w:type="dxa" w:w="4320"/>
          </w:tcPr>
          <w:p>
            <w:r>
              <w:t>section-k12-k18</w:t>
            </w:r>
          </w:p>
        </w:tc>
      </w:tr>
      <w:tr>
        <w:tc>
          <w:tcPr>
            <w:tcW w:type="dxa" w:w="4320"/>
          </w:tcPr>
          <w:p>
            <w:r>
              <w:t>supervision_section_id</w:t>
            </w:r>
          </w:p>
        </w:tc>
        <w:tc>
          <w:tcPr>
            <w:tcW w:type="dxa" w:w="4320"/>
          </w:tcPr>
          <w:p>
            <w:r>
              <w:t>supervision-jl-01</w:t>
            </w:r>
          </w:p>
        </w:tc>
      </w:tr>
      <w:tr>
        <w:tc>
          <w:tcPr>
            <w:tcW w:type="dxa" w:w="4320"/>
          </w:tcPr>
          <w:p>
            <w:r>
              <w:t>supervision_section_name</w:t>
            </w:r>
          </w:p>
        </w:tc>
        <w:tc>
          <w:tcPr>
            <w:tcW w:type="dxa" w:w="4320"/>
          </w:tcPr>
          <w:p>
            <w:r>
              <w:t>JL-01 监理合同段</w:t>
            </w:r>
          </w:p>
        </w:tc>
      </w:tr>
      <w:tr>
        <w:tc>
          <w:tcPr>
            <w:tcW w:type="dxa" w:w="4320"/>
          </w:tcPr>
          <w:p>
            <w:r>
              <w:t>subcontract_team_id</w:t>
            </w:r>
          </w:p>
        </w:tc>
        <w:tc>
          <w:tcPr>
            <w:tcW w:type="dxa" w:w="4320"/>
          </w:tcPr>
          <w:p>
            <w:r>
              <w:t>team-lj-01</w:t>
            </w:r>
          </w:p>
        </w:tc>
      </w:tr>
      <w:tr>
        <w:tc>
          <w:tcPr>
            <w:tcW w:type="dxa" w:w="4320"/>
          </w:tcPr>
          <w:p>
            <w:r>
              <w:t>subcontract_team_name</w:t>
            </w:r>
          </w:p>
        </w:tc>
        <w:tc>
          <w:tcPr>
            <w:tcW w:type="dxa" w:w="4320"/>
          </w:tcPr>
          <w:p>
            <w:r>
              <w:t>LJ-01 路基土石方分包作业队</w:t>
            </w:r>
          </w:p>
        </w:tc>
      </w:tr>
      <w:tr>
        <w:tc>
          <w:tcPr>
            <w:tcW w:type="dxa" w:w="4320"/>
          </w:tcPr>
          <w:p>
            <w:r>
              <w:t>basis_version_id</w:t>
            </w:r>
          </w:p>
        </w:tc>
        <w:tc>
          <w:tcPr>
            <w:tcW w:type="dxa" w:w="4320"/>
          </w:tcPr>
          <w:p>
            <w:r>
              <w:t>basis-njdl-2026-01</w:t>
            </w:r>
          </w:p>
        </w:tc>
      </w:tr>
      <w:tr>
        <w:tc>
          <w:tcPr>
            <w:tcW w:type="dxa" w:w="4320"/>
          </w:tcPr>
          <w:p>
            <w:r>
              <w:t>effective_status</w:t>
            </w:r>
          </w:p>
        </w:tc>
        <w:tc>
          <w:tcPr>
            <w:tcW w:type="dxa" w:w="4320"/>
          </w:tcPr>
          <w:p>
            <w:r>
              <w:t>sample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2026-07-18</w:t>
            </w:r>
          </w:p>
        </w:tc>
      </w:tr>
      <w:tr>
        <w:tc>
          <w:tcPr>
            <w:tcW w:type="dxa" w:w="4320"/>
          </w:tcPr>
          <w:p>
            <w:r>
              <w:t>document_id</w:t>
            </w:r>
          </w:p>
        </w:tc>
        <w:tc>
          <w:tcPr>
            <w:tcW w:type="dxa" w:w="4320"/>
          </w:tcPr>
          <w:p>
            <w:r>
              <w:t>SRC-004</w:t>
            </w:r>
          </w:p>
        </w:tc>
      </w:tr>
      <w:tr>
        <w:tc>
          <w:tcPr>
            <w:tcW w:type="dxa" w:w="4320"/>
          </w:tcPr>
          <w:p>
            <w:r>
              <w:t>document_type</w:t>
            </w:r>
          </w:p>
        </w:tc>
        <w:tc>
          <w:tcPr>
            <w:tcW w:type="dxa" w:w="4320"/>
          </w:tcPr>
          <w:p>
            <w:r>
              <w:t>official_source_summary</w:t>
            </w:r>
          </w:p>
        </w:tc>
      </w:tr>
      <w:tr>
        <w:tc>
          <w:tcPr>
            <w:tcW w:type="dxa" w:w="4320"/>
          </w:tcPr>
          <w:p>
            <w:r>
              <w:t>review_task_id</w:t>
            </w:r>
          </w:p>
        </w:tc>
        <w:tc>
          <w:tcPr>
            <w:tcW w:type="dxa" w:w="4320"/>
          </w:tcPr>
          <w:p>
            <w:r>
              <w:t>construction-plan-lj01</w:t>
            </w:r>
          </w:p>
        </w:tc>
      </w:tr>
      <w:tr>
        <w:tc>
          <w:tcPr>
            <w:tcW w:type="dxa" w:w="4320"/>
          </w:tcPr>
          <w:p>
            <w:r>
              <w:t>source_object_id</w:t>
            </w:r>
          </w:p>
        </w:tc>
        <w:tc>
          <w:tcPr>
            <w:tcW w:type="dxa" w:w="4320"/>
          </w:tcPr>
          <w:p>
            <w:r>
              <w:t>source-src-004</w:t>
            </w:r>
          </w:p>
        </w:tc>
      </w:tr>
    </w:tbl>
    <w:p>
      <w:pPr>
        <w:pStyle w:val="Heading1"/>
      </w:pPr>
      <w:r>
        <w:t>来源</w:t>
      </w:r>
    </w:p>
    <w:p>
      <w:r>
        <w:t>标准号：JTG/T 3610-2019。发布单位：交通运输部。</w:t>
      </w:r>
    </w:p>
    <w:p>
      <w:pPr>
        <w:pStyle w:val="Heading1"/>
      </w:pPr>
      <w:r>
        <w:t>审查用途</w:t>
      </w:r>
    </w:p>
    <w:p>
      <w:r>
        <w:t>用于辅助召回路基填筑的填料、松铺厚度、碾压、压实和检测控制点。</w:t>
      </w:r>
    </w:p>
    <w:p>
      <w:pPr>
        <w:pStyle w:val="Heading1"/>
      </w:pPr>
      <w:r>
        <w:t>入库边界</w:t>
      </w:r>
    </w:p>
    <w:p>
      <w:r>
        <w:t>正式审查时需核对官方规范和项目合同技术条款。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8"/>
      </w:rPr>
      <w:t>模拟资料，仅用于 MaxKB 本地知识库验证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