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STM32G4 OTA Bootloader 技术报告（V3.0）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[项目概述](#1-项目概述)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[核心特性与设计策略](#2-核心特性与设计策略)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[系统架构与分层设计](#3-系统架构与分层设计)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[存储系统布局规划](#4-存储系统布局规划)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[核心业务流程与可视化设计](#5-核心业务流程与可视化设计)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[全链路数据流设计](#6-全链路数据流设计)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[错误决策与异常处理体系](#7-错误决策与异常处理体系)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[上位机工具与协议规范](#8-上位机工具与协议规范)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[芯片移植与硬件适配指南](#9-芯片移植与硬件适配指南)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[常见问题与故障排查](#10-常见问题与故障排查)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[项目规划与演进路线](#11-项目规划与演进路线)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[许可证](#12-许可证)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在工业电控、电机驱动、嵌入式终端等场景中，传统 OTA 升级方案普遍存在</w:t>
      </w:r>
      <w:r>
        <w:rPr>
          <w:rFonts w:eastAsia="等线" w:ascii="Arial" w:cs="Arial" w:hAnsi="Arial"/>
          <w:b w:val="true"/>
          <w:sz w:val="22"/>
        </w:rPr>
        <w:t>可靠性不足、资源占用高、耦合度深、可维护性差</w:t>
      </w:r>
      <w:r>
        <w:rPr>
          <w:rFonts w:eastAsia="等线" w:ascii="Arial" w:cs="Arial" w:hAnsi="Arial"/>
          <w:sz w:val="22"/>
        </w:rPr>
        <w:t>四大核心痛点：升级中断电极易导致设备变砖、整包传输占用大量 RAM、硬件与业务逻辑深度绑定、无标准化错误体系导致排障困难。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本项目基于 STM32G4 系列 MCU，设计了一套工业级高可靠 OTA Bootloader，在 V1/V2 版本基础上完成了架构重构与核心能力升级，解决了传统方案的核心缺陷，同时预留了工业总线扩展接口，适配工业场景的长期演进需求。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设计目标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本项目核心设计目标围绕</w:t>
      </w:r>
      <w:r>
        <w:rPr>
          <w:rFonts w:eastAsia="等线" w:ascii="Arial" w:cs="Arial" w:hAnsi="Arial"/>
          <w:b w:val="true"/>
          <w:sz w:val="22"/>
        </w:rPr>
        <w:t>高可靠、低占用、可移植、可扩展、易维护</w:t>
      </w:r>
      <w:r>
        <w:rPr>
          <w:rFonts w:eastAsia="等线" w:ascii="Arial" w:cs="Arial" w:hAnsi="Arial"/>
          <w:sz w:val="22"/>
        </w:rPr>
        <w:t>五大维度展开：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高可靠</w:t>
      </w:r>
      <w:r>
        <w:rPr>
          <w:rFonts w:eastAsia="等线" w:ascii="Arial" w:cs="Arial" w:hAnsi="Arial"/>
          <w:sz w:val="22"/>
        </w:rPr>
        <w:t>：全链路断电保护、3 次启动失败自动回滚、三层 CRC 校验机制，杜绝设备变砖；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低占用</w:t>
      </w:r>
      <w:r>
        <w:rPr>
          <w:rFonts w:eastAsia="等线" w:ascii="Arial" w:cs="Arial" w:hAnsi="Arial"/>
          <w:sz w:val="22"/>
        </w:rPr>
        <w:t>：Bootloader 本体仅占用 64KB 片内 Flash，运行时 RAM 占用 &lt; 2KB，适配资源受限场景；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可移植</w:t>
      </w:r>
      <w:r>
        <w:rPr>
          <w:rFonts w:eastAsia="等线" w:ascii="Arial" w:cs="Arial" w:hAnsi="Arial"/>
          <w:sz w:val="22"/>
        </w:rPr>
        <w:t>：跨 STM32 全系列 Cortex-M 内核芯片仅需修改配置文件，核心业务逻辑零改动；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</w:t>
      </w:r>
      <w:r>
        <w:rPr>
          <w:rFonts w:eastAsia="等线" w:ascii="Arial" w:cs="Arial" w:hAnsi="Arial"/>
          <w:sz w:val="22"/>
        </w:rPr>
        <w:t>：传输层、存储层全抽象设计，可快速扩展 CANopen、以太网、SD 卡等传输 / 存储介质；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易维护</w:t>
      </w:r>
      <w:r>
        <w:rPr>
          <w:rFonts w:eastAsia="等线" w:ascii="Arial" w:cs="Arial" w:hAnsi="Arial"/>
          <w:sz w:val="22"/>
        </w:rPr>
        <w:t>：严格分层解耦、标准化错误码、模块化设计，新增功能仅需修改对应模块，全流程可观测日志体系。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版本迭代说明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核心更新内容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STM32F1 实现双槽 AB 区 OTA、基础整包 UART 传输、基础跳转逻辑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新增元数据管理、基础健康检测、Flash 操作抽象封装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V3.0（当前）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平台迁移至 STM32G4，重构片内 Flash 布局；</w:t>
              <w:br/>
              <w:t>2. 废弃传统整包传输，主推 512 字节分页 OTA 传输；</w:t>
              <w:br/>
              <w:t>3. 新增外部 SPI Flash 3 槽分级存储，支持轮询写入与磨损均衡；</w:t>
              <w:br/>
              <w:t>4. 升级元数据结构至 V3 版本，完善外部 OTA 状态管理；</w:t>
              <w:br/>
              <w:t>5. 新增 Goal4 健康检测与自动回滚机制；</w:t>
              <w:br/>
              <w:t>6. 全链路断电保护与断点续传能力；</w:t>
              <w:br/>
            </w:r>
            <w:r>
              <w:rPr>
                <w:rFonts w:eastAsia="等线" w:ascii="Arial" w:cs="Arial" w:hAnsi="Arial"/>
                <w:sz w:val="22"/>
              </w:rPr>
              <w:t>7. 标准化错误码体系与全流程遥测日志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核心特性与设计策略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核心功能特性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分级存储架构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片内 Flash 存储 Bootloader 与运行固件，外部 W25Qxx SPI Nor Flash 提供 3 个独立 1MB OTA 升级槽，支持轮询写入、磨损均衡与历史固件备份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分页传输机制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大固件拆分为 512 字节固定分页传输，每包独立 CRC 校验与 ACK/NACK 重传，解决整包传输 RAM 占用高、丢包需重传全量的痛点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全链路断电保护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传输阶段每包独立写入 SPI Flash，断电重启后支持断点续传；安装阶段前置状态标记，断电重启后自动恢复安装，杜绝半写入固件导致的变砖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健康检测与回滚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支持最大 3 次启动尝试，APP 启动失败自动从 SPI Flash 历史有效固件回滚，保证设备永不离线；APP 启动成功后标记健康位，重置启动计数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双副本持久化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Flash 持久化区采用 A/B 双副本机制，记录最后一次成功安装的固件信息，片内固件损坏时自动恢复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 CRC 校验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分页传输 CRC、固件全量 CRC、镜像头部校验三层校验机制，杜绝无效固件写入与传输篡改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双向交互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应用层可通过串口指令触发 OTA、标记健康状态、查询版本信息，实现 APP 与 Bootloader 的无缝切换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标准化可观测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全流程状态日志、分级遥测上报、标准化错误码，支持上位机快速定位问题与批量设备管理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核心设计原则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安全优先</w:t>
      </w:r>
      <w:r>
        <w:rPr>
          <w:rFonts w:eastAsia="等线" w:ascii="Arial" w:cs="Arial" w:hAnsi="Arial"/>
          <w:sz w:val="22"/>
        </w:rPr>
        <w:t>：所有 Flash 操作前均做地址与合法性校验，升级流程分阶段原子提交，任何异常均有明确回滚路径；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分层解耦</w:t>
      </w:r>
      <w:r>
        <w:rPr>
          <w:rFonts w:eastAsia="等线" w:ascii="Arial" w:cs="Arial" w:hAnsi="Arial"/>
          <w:sz w:val="22"/>
        </w:rPr>
        <w:t>：硬件、存储、协议、业务逻辑完全分离，层间仅通过标准化接口交互，无反向依赖与循环依赖；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配置集中化</w:t>
      </w:r>
      <w:r>
        <w:rPr>
          <w:rFonts w:eastAsia="等线" w:ascii="Arial" w:cs="Arial" w:hAnsi="Arial"/>
          <w:sz w:val="22"/>
        </w:rPr>
        <w:t>：所有可配置参数集中在独立头文件，业务代码无魔法数字，芯片 / 硬件移植仅需修改配置；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工程化优先</w:t>
      </w:r>
      <w:r>
        <w:rPr>
          <w:rFonts w:eastAsia="等线" w:ascii="Arial" w:cs="Arial" w:hAnsi="Arial"/>
          <w:sz w:val="22"/>
        </w:rPr>
        <w:t>：所有模块职责单一，函数功能内聚，代码注释完整，支持长期维护与团队协作；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向后兼容</w:t>
      </w:r>
      <w:r>
        <w:rPr>
          <w:rFonts w:eastAsia="等线" w:ascii="Arial" w:cs="Arial" w:hAnsi="Arial"/>
          <w:sz w:val="22"/>
        </w:rPr>
        <w:t>：所有扩展功能均兼容旧版本固件，升级过程不影响存量设备的正常使用。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系统架构与分层设计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分层架构总览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严格的四层单向依赖架构</w:t>
      </w:r>
      <w:r>
        <w:rPr>
          <w:rFonts w:eastAsia="等线" w:ascii="Arial" w:cs="Arial" w:hAnsi="Arial"/>
          <w:sz w:val="22"/>
        </w:rPr>
        <w:t>，从下到上依次为硬件抽象层、核心协议层、业务逻辑层、应用交互层，上层仅单向依赖下层标准化接口，下层完全不感知上层业务实现，架构示意图如下：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A[应用交互层] --&gt; B[业务逻辑层]</w:t>
              <w:br/>
              <w:t xml:space="preserve">    B --&gt; C[核心协议层]</w:t>
              <w:br/>
              <w:t xml:space="preserve">    C --&gt; D[硬件抽象层]</w:t>
              <w:br/>
              <w:t xml:space="preserve">    subgraph 应用交互层</w:t>
              <w:br/>
              <w:t xml:space="preserve">        A1[APP示例工程]</w:t>
              <w:br/>
              <w:t xml:space="preserve">        A2[上位机OTA工具]</w:t>
              <w:br/>
              <w:t xml:space="preserve">        A3[boot_telemetry遥测上报]</w:t>
              <w:br/>
              <w:t xml:space="preserve">    end</w:t>
              <w:br/>
              <w:t xml:space="preserve">    subgraph 业务逻辑层</w:t>
              <w:br/>
              <w:t xml:space="preserve">        B1[boot_service业务编排]</w:t>
              <w:br/>
              <w:t xml:space="preserve">        B2[boot_state状态机管理]</w:t>
              <w:br/>
              <w:t xml:space="preserve">        B3[boot_meta元数据管理]</w:t>
              <w:br/>
              <w:t xml:space="preserve">    end</w:t>
              <w:br/>
              <w:t xml:space="preserve">    subgraph 核心协议层</w:t>
              <w:br/>
              <w:t xml:space="preserve">        C1[download传统整包传输]</w:t>
              <w:br/>
              <w:t xml:space="preserve">        C2[paged_download分页传输]</w:t>
              <w:br/>
              <w:t xml:space="preserve">        C3[ota_image镜像解析]</w:t>
              <w:br/>
              <w:t xml:space="preserve">        C4[crc校验驱动]</w:t>
              <w:br/>
              <w:t xml:space="preserve">        C5[boot_log日志抽象]</w:t>
              <w:br/>
              <w:t xml:space="preserve">    end</w:t>
              <w:br/>
              <w:t xml:space="preserve">    subgraph 硬件抽象层</w:t>
              <w:br/>
              <w:t xml:space="preserve">        D1[w25qxx SPI Flash驱动]</w:t>
              <w:br/>
              <w:t xml:space="preserve">        D2[fpt片内Flash编程抽象]</w:t>
              <w:br/>
              <w:t xml:space="preserve">        D3[cpu_boot内核跳转抽象]</w:t>
              <w:br/>
              <w:t xml:space="preserve">        D4[board_led状态指示]</w:t>
              <w:br/>
              <w:t xml:space="preserve">        D5[usart串口驱动]</w:t>
              <w:br/>
              <w:t xml:space="preserve">    end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层间解耦与依赖规则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无反向依赖</w:t>
      </w:r>
      <w:r>
        <w:rPr>
          <w:rFonts w:eastAsia="等线" w:ascii="Arial" w:cs="Arial" w:hAnsi="Arial"/>
          <w:sz w:val="22"/>
        </w:rPr>
        <w:t>：上层仅依赖下层的标准化接口，下层完全不知道上层的存在。例如硬件驱动层不感知 OTA 业务，仅提供标准化读写接口；协议层不感知底层存储介质，仅调用标准化存储接口。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无循环依赖</w:t>
      </w:r>
      <w:r>
        <w:rPr>
          <w:rFonts w:eastAsia="等线" w:ascii="Arial" w:cs="Arial" w:hAnsi="Arial"/>
          <w:sz w:val="22"/>
        </w:rPr>
        <w:t>：所有模块均为单向依赖，不存在 A 依赖 B、B 依赖 A 的情况，保证代码的可维护性与编译确定性。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接口标准化</w:t>
      </w:r>
      <w:r>
        <w:rPr>
          <w:rFonts w:eastAsia="等线" w:ascii="Arial" w:cs="Arial" w:hAnsi="Arial"/>
          <w:sz w:val="22"/>
        </w:rPr>
        <w:t>：层间接口均为标准化 C 函数，无硬件相关参数，仅传递业务语义参数。例如存储接口</w:t>
      </w:r>
      <w:r>
        <w:rPr>
          <w:rFonts w:eastAsia="Consolas" w:ascii="Consolas" w:cs="Consolas" w:hAnsi="Consolas"/>
          <w:sz w:val="22"/>
          <w:shd w:fill="EFF0F1"/>
        </w:rPr>
        <w:t>ext_ota_write</w:t>
      </w:r>
      <w:r>
        <w:rPr>
          <w:rFonts w:eastAsia="等线" w:ascii="Arial" w:cs="Arial" w:hAnsi="Arial"/>
          <w:sz w:val="22"/>
        </w:rPr>
        <w:t>仅接收地址、数据、长度，不关心底层是 W25Qxx 还是其他存储介质。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核心模块职责与文件映射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硬件抽象层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w25qxx.c/h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W25Q 系列 SPI Flash 通用驱动，实现初始化、读写、擦除、忙等待等基础操作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硬件抽象层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fpt.c/h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片内 Flash 编程抽象驱动，封装页擦除、区间擦除、双字编程，内置地址合法性校验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硬件抽象层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cpu_boot.c/h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Cortex-M 内核跳转抽象，实现向量表校验、中断关闭、VTOR 重映射、APP 安全跳转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硬件抽象层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boot_log.c/h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串口日志抽象层，实现格式化打印，隔离底层串口硬件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核心协议层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传统整包 UART 传输协议实现，定义标准化错误码枚举，兼容旧设备（当前已禁用）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核心协议层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paged_download.c/h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分页传输核心实现，实现握手、分包、CRC 校验、ACK 重传、SPI 自动写入全流程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核心协议层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ota_image.c/h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镜像解析核心，定义 OTA 头部格式，实现镜像校验、头部解析、CRC 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核心协议层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CRC32 硬件加速驱动，适配 STM32 硬件 CRC 外设，保证上下位机校验结果一致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boot_service.c/h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业务编排核心，实现冷启动决策、升级执行、APP 跳转、健康回滚，串联所有底层模块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boot_meta.c/h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元数据管理核心，实现元数据的加载、默认值填充、Flash 原子写入、合法性校验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boot_state.c/h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状态机核心，定义 Bootloader 全生命周期状态，实现状态切换与标准化映射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ext_ota_storage.c/h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OTA 存储抽象接口，隔离底层驱动与业务，向上层提供标准化擦读写接口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boot_config.h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项目唯一配置入口，集中定义超时时间、最大启动次数、分页大小等所有可配置参数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boot_layout.h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片内 Flash 布局唯一事实来源，定义 Bootloader、APP、元数据区的地址与大小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ext_ota_layout.h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SPI Flash 布局唯一事实来源，定义 OTA 槽数量、地址、大小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可扩展性设计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基于分层架构，本项目具备极强的横向扩展能力：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扩展传输介质</w:t>
      </w:r>
      <w:r>
        <w:rPr>
          <w:rFonts w:eastAsia="等线" w:ascii="Arial" w:cs="Arial" w:hAnsi="Arial"/>
          <w:sz w:val="22"/>
        </w:rPr>
        <w:t>：新增 CANopen / 以太网 OTA，仅需在核心协议层新增对应传输实现，业务层无需任何改动；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扩展存储介质</w:t>
      </w:r>
      <w:r>
        <w:rPr>
          <w:rFonts w:eastAsia="等线" w:ascii="Arial" w:cs="Arial" w:hAnsi="Arial"/>
          <w:sz w:val="22"/>
        </w:rPr>
        <w:t>：新增 SD 卡 / EMMC 存储，仅需在硬件抽象层新增对应驱动，重写 ext_ota_storage 标准化接口，上层协议与业务无需改动；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扩展升级策略</w:t>
      </w:r>
      <w:r>
        <w:rPr>
          <w:rFonts w:eastAsia="等线" w:ascii="Arial" w:cs="Arial" w:hAnsi="Arial"/>
          <w:sz w:val="22"/>
        </w:rPr>
        <w:t>：新增强制升级、灰度升级、差分升级，仅需修改业务层的 boot_service 模块，底层驱动与协议无需改动；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扩展芯片平台</w:t>
      </w:r>
      <w:r>
        <w:rPr>
          <w:rFonts w:eastAsia="等线" w:ascii="Arial" w:cs="Arial" w:hAnsi="Arial"/>
          <w:sz w:val="22"/>
        </w:rPr>
        <w:t>：更换 STM32F1/H7/L4 等芯片，仅需修改硬件层驱动与配置文件，核心业务逻辑完全复用。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存储系统布局规划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片内 Flash 布局（STM32G4）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STM32G4 2KB / 页的 Flash 特性设计，所有地址与大小均在</w:t>
      </w:r>
      <w:r>
        <w:rPr>
          <w:rFonts w:eastAsia="Consolas" w:ascii="Consolas" w:cs="Consolas" w:hAnsi="Consolas"/>
          <w:sz w:val="22"/>
          <w:shd w:fill="EFF0F1"/>
        </w:rPr>
        <w:t>boot_layout.h</w:t>
      </w:r>
      <w:r>
        <w:rPr>
          <w:rFonts w:eastAsia="等线" w:ascii="Arial" w:cs="Arial" w:hAnsi="Arial"/>
          <w:sz w:val="22"/>
        </w:rPr>
        <w:t>中集中定义，与 MDK 分散加载文件完全匹配，元数据区放置在 Bootloader 最后一页，避免被意外擦写。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起始地址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结束地址（不含）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Bootloader 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0x0800FFFF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64KB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 Bootloader 本体，包含全部升级与跳转逻辑，永不擦除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0x0800FC00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0x0800FFFF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存放全局配置、升级标志、健康状态、版本信息，Bootloader 与 APP 共享访问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运行区（Slot A）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0x08010000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0x0801FFFF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64KB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存放当前运行的应用固件，是 OTA 升级的目标写入区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保留扩展区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0x08020000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0x0807FFFF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384KB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预留用于未来双 APP 槽、数据存储扩展，可根据 MCU 容量调整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设计说明：元数据区放在 Bootloader 的最后一页，因为 Bootloader 永远不会擦写自己的区域，所以元数据不会被意外覆盖，保证了全局配置的安全性。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外部 SPI Flash 布局（W25Qxx）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W25Q64 64MBit SPI Flash 设计，支持 3 个独立 OTA 槽与 1 个持久化 KV 区，实现轮询写入、磨损均衡与回滚备份，布局定义在</w:t>
      </w:r>
      <w:r>
        <w:rPr>
          <w:rFonts w:eastAsia="Consolas" w:ascii="Consolas" w:cs="Consolas" w:hAnsi="Consolas"/>
          <w:sz w:val="22"/>
          <w:shd w:fill="EFF0F1"/>
        </w:rPr>
        <w:t>ext_ota_layout.h</w:t>
      </w:r>
      <w:r>
        <w:rPr>
          <w:rFonts w:eastAsia="等线" w:ascii="Arial" w:cs="Arial" w:hAnsi="Arial"/>
          <w:sz w:val="22"/>
        </w:rPr>
        <w:t>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起始地址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结束地址（不含）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槽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0x00000000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0x000FFFFF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个 OTA 固件存储槽，存放完整的.ota 升级包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槽 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0x00100000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0x001FFFFF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个 OTA 固件存储槽，与槽 0 轮询使用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槽 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0x00200000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0x002FFFFF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个 OTA 固件存储槽，存放历史有效固件，用于启动失败回滚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 KV 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0x00300000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0x003FFFFF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存放固件历史记录、设备参数、升级日志，采用 A/B 双副本机制，不参与 OTA 轮询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设计说明：3 个 OTA 槽采用轮询循环写入策略，每次升级自动选择空槽 / 最旧槽写入，既均衡了 Flash 的擦写寿命，又保证了至少有 1 个历史有效固件用于启动失败回滚。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元数据结构设计（V3）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元数据是 Bootloader 与 APP 交互的核心载体，采用 256 字节定长结构体，1 字节对齐，</w:t>
      </w:r>
      <w:r>
        <w:rPr>
          <w:rFonts w:eastAsia="Consolas" w:ascii="Consolas" w:cs="Consolas" w:hAnsi="Consolas"/>
          <w:sz w:val="22"/>
          <w:shd w:fill="EFF0F1"/>
        </w:rPr>
        <w:t>update_flag</w:t>
      </w:r>
      <w:r>
        <w:rPr>
          <w:rFonts w:eastAsia="等线" w:ascii="Arial" w:cs="Arial" w:hAnsi="Arial"/>
          <w:sz w:val="22"/>
        </w:rPr>
        <w:t>字段固定偏移 0xFC，与</w:t>
      </w:r>
      <w:r>
        <w:rPr>
          <w:rFonts w:eastAsia="Consolas" w:ascii="Consolas" w:cs="Consolas" w:hAnsi="Consolas"/>
          <w:sz w:val="22"/>
          <w:shd w:fill="EFF0F1"/>
        </w:rPr>
        <w:t>BOOT_UPDATE_FLAG_ADDR</w:t>
      </w:r>
      <w:r>
        <w:rPr>
          <w:rFonts w:eastAsia="等线" w:ascii="Arial" w:cs="Arial" w:hAnsi="Arial"/>
          <w:sz w:val="22"/>
        </w:rPr>
        <w:t>地址完全对齐，定义在</w:t>
      </w:r>
      <w:r>
        <w:rPr>
          <w:rFonts w:eastAsia="Consolas" w:ascii="Consolas" w:cs="Consolas" w:hAnsi="Consolas"/>
          <w:sz w:val="22"/>
          <w:shd w:fill="EFF0F1"/>
        </w:rPr>
        <w:t>boot_meta.h</w:t>
      </w:r>
      <w:r>
        <w:rPr>
          <w:rFonts w:eastAsia="等线" w:ascii="Arial" w:cs="Arial" w:hAnsi="Arial"/>
          <w:sz w:val="22"/>
        </w:rPr>
        <w:t>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#pragma pack(push, 1)</w:t>
              <w:br/>
              <w:t>typedef struct {</w:t>
              <w:br/>
              <w:t xml:space="preserve">    uint32_t magic;                  // 魔数0xB007A51E，用于校验元数据合法性</w:t>
              <w:br/>
              <w:t xml:space="preserve">    uint32_t version;                // 元数据版本号，当前为3，版本不匹配则作废重建</w:t>
              <w:br/>
              <w:t xml:space="preserve">    uint8_t active_slot;             // 活动槽，单槽工程恒为A(0)，兼容旧版本B槽自动归一化</w:t>
              <w:br/>
              <w:t xml:space="preserve">    uint8_t pending_slot;            // 未使用，恒为NONE(0xFF)</w:t>
              <w:br/>
              <w:t xml:space="preserve">    uint8_t boot_attempts;           // 启动尝试次数，用于健康检测与回滚判断</w:t>
              <w:br/>
              <w:t xml:space="preserve">    uint8_t health_ok;               // APP健康标记，APP启动成功后置1，重启清零</w:t>
              <w:br/>
              <w:t xml:space="preserve">    uint32_t upgrade_state;          // 升级状态机，空闲/待安装/安装中</w:t>
              <w:br/>
              <w:t xml:space="preserve">    uint8_t ota_target_slot;         // OTA目标槽，单槽工程恒为0xFF</w:t>
              <w:br/>
              <w:t xml:space="preserve">    uint32_t ext_staged_len;         // 外部SPI上待安装完整.ota字节数，0表示无待安装固件</w:t>
              <w:br/>
              <w:t xml:space="preserve">    uint8_t ext_staged_slot;         // 待安装固件所在SPI槽号</w:t>
              <w:br/>
              <w:t xml:space="preserve">    uint8_t ext_ota_staging_cursor;  // 下次分页UART写入的目标SPI槽，用于轮询写入</w:t>
              <w:br/>
              <w:t xml:space="preserve">    uint8_t ext_ota_pad[3];          // 保留填充</w:t>
              <w:br/>
              <w:t xml:space="preserve">    uint32_t ext_slot_image_len[3];  // 各SPI槽已知的完整.ota长度，0表示未知/空</w:t>
              <w:br/>
              <w:t xml:space="preserve">    uint8_t last_install_slot;       // 上次成功装入片内的源SPI槽，0xFF表示无</w:t>
              <w:br/>
              <w:t xml:space="preserve">    uint8_t meta_pad0;               // 填充对齐</w:t>
              <w:br/>
              <w:t xml:space="preserve">    uint8_t reserved[212];           // 预留扩展字段，保证向后兼容</w:t>
              <w:br/>
              <w:t xml:space="preserve">    uint32_t update_flag;            // OTA升级标志，APP触发升级时设置，固定偏移0xFC</w:t>
              <w:br/>
              <w:t>} boot_meta_t;</w:t>
              <w:br/>
            </w:r>
            <w:r>
              <w:rPr>
                <w:rFonts w:eastAsia="Consolas" w:ascii="Consolas" w:cs="Consolas" w:hAnsi="Consolas"/>
                <w:sz w:val="22"/>
              </w:rPr>
              <w:t>#pragma pack(pop)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 持久化 KV 存储设计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为保证片内固件损坏时的自动恢复能力，外部 Flash 持久化区采用</w:t>
      </w:r>
      <w:r>
        <w:rPr>
          <w:rFonts w:eastAsia="等线" w:ascii="Arial" w:cs="Arial" w:hAnsi="Arial"/>
          <w:b w:val="true"/>
          <w:sz w:val="22"/>
        </w:rPr>
        <w:t>A/B 双副本机制</w:t>
      </w:r>
      <w:r>
        <w:rPr>
          <w:rFonts w:eastAsia="等线" w:ascii="Arial" w:cs="Arial" w:hAnsi="Arial"/>
          <w:sz w:val="22"/>
        </w:rPr>
        <w:t>，定义 64 字节定长记录结构体，序列号更大的副本为有效副本，避免单扇区损坏导致的持久化数据丢失。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__attribute__((packed)) {</w:t>
              <w:br/>
              <w:t xml:space="preserve">    uint32_t magic;                  // 魔数'PERS'，校验数据合法性</w:t>
              <w:br/>
              <w:t xml:space="preserve">    uint16_t version;                // 版本号，当前为1</w:t>
              <w:br/>
              <w:t xml:space="preserve">    uint16_t reserved0;</w:t>
              <w:br/>
              <w:t xml:space="preserve">    uint32_t seq;                    // 序列号，双副本选大值为有效</w:t>
              <w:br/>
              <w:t xml:space="preserve">    uint8_t last_good_slot;          // 最后一次成功安装的SPI槽号</w:t>
              <w:br/>
              <w:t xml:space="preserve">    uint8_t reserved1[3];</w:t>
              <w:br/>
              <w:t xml:space="preserve">    uint32_t last_good_total_len;    // 最后一次成功安装的固件总长度</w:t>
              <w:br/>
              <w:t xml:space="preserve">    uint32_t last_good_payload_crc32;// 最后一次成功安装的固件CRC32</w:t>
              <w:br/>
              <w:t xml:space="preserve">    uint8_t reserved2[32];           // 预留扩展</w:t>
              <w:br/>
              <w:t xml:space="preserve">    uint32_t self_crc32;             // 记录自校验CRC32</w:t>
              <w:br/>
            </w:r>
            <w:r>
              <w:rPr>
                <w:rFonts w:eastAsia="Consolas" w:ascii="Consolas" w:cs="Consolas" w:hAnsi="Consolas"/>
                <w:sz w:val="22"/>
              </w:rPr>
              <w:t>} ext_persist_rec_t;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核心业务流程与可视化设计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冷启动全流程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Bootloader 上电复位后，核心流程耗时 &lt; 10ms，不影响设备启动速度，完整流程如下：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A[上电复位] --&gt; B[硬件初始化：时钟、串口、SPI、GPIO、CRC]</w:t>
              <w:br/>
              <w:t xml:space="preserve">    B --&gt; C[加载片内Flash元数据]</w:t>
              <w:br/>
              <w:t xml:space="preserve">    C --&gt; D{元数据魔数/版本是否合法?}</w:t>
              <w:br/>
              <w:t xml:space="preserve">    D --&gt;|否| E[填充默认值，保留update_flag]</w:t>
              <w:br/>
              <w:t xml:space="preserve">    D --&gt;|是| F[字段归一化与合法性校验]</w:t>
              <w:br/>
              <w:t xml:space="preserve">    E --&gt; G[外部SPI槽完整性扫描与元数据重建]</w:t>
              <w:br/>
              <w:t xml:space="preserve">    F --&gt; G</w:t>
              <w:br/>
              <w:t xml:space="preserve">    G --&gt; H{是否有待安装的SPI固件?}</w:t>
              <w:br/>
              <w:t xml:space="preserve">    H --&gt;|是| I[标记安装中状态，写入元数据]</w:t>
              <w:br/>
              <w:t xml:space="preserve">    I --&gt; J[执行SPI→片内Flash固件安装]</w:t>
              <w:br/>
              <w:t xml:space="preserve">    J --&gt; K{安装是否成功?}</w:t>
              <w:br/>
              <w:t xml:space="preserve">    K --&gt;|是| L[清除待安装状态，复位设备]</w:t>
              <w:br/>
              <w:t xml:space="preserve">    K --&gt;|否| M[清除待安装状态，进入下一步]</w:t>
              <w:br/>
              <w:t xml:space="preserve">    H --&gt;|否| M</w:t>
              <w:br/>
              <w:t xml:space="preserve">    L --&gt; A</w:t>
              <w:br/>
              <w:t xml:space="preserve">    M --&gt; N{APP是否设置了OTA升级标志?}</w:t>
              <w:br/>
              <w:t xml:space="preserve">    N --&gt;|是| O[清除升级标志，进入UART OTA模式]</w:t>
              <w:br/>
              <w:t xml:space="preserve">    N --&gt;|否| P{APP向量表是否合法?}</w:t>
              <w:br/>
              <w:t xml:space="preserve">    P --&gt;|否| Q{是否有历史有效固件?}</w:t>
              <w:br/>
              <w:t xml:space="preserve">    Q --&gt;|是| R[自动恢复历史固件，复位设备]</w:t>
              <w:br/>
              <w:t xml:space="preserve">    Q --&gt;|否| O</w:t>
              <w:br/>
              <w:t xml:space="preserve">    R --&gt; A</w:t>
              <w:br/>
              <w:t xml:space="preserve">    P --&gt;|是| S{启动尝试次数是否超过上限?}</w:t>
              <w:br/>
              <w:t xml:space="preserve">    S --&gt;|是| T[执行SPI历史固件回滚]</w:t>
              <w:br/>
              <w:t xml:space="preserve">    T --&gt; U{回滚是否成功?}</w:t>
              <w:br/>
              <w:t xml:space="preserve">    U --&gt;|是| L</w:t>
              <w:br/>
              <w:t xml:space="preserve">    U --&gt;|否| O</w:t>
              <w:br/>
              <w:t xml:space="preserve">    S --&gt;|否| V[启动次数+1，健康位清零，更新元数据]</w:t>
              <w:br/>
              <w:t xml:space="preserve">    V --&gt; W[关闭外设、重映射VTOR、跳转到APP]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分页 OTA 升级全流程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 OTA 是当前主推的升级方式，支持大固件、断点续传、低 RAM 占用，完整流程分为</w:t>
      </w:r>
      <w:r>
        <w:rPr>
          <w:rFonts w:eastAsia="等线" w:ascii="Arial" w:cs="Arial" w:hAnsi="Arial"/>
          <w:b w:val="true"/>
          <w:sz w:val="22"/>
        </w:rPr>
        <w:t>传输阶段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安装阶段</w:t>
      </w:r>
      <w:r>
        <w:rPr>
          <w:rFonts w:eastAsia="等线" w:ascii="Arial" w:cs="Arial" w:hAnsi="Arial"/>
          <w:sz w:val="22"/>
        </w:rPr>
        <w:t>，传输阶段固件写入外部 SPI Flash，安装阶段在下次冷启动自动执行。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5.2.1 分页 OTA 传输流程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 xml:space="preserve">    participant 上位机</w:t>
              <w:br/>
              <w:t xml:space="preserve">    participant Bootloader</w:t>
              <w:br/>
              <w:t xml:space="preserve">    participant SPI Flash</w:t>
              <w:br/>
              <w:t xml:space="preserve">    上位机-&gt;&gt;Bootloader: 发送16字节分页握手包（魔数、版本、固件长度）</w:t>
              <w:br/>
              <w:t xml:space="preserve">    Bootloader-&gt;&gt;Bootloader: 校验握手包合法性</w:t>
              <w:br/>
              <w:t xml:space="preserve">    Bootloader--&gt;&gt;上位机: 校验失败→发送NACK，终止流程</w:t>
              <w:br/>
              <w:t xml:space="preserve">    Bootloader-&gt;&gt;Bootloader: 按游标选择目标SPI槽</w:t>
              <w:br/>
              <w:t xml:space="preserve">    Bootloader-&gt;&gt;SPI Flash: 擦除目标SPI槽</w:t>
              <w:br/>
              <w:t xml:space="preserve">    Bootloader--&gt;&gt;上位机: 校验成功→发送ACK</w:t>
              <w:br/>
              <w:t xml:space="preserve">    loop 逐包传输所有分页</w:t>
              <w:br/>
              <w:t xml:space="preserve">        上位机-&gt;&gt;Bootloader: 发送512字节数据+4字节CRC</w:t>
              <w:br/>
              <w:t xml:space="preserve">        Bootloader-&gt;&gt;Bootloader: 校验分页CRC</w:t>
              <w:br/>
              <w:t xml:space="preserve">        Bootloader--&gt;&gt;上位机: CRC错误→发送NACK，请求重传</w:t>
              <w:br/>
              <w:t xml:space="preserve">        Bootloader-&gt;&gt;SPI Flash: CRC正确→写入对应偏移地址</w:t>
              <w:br/>
              <w:t xml:space="preserve">        Bootloader--&gt;&gt;上位机: 写入成功→发送ACK</w:t>
              <w:br/>
              <w:t xml:space="preserve">    end</w:t>
              <w:br/>
              <w:t xml:space="preserve">    上位机-&gt;&gt;Bootloader: 发送END结束指令</w:t>
              <w:br/>
              <w:t xml:space="preserve">    Bootloader-&gt;&gt;Bootloader: 校验固件全量CRC</w:t>
              <w:br/>
              <w:t xml:space="preserve">    Bootloader--&gt;&gt;上位机: CRC错误→发送NACK，终止流程</w:t>
              <w:br/>
              <w:t xml:space="preserve">    Bootloader-&gt;&gt;Bootloader: 更新元数据，标记待安装状态</w:t>
              <w:br/>
              <w:t xml:space="preserve">    Bootloader-&gt;&gt;Bootloader: 轮转写入游标，更新元数据</w:t>
              <w:br/>
              <w:t xml:space="preserve">    Bootloader--&gt;&gt;上位机: 发送最终ACK，传输完成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5.2.2 分页 OTA 安装流程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安装流程在 Bootloader 冷启动时自动执行，全程带断电保护，断电重启后可自动恢复安装，流程见 5.1 冷启动全流程中的待安装固件处理分支。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APP 触发 OTA 升级流程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A[APP运行中] --&gt; B[串口接收到ENTER_OTA升级指令]</w:t>
              <w:br/>
              <w:t xml:space="preserve">    B --&gt; C[APP读取元数据，设置OTA升级标志为0xAA55AAAA]</w:t>
              <w:br/>
              <w:t xml:space="preserve">    C --&gt; D[APP将升级标志写入片内Flash元数据区]</w:t>
              <w:br/>
              <w:t xml:space="preserve">    D --&gt; E[APP触发软复位，芯片重启]</w:t>
              <w:br/>
              <w:t xml:space="preserve">    E --&gt; F[芯片重启进入Bootloader]</w:t>
              <w:br/>
              <w:t xml:space="preserve">    F --&gt; G[Bootloader检测到升级标志，清除标志]</w:t>
              <w:br/>
              <w:t xml:space="preserve">    G --&gt; H[进入UART OTA接收模式，等待上位机升级]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健康检测与自动回滚流程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A[Bootloader准备跳转APP] --&gt; B[启动尝试次数+1，健康位清零]</w:t>
              <w:br/>
              <w:t xml:space="preserve">    B --&gt; C[更新元数据到Flash]</w:t>
              <w:br/>
              <w:t xml:space="preserve">    C --&gt; D[跳转到APP]</w:t>
              <w:br/>
              <w:t xml:space="preserve">    D --&gt; E{APP是否启动成功?}</w:t>
              <w:br/>
              <w:t xml:space="preserve">    E --&gt;|是| F[APP标记健康位为1，清零启动尝试次数]</w:t>
              <w:br/>
              <w:t xml:space="preserve">    F --&gt; G[更新元数据到Flash，正常运行]</w:t>
              <w:br/>
              <w:t xml:space="preserve">    E --&gt;|否| H[设备死机/复位，重启进入Bootloader]</w:t>
              <w:br/>
              <w:t xml:space="preserve">    H --&gt; I[Bootloader检测健康位仍为0]</w:t>
              <w:br/>
              <w:t xml:space="preserve">    I --&gt; J{启动尝试次数是否超过3次?}</w:t>
              <w:br/>
              <w:t xml:space="preserve">    J --&gt;|否| A</w:t>
              <w:br/>
              <w:t xml:space="preserve">    J --&gt;|是| K[判定当前固件失效，启动回滚流程]</w:t>
              <w:br/>
              <w:t xml:space="preserve">    K --&gt; L[按顺序读取SPI槽历史有效固件]</w:t>
              <w:br/>
              <w:t xml:space="preserve">    L --&gt; M[校验固件合法性与CRC]</w:t>
              <w:br/>
              <w:t xml:space="preserve">    M --&gt; N{是否找到有效固件?}</w:t>
              <w:br/>
              <w:t xml:space="preserve">    N --&gt;|否| O[进入UART OTA模式，等待人工升级]</w:t>
              <w:br/>
              <w:t xml:space="preserve">    N --&gt;|是| P[将历史固件写入片内APP区]</w:t>
              <w:br/>
              <w:t xml:space="preserve">    P --&gt; Q[更新元数据，清零启动次数]</w:t>
              <w:br/>
              <w:t xml:space="preserve">    Q --&gt; R[复位设备，启动历史固件]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5.5 断电保护全链路设计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本项目实现了 OTA 全流程的断电保护，任何阶段断电都不会导致设备变砖，具体机制如下：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传输阶段断电</w:t>
      </w:r>
      <w:r>
        <w:rPr>
          <w:rFonts w:eastAsia="等线" w:ascii="Arial" w:cs="Arial" w:hAnsi="Arial"/>
          <w:sz w:val="22"/>
        </w:rPr>
        <w:t>：每一分包数据独立校验并写入 SPI Flash，断电重启后，上位机可查询已写入的偏移量，从断点继续传输，无需重发全量固件；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安装阶段断电</w:t>
      </w:r>
      <w:r>
        <w:rPr>
          <w:rFonts w:eastAsia="等线" w:ascii="Arial" w:cs="Arial" w:hAnsi="Arial"/>
          <w:sz w:val="22"/>
        </w:rPr>
        <w:t>：安装前先将升级状态标记为</w:t>
      </w:r>
      <w:r>
        <w:rPr>
          <w:rFonts w:eastAsia="Consolas" w:ascii="Consolas" w:cs="Consolas" w:hAnsi="Consolas"/>
          <w:sz w:val="22"/>
          <w:shd w:fill="EFF0F1"/>
        </w:rPr>
        <w:t>INSTALLING</w:t>
      </w:r>
      <w:r>
        <w:rPr>
          <w:rFonts w:eastAsia="等线" w:ascii="Arial" w:cs="Arial" w:hAnsi="Arial"/>
          <w:sz w:val="22"/>
        </w:rPr>
        <w:t>并原子写入元数据，安装完成后才清除状态。断电重启后，Bootloader 检测到</w:t>
      </w:r>
      <w:r>
        <w:rPr>
          <w:rFonts w:eastAsia="Consolas" w:ascii="Consolas" w:cs="Consolas" w:hAnsi="Consolas"/>
          <w:sz w:val="22"/>
          <w:shd w:fill="EFF0F1"/>
        </w:rPr>
        <w:t>INSTALLING</w:t>
      </w:r>
      <w:r>
        <w:rPr>
          <w:rFonts w:eastAsia="等线" w:ascii="Arial" w:cs="Arial" w:hAnsi="Arial"/>
          <w:sz w:val="22"/>
        </w:rPr>
        <w:t>状态，会自动重新执行完整安装流程；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元数据写入断电</w:t>
      </w:r>
      <w:r>
        <w:rPr>
          <w:rFonts w:eastAsia="等线" w:ascii="Arial" w:cs="Arial" w:hAnsi="Arial"/>
          <w:sz w:val="22"/>
        </w:rPr>
        <w:t>：元数据采用「先擦全页，再完整双字写入」的原子操作，保证元数据要么完整写入，要么保持擦除态。无效元数据会自动恢复默认值，同时保留升级标志不丢失；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跳转阶段断电</w:t>
      </w:r>
      <w:r>
        <w:rPr>
          <w:rFonts w:eastAsia="等线" w:ascii="Arial" w:cs="Arial" w:hAnsi="Arial"/>
          <w:sz w:val="22"/>
        </w:rPr>
        <w:t>：仅在 APP 向量表校验合法、元数据更新完成后才执行跳转，跳转前关闭所有中断与外设，保证跳转过程的原子性，断电不会导致跳转异常。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全链路数据流设计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固件传输数据流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A[上位机] --&gt;|1. 打包.ota固件| B[串口UART]</w:t>
              <w:br/>
              <w:t xml:space="preserve">    B --&gt;|2. 16字节握手包| C[Bootloader分页协议解析]</w:t>
              <w:br/>
              <w:t xml:space="preserve">    C --&gt;|3. 校验握手包| D{校验是否通过?}</w:t>
              <w:br/>
              <w:t xml:space="preserve">    D --&gt;|否| E[返回NACK，终止传输]</w:t>
              <w:br/>
              <w:t xml:space="preserve">    D --&gt;|是| F[返回ACK，准备接收]</w:t>
              <w:br/>
              <w:t xml:space="preserve">    F --&gt;|4. 512字节分包+CRC| C</w:t>
              <w:br/>
              <w:t xml:space="preserve">    C --&gt;|5. 分包CRC校验| G{CRC是否匹配?}</w:t>
              <w:br/>
              <w:t xml:space="preserve">    G --&gt;|否| H[返回NACK，请求重传]</w:t>
              <w:br/>
              <w:t xml:space="preserve">    G --&gt;|是| I[写入外部SPI Flash对应槽]</w:t>
              <w:br/>
              <w:t xml:space="preserve">    I --&gt;|6. 返回ACK| A</w:t>
              <w:br/>
              <w:t xml:space="preserve">    I --&gt;|7. 全部分包接收完成| J[全量固件CRC校验]</w:t>
              <w:br/>
              <w:t xml:space="preserve">    J --&gt;|校验通过| K[更新元数据，标记待安装状态]</w:t>
              <w:br/>
              <w:t xml:space="preserve">    J --&gt;|校验失败| 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元数据读写数据流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A[业务模块] --&gt;|元数据读取请求| B[boot_meta_load接口]</w:t>
              <w:br/>
              <w:t xml:space="preserve">    B --&gt;|1. 从片内Flash固定地址读取256字节| C[元数据缓冲区]</w:t>
              <w:br/>
              <w:t xml:space="preserve">    C --&gt;|2. 魔数与版本校验| D{是否合法?}</w:t>
              <w:br/>
              <w:t xml:space="preserve">    D --&gt;|否| E[填充默认值，保留update_flag]</w:t>
              <w:br/>
              <w:t xml:space="preserve">    D --&gt;|是| F[字段归一化与合法性修正]</w:t>
              <w:br/>
              <w:t xml:space="preserve">    E --&gt; G[返回元数据实例]</w:t>
              <w:br/>
              <w:t xml:space="preserve">    F --&gt; G</w:t>
              <w:br/>
              <w:t xml:space="preserve">    A --&gt;|元数据写入请求| H[boot_meta_commit接口]</w:t>
              <w:br/>
              <w:t xml:space="preserve">    H --&gt;|1. 地址合法性校验| I{校验是否通过?}</w:t>
              <w:br/>
              <w:t xml:space="preserve">    I --&gt;|否| J[返回写入失败]</w:t>
              <w:br/>
              <w:t xml:space="preserve">    I --&gt;|是| K[擦除元数据完整Flash页]</w:t>
              <w:br/>
              <w:t xml:space="preserve">    K --&gt;|2. 关中断，双字原子编程| L[写入片内Flash]</w:t>
              <w:br/>
              <w:t xml:space="preserve">    L --&gt;|3. 开中断，Flash加锁| M{写入是否成功?}</w:t>
              <w:br/>
              <w:t xml:space="preserve">    M --&gt;|否| J</w:t>
              <w:br/>
              <w:t xml:space="preserve">    M --&gt;|是| N[返回写入成功]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 固件安装与回滚数据流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A[Bootloader业务编排] --&gt;|1. 读取SPI槽固件| B[外部SPI Flash]</w:t>
              <w:br/>
              <w:t xml:space="preserve">    B --&gt;|2. 流式读取OTA头部| C[OTA镜像解析]</w:t>
              <w:br/>
              <w:t xml:space="preserve">    C --&gt;|3. 头部合法性校验| D{校验是否通过?}</w:t>
              <w:br/>
              <w:t xml:space="preserve">    D --&gt;|否| E[终止安装/回滚]</w:t>
              <w:br/>
              <w:t xml:space="preserve">    D --&gt;|是| F[流式读取固件payload]</w:t>
              <w:br/>
              <w:t xml:space="preserve">    F --&gt;|4. 全量CRC校验| G{CRC是否匹配?}</w:t>
              <w:br/>
              <w:t xml:space="preserve">    G --&gt;|否| E</w:t>
              <w:br/>
              <w:t xml:space="preserve">    G --&gt;|是| H[擦除片内APP区Flash]</w:t>
              <w:br/>
              <w:t xml:space="preserve">    H --&gt;|5. 按页流式写入| I[片内Flash APP区]</w:t>
              <w:br/>
              <w:t xml:space="preserve">    I --&gt;|6. 写入完成校验| J{写入是否成功?}</w:t>
              <w:br/>
              <w:t xml:space="preserve">    J --&gt;|否| E</w:t>
              <w:br/>
              <w:t xml:space="preserve">    J --&gt;|是| K[更新元数据，清除待安装状态]</w:t>
              <w:br/>
              <w:t xml:space="preserve">    K --&gt; L[复位设备，启动新固件]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 错误决策与异常处理体系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7.1 标准化错误码体系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本项目建立了全流程标准化错误码，覆盖传输、存储、校验、业务全场景，替代无意义的 true/false 返回值，大幅提升排障效率。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7.1.1 传输核心错误码（download_result_t）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错误码枚举值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DOWNLOAD_OK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DOWNLOAD_ERR_INVALID_ARG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入参非法（空指针、零长度等）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DOWNLOAD_ERR_SIZE_TIMEOUT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固件长度接收超时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DOWNLOAD_ERR_SIZE_INVALID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固件长度非法（超过 RAM/Flash 上限）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DOWNLOAD_ERR_IMAGE_TIMEOUT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固件载荷接收超时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DOWNLOAD_ERR_PAGED_HEADER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分页握手头非法 / 超时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DOWNLOAD_ERR_PAGED_PAGE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分页数据接收超时 / 重试耗尽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DOWNLOAD_ERR_PAGED_END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分页结束符缺失 / 非法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DOWNLOAD_ERR_OTA_FLASH_FAILED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SPI Flash 写入 / 元数据提交失败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7.1.2 Flash 操作错误码（fpt_status_t）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错误码枚举值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FPT_OK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 操作成功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FPT_ERROR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 擦除 / 编程失败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7.2 全流程错误决策树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A[异常发生] --&gt; B[异常场景分类]</w:t>
              <w:br/>
              <w:t xml:space="preserve">    B --&gt; C[传输类异常]</w:t>
              <w:br/>
              <w:t xml:space="preserve">    B --&gt; D[存储类异常]</w:t>
              <w:br/>
              <w:t xml:space="preserve">    B --&gt; E[校验类异常]</w:t>
              <w:br/>
              <w:t xml:space="preserve">    B --&gt; F[业务类异常]</w:t>
              <w:br/>
              <w:t xml:space="preserve">    </w:t>
              <w:br/>
              <w:t xml:space="preserve">    %% 传输类异常决策</w:t>
              <w:br/>
              <w:t xml:space="preserve">    C --&gt; C1{是否为超时异常?}</w:t>
              <w:br/>
              <w:t xml:space="preserve">    C1 --&gt;|是| C2{是否超过最大重试次数?}</w:t>
              <w:br/>
              <w:t xml:space="preserve">    C2 --&gt;|否| C3[重试当前操作，返回NACK请求重传]</w:t>
              <w:br/>
              <w:t xml:space="preserve">    C2 --&gt;|是| C4[终止当前传输，返回对应错误码，进入OTA等待模式]</w:t>
              <w:br/>
              <w:t xml:space="preserve">    C1 --&gt;|否| C5{是否为数据格式非法?}</w:t>
              <w:br/>
              <w:t xml:space="preserve">    C5 --&gt;|是| C4</w:t>
              <w:br/>
              <w:t xml:space="preserve">    C5 --&gt;|否| C6[串口硬件异常，进入错误状态]</w:t>
              <w:br/>
              <w:t xml:space="preserve">    </w:t>
              <w:br/>
              <w:t xml:space="preserve">    %% 存储类异常决策</w:t>
              <w:br/>
              <w:t xml:space="preserve">    D --&gt; D1{是否为片内Flash操作失败?}</w:t>
              <w:br/>
              <w:t xml:space="preserve">    D1 --&gt;|是| D2{是否为安装阶段?}</w:t>
              <w:br/>
              <w:t xml:space="preserve">    D2 --&gt;|是| D3[清除待安装状态，保留原固件，进入OTA模式]</w:t>
              <w:br/>
              <w:t xml:space="preserve">    D2 --&gt;|否| D4[元数据写入失败，使用默认值，保证核心流程可用]</w:t>
              <w:br/>
              <w:t xml:space="preserve">    D1 --&gt;|否| D5{是否为SPI Flash操作失败?}</w:t>
              <w:br/>
              <w:t xml:space="preserve">    D5 --&gt;|是| D6{是否为传输阶段?}</w:t>
              <w:br/>
              <w:t xml:space="preserve">    D6 --&gt;|是| C4</w:t>
              <w:br/>
              <w:t xml:space="preserve">    D6 --&gt;|否| D7[回滚/恢复失败，进入OTA模式]</w:t>
              <w:br/>
              <w:t xml:space="preserve">    </w:t>
              <w:br/>
              <w:t xml:space="preserve">    %% 校验类异常决策</w:t>
              <w:br/>
              <w:t xml:space="preserve">    E --&gt; E1{是否为分页CRC错误?}</w:t>
              <w:br/>
              <w:t xml:space="preserve">    E1 --&gt;|是| E2[返回NACK，请求重传当前分包]</w:t>
              <w:br/>
              <w:t xml:space="preserve">    E1 --&gt;|否| E3{是否为固件全量CRC错误?}</w:t>
              <w:br/>
              <w:t xml:space="preserve">    E3 --&gt;|是| E4[终止当前流程，丢弃无效固件，进入OTA模式]</w:t>
              <w:br/>
              <w:t xml:space="preserve">    E3 --&gt;|否| E5{是否为元数据魔数/版本错误?}</w:t>
              <w:br/>
              <w:t xml:space="preserve">    E5 --&gt;|是| E6[重建元数据默认值，保留升级标志]</w:t>
              <w:br/>
              <w:t xml:space="preserve">    E5 --&gt;|否| E7{是否为APP向量表非法?}</w:t>
              <w:br/>
              <w:t xml:space="preserve">    E7 --&gt;|是| E8[尝试自动恢复历史固件，失败则进入OTA模式]</w:t>
              <w:br/>
              <w:t xml:space="preserve">    </w:t>
              <w:br/>
              <w:t xml:space="preserve">    %% 业务类异常决策</w:t>
              <w:br/>
              <w:t xml:space="preserve">    F --&gt; F1{是否为启动次数超过上限?}</w:t>
              <w:br/>
              <w:t xml:space="preserve">    F1 --&gt;|是| F2[执行自动回滚流程]</w:t>
              <w:br/>
              <w:t xml:space="preserve">    F2 --&gt; F3{回滚是否成功?}</w:t>
              <w:br/>
              <w:t xml:space="preserve">    F3 --&gt;|是| F4[复位设备，启动历史固件]</w:t>
              <w:br/>
              <w:t xml:space="preserve">    F3 --&gt;|否| F5[进入OTA模式，等待人工干预]</w:t>
              <w:br/>
              <w:t xml:space="preserve">    F1 --&gt;|否| F6{是否为升级状态异常?}</w:t>
              <w:br/>
              <w:t xml:space="preserve">    F6 --&gt;|是| F7[清除异常状态，恢复到空闲态]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7.3 分级异常处理机制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本项目将异常分为三个等级，针对不同等级执行差异化的处理策略，在保证设备安全的前提下，最大化实现故障自愈。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不影响核心流程，可通过重试恢复的临时异常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自动重试，记录日志，不终止当前流程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 CRC 错误、串口单次接收超时、SPI 单次读写重试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无法通过重试恢复，当前流程无法继续，但不影响设备基础安全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终止当前流程，清理现场，回滚到安全状态，记录错误码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固件长度非法、握手包校验失败、全量 CRC 不匹配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致命级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设备核心功能受损，无法自动恢复，存在变砖风险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进入安全停机状态，关闭非必要外设，循环上报错误，等待人工干预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片内 Flash 编程硬件故障、元数据区损坏、APP 向量表损坏且无备份固件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7.4 故障自愈与降级策略</w:t>
      </w:r>
      <w:bookmarkEnd w:id="3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传输故障自愈</w:t>
      </w:r>
      <w:r>
        <w:rPr>
          <w:rFonts w:eastAsia="等线" w:ascii="Arial" w:cs="Arial" w:hAnsi="Arial"/>
          <w:sz w:val="22"/>
        </w:rPr>
        <w:t>：分页传输中单个分包 CRC 错误 / 超时，自动返回 NACK 请求重传，单包最大支持 10 次重传，无需中断整个升级流程；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元数据故障自愈</w:t>
      </w:r>
      <w:r>
        <w:rPr>
          <w:rFonts w:eastAsia="等线" w:ascii="Arial" w:cs="Arial" w:hAnsi="Arial"/>
          <w:sz w:val="22"/>
        </w:rPr>
        <w:t>：元数据魔数 / 版本不匹配时，自动重建默认元数据，同时保留 APP 设置的升级标志，保证 OTA 触发功能不失效；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固件损坏自愈</w:t>
      </w:r>
      <w:r>
        <w:rPr>
          <w:rFonts w:eastAsia="等线" w:ascii="Arial" w:cs="Arial" w:hAnsi="Arial"/>
          <w:sz w:val="22"/>
        </w:rPr>
        <w:t>：片内 APP 固件损坏时，自动读取 SPI Flash 中历史有效固件，重新写入片内 Flash，无需人工干预；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启动失败自愈</w:t>
      </w:r>
      <w:r>
        <w:rPr>
          <w:rFonts w:eastAsia="等线" w:ascii="Arial" w:cs="Arial" w:hAnsi="Arial"/>
          <w:sz w:val="22"/>
        </w:rPr>
        <w:t>：APP 连续 3 次启动失败，自动执行回滚流程，恢复到上一个稳定版本，保证设备永不离线；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存储介质降级</w:t>
      </w:r>
      <w:r>
        <w:rPr>
          <w:rFonts w:eastAsia="等线" w:ascii="Arial" w:cs="Arial" w:hAnsi="Arial"/>
          <w:sz w:val="22"/>
        </w:rPr>
        <w:t>：外部 SPI Flash 检测失败时，自动降级为传统 UART 整包传输模式，保证基础 OTA 功能可用。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 上位机工具与协议规范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8.1 环境准备</w:t>
      </w:r>
      <w:bookmarkEnd w:id="3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Python 3.7+；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安装串口依赖：</w:t>
      </w:r>
      <w:r>
        <w:rPr>
          <w:rFonts w:eastAsia="Consolas" w:ascii="Consolas" w:cs="Consolas" w:hAnsi="Consolas"/>
          <w:sz w:val="22"/>
          <w:shd w:fill="EFF0F1"/>
        </w:rPr>
        <w:t>pip install pyserial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8.2 固件打包工具 pack\[_ota.py](_ota.py)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将裸.bin 固件封装为 Bootloader 可识别的.ota 标准固件，添加 32 字节头部与 CRC 校验，是 OTA 升级的前置步骤。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命令格式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pack_ota.py &lt;输入.bin&gt; -s &lt;目标槽&gt; -o &lt;输出.ota&gt; [--crc]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常用示例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基础打包，开启CRC校验</w:t>
              <w:br/>
            </w:r>
            <w:r>
              <w:rPr>
                <w:rFonts w:eastAsia="Consolas" w:ascii="Consolas" w:cs="Consolas" w:hAnsi="Consolas"/>
                <w:sz w:val="22"/>
              </w:rPr>
              <w:t>python pack_ota.py app.bin -s 0 -o app.ota --crc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8.3 核心升级工具 ota\[_upgrade.py](_upgrade.py)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支持交互模式、一键升级、分页传输，是量产与调试的核心工具，兼容 APP 触发 OTA 与 Bootloader 直连升级两种场景。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命令格式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ota_upgrade.py -p &lt;串口号&gt; --baud &lt;波特率&gt; [参数]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常用示例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串口连通性测试</w:t>
              <w:br/>
              <w:t>python ota_upgrade.py -p COM3 --test</w:t>
              <w:br/>
              <w:br/>
              <w:t># 一键分页OTA升级</w:t>
              <w:br/>
              <w:t>python ota_upgrade.py -p COM3 --paged --flash app.ota</w:t>
              <w:br/>
              <w:br/>
              <w:t># 从APP自动触发升级</w:t>
              <w:br/>
              <w:t>python ota_upgrade.py -p COM3 --paged --from-app --flash app.ota</w:t>
              <w:br/>
              <w:br/>
              <w:t># 进入交互模式</w:t>
              <w:br/>
            </w:r>
            <w:r>
              <w:rPr>
                <w:rFonts w:eastAsia="Consolas" w:ascii="Consolas" w:cs="Consolas" w:hAnsi="Consolas"/>
                <w:sz w:val="22"/>
              </w:rPr>
              <w:t>python ota_upgrade.py -p COM3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8.4 分页传输协议详解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分页传输协议为固定格式包设计，可复用为 CANopen、以太网等传输介质的包格式，核心包定义如下：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8.4.1 握手包（上位机→MCU）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16 字节，小端序，用于升级前的参数协商与合法性校验。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分页协议魔数，固定为 0x0FA470A2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协议版本，当前为 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主机填写，Bootloader 忽略，实际槽由元数据游标决定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bin_len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完整.ota 固件总长度，用于计算总分页数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8.4.2 数据分包（上位机→MCU）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520 字节，每包对应一个 512 字节分页，带独立 CRC 校验。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packet_num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分包序号，从 0 开始递增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packet_crc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 512 字节数据的 CRC32 校验值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 字节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固件分页数据，不足 512 字节时末尾补 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8.4.3 应答包（MCU→上位机）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1 字节，用于流控与传输结果反馈。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接收成功，继续发送下一包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接收失败，请求重传当前包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接收超时，终止当前传输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8.4.4 结束指令（上位机→MCU）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 1 字节，全部分包发送完成后发送，标识传输结束。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0xE5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OTA_PAGED_CMD_END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固件全部分包发送完成，触发全量校验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9. 芯片移植与硬件适配指南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9.1 移植总览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本项目适配所有 STM32 Cortex-M 内核 MCU，移植仅需修改硬件相关配置与驱动，核心业务逻辑无需改动，常规移植工作量 &lt; 1 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9.2 详细移植步骤</w:t>
      </w:r>
      <w:bookmarkEnd w:id="5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修改片内 Flash 布局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打开</w:t>
      </w:r>
      <w:r>
        <w:rPr>
          <w:rFonts w:eastAsia="Consolas" w:ascii="Consolas" w:cs="Consolas" w:hAnsi="Consolas"/>
          <w:sz w:val="22"/>
          <w:shd w:fill="EFF0F1"/>
        </w:rPr>
        <w:t>boot_layout.h</w:t>
      </w:r>
      <w:r>
        <w:rPr>
          <w:rFonts w:eastAsia="等线" w:ascii="Arial" w:cs="Arial" w:hAnsi="Arial"/>
          <w:sz w:val="22"/>
        </w:rPr>
        <w:t>，根据目标 MCU 的 Flash 容量与页大小，修改 Bootloader、APP、元数据区的起始地址与大小，同步修改 MDK/IAR 分散加载文件，保证地址完全匹配。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适配片内 Flash 驱动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打开</w:t>
      </w:r>
      <w:r>
        <w:rPr>
          <w:rFonts w:eastAsia="Consolas" w:ascii="Consolas" w:cs="Consolas" w:hAnsi="Consolas"/>
          <w:sz w:val="22"/>
          <w:shd w:fill="EFF0F1"/>
        </w:rPr>
        <w:t>fpt.c/h</w:t>
      </w:r>
      <w:r>
        <w:rPr>
          <w:rFonts w:eastAsia="等线" w:ascii="Arial" w:cs="Arial" w:hAnsi="Arial"/>
          <w:sz w:val="22"/>
        </w:rPr>
        <w:t>，修改页擦除、区间擦除、双字编程的底层实现，适配目标 MCU 的 Flash 操作寄存器与 HAL 库接口，重点修改页大小、Flash 起始地址、编程字宽等参数。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适配外设硬件配置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串口：修改</w:t>
      </w:r>
      <w:r>
        <w:rPr>
          <w:rFonts w:eastAsia="Consolas" w:ascii="Consolas" w:cs="Consolas" w:hAnsi="Consolas"/>
          <w:sz w:val="22"/>
          <w:shd w:fill="EFF0F1"/>
        </w:rPr>
        <w:t>boot_log.c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usart.h</w:t>
      </w:r>
      <w:r>
        <w:rPr>
          <w:rFonts w:eastAsia="等线" w:ascii="Arial" w:cs="Arial" w:hAnsi="Arial"/>
          <w:sz w:val="22"/>
        </w:rPr>
        <w:t>中的串口号与引脚配置，匹配目标硬件的调试 / OTA 串口；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SPI：修改</w:t>
      </w:r>
      <w:r>
        <w:rPr>
          <w:rFonts w:eastAsia="Consolas" w:ascii="Consolas" w:cs="Consolas" w:hAnsi="Consolas"/>
          <w:sz w:val="22"/>
          <w:shd w:fill="EFF0F1"/>
        </w:rPr>
        <w:t>w25qxx.h</w:t>
      </w:r>
      <w:r>
        <w:rPr>
          <w:rFonts w:eastAsia="等线" w:ascii="Arial" w:cs="Arial" w:hAnsi="Arial"/>
          <w:sz w:val="22"/>
        </w:rPr>
        <w:t>中的 SPI 句柄、CS 引脚配置，匹配目标硬件的 SPI Flash 连接；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LED：修改</w:t>
      </w:r>
      <w:r>
        <w:rPr>
          <w:rFonts w:eastAsia="Consolas" w:ascii="Consolas" w:cs="Consolas" w:hAnsi="Consolas"/>
          <w:sz w:val="22"/>
          <w:shd w:fill="EFF0F1"/>
        </w:rPr>
        <w:t>board_led.h</w:t>
      </w:r>
      <w:r>
        <w:rPr>
          <w:rFonts w:eastAsia="等线" w:ascii="Arial" w:cs="Arial" w:hAnsi="Arial"/>
          <w:sz w:val="22"/>
        </w:rPr>
        <w:t>中的状态 LED 引脚配置，适配目标硬件的指示灯。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适配内核跳转逻辑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打开</w:t>
      </w:r>
      <w:r>
        <w:rPr>
          <w:rFonts w:eastAsia="Consolas" w:ascii="Consolas" w:cs="Consolas" w:hAnsi="Consolas"/>
          <w:sz w:val="22"/>
          <w:shd w:fill="EFF0F1"/>
        </w:rPr>
        <w:t>cpu_boot.c/h</w:t>
      </w:r>
      <w:r>
        <w:rPr>
          <w:rFonts w:eastAsia="等线" w:ascii="Arial" w:cs="Arial" w:hAnsi="Arial"/>
          <w:sz w:val="22"/>
        </w:rPr>
        <w:t>，适配中断关闭、VTOR 重映射、栈指针设置的逻辑，Cortex-M0/M3/M4/M7 内核仅需小幅调整，保证 APP 跳转的安全性。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修改核心配置参数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打开</w:t>
      </w:r>
      <w:r>
        <w:rPr>
          <w:rFonts w:eastAsia="Consolas" w:ascii="Consolas" w:cs="Consolas" w:hAnsi="Consolas"/>
          <w:sz w:val="22"/>
          <w:shd w:fill="EFF0F1"/>
        </w:rPr>
        <w:t>boot_config.h</w:t>
      </w:r>
      <w:r>
        <w:rPr>
          <w:rFonts w:eastAsia="等线" w:ascii="Arial" w:cs="Arial" w:hAnsi="Arial"/>
          <w:sz w:val="22"/>
        </w:rPr>
        <w:t>，根据目标硬件与业务需求，修改超时时间、最大启动尝试次数、分页大小、日志等级等可配置参数。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编译验证与功能测试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编译 Bootloader 固件，烧录到目标芯片，依次验证串口日志、APP 跳转、OTA 升级、断电保护、自动回滚全流程功能。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10. 常见问题与故障排查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 OTA 升级始终返回 NACK / 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串口波特率不匹配、设备未共地；</w:t>
              <w:br/>
              <w:t>2. 上位机未使用.ota 封装固件；</w:t>
              <w:br/>
              <w:t>3. SPI Flash 初始化失败；</w:t>
              <w:br/>
            </w:r>
            <w:r>
              <w:rPr>
                <w:rFonts w:eastAsia="等线" w:ascii="Arial" w:cs="Arial" w:hAnsi="Arial"/>
                <w:sz w:val="22"/>
              </w:rPr>
              <w:t>4. 固件长度超过 SPI 槽上限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核对串口波特率，保证设备与上位机共地；</w:t>
              <w:br/>
              <w:t>2. 使用 pack\[_ota.py](_ota.py) 打包固件，禁止直接发送.bin 文件；</w:t>
              <w:br/>
              <w:t>3. 检查 SPI 引脚与时钟配置，执行 Flash 自检；</w:t>
              <w:br/>
            </w:r>
            <w:r>
              <w:rPr>
                <w:rFonts w:eastAsia="等线" w:ascii="Arial" w:cs="Arial" w:hAnsi="Arial"/>
                <w:sz w:val="22"/>
              </w:rPr>
              <w:t>4. 压缩固件大小，不超过 1MB 槽上限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升级后 APP 无法启动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APP 链接地址未设置为 0x08010000；</w:t>
              <w:br/>
              <w:t>2. APP 未重映射 VTOR 向量表；</w:t>
              <w:br/>
              <w:t>3. 固件 CRC 校验失败，未完整写入；</w:t>
              <w:br/>
            </w:r>
            <w:r>
              <w:rPr>
                <w:rFonts w:eastAsia="等线" w:ascii="Arial" w:cs="Arial" w:hAnsi="Arial"/>
                <w:sz w:val="22"/>
              </w:rPr>
              <w:t>4. APP 占用了 Bootloader 使用的外设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修改 APP 分散加载文件，起始地址匹配 Slot A；</w:t>
              <w:br/>
              <w:t>2. APP main 函数开头重映射 SCB-&gt;VTOR 到 APP 基址；</w:t>
              <w:br/>
              <w:t>3. 核对升级日志，确认固件写入与校验成功；</w:t>
              <w:br/>
            </w:r>
            <w:r>
              <w:rPr>
                <w:rFonts w:eastAsia="等线" w:ascii="Arial" w:cs="Arial" w:hAnsi="Arial"/>
                <w:sz w:val="22"/>
              </w:rPr>
              <w:t>4. APP 初始化前关闭 Bootloader 使用的串口 / SPI 外设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自动回滚功能不生效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APP 启动成功后未标记 health_ok 健康位；</w:t>
              <w:br/>
              <w:t>2. SPI Flash 中无有效历史固件；</w:t>
              <w:br/>
            </w:r>
            <w:r>
              <w:rPr>
                <w:rFonts w:eastAsia="等线" w:ascii="Arial" w:cs="Arial" w:hAnsi="Arial"/>
                <w:sz w:val="22"/>
              </w:rPr>
              <w:t>3. 元数据地址不匹配，启动计数未正常更新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APP 启动成功后调用接口设置 health_ok=1，清零启动次数；</w:t>
              <w:br/>
              <w:t>2. 确认 SPI 槽中有完整的.ota 固件，且 CRC 校验通过；</w:t>
              <w:br/>
            </w:r>
            <w:r>
              <w:rPr>
                <w:rFonts w:eastAsia="等线" w:ascii="Arial" w:cs="Arial" w:hAnsi="Arial"/>
                <w:sz w:val="22"/>
              </w:rPr>
              <w:t>3. 核对元数据地址与结构体偏移，保证 update_flag 固定在 0xFC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 Flash 读写失败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SPI 引脚配置错误、CS 引脚未正常拉低；</w:t>
              <w:br/>
              <w:t>2. SPI 时钟频率超过 Flash 上限；</w:t>
              <w:br/>
              <w:t>3. Flash 型号不兼容，未正常初始化；</w:t>
              <w:br/>
            </w:r>
            <w:r>
              <w:rPr>
                <w:rFonts w:eastAsia="等线" w:ascii="Arial" w:cs="Arial" w:hAnsi="Arial"/>
                <w:sz w:val="22"/>
              </w:rPr>
              <w:t>4. Flash 写保护未关闭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核对 SPI 引脚与 CubeMX 配置一致，CS 引脚初始化推挽输出；</w:t>
              <w:br/>
              <w:t>2. 降低 SPI 时钟频率，不超过 Flash 额定最大值；</w:t>
              <w:br/>
              <w:t>3. 核对 Flash ID 读取是否正常，适配对应型号的驱动；</w:t>
              <w:br/>
            </w:r>
            <w:r>
              <w:rPr>
                <w:rFonts w:eastAsia="等线" w:ascii="Arial" w:cs="Arial" w:hAnsi="Arial"/>
                <w:sz w:val="22"/>
              </w:rPr>
              <w:t>4. 关闭 Flash 状态寄存器的写保护位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升级中断电后设备变砖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未使用分页传输，使用了禁用的传统整包传输；</w:t>
              <w:br/>
              <w:t>2. 元数据写入非原子操作，导致元数据损坏；</w:t>
              <w:br/>
            </w:r>
            <w:r>
              <w:rPr>
                <w:rFonts w:eastAsia="等线" w:ascii="Arial" w:cs="Arial" w:hAnsi="Arial"/>
                <w:sz w:val="22"/>
              </w:rPr>
              <w:t>3. 安装阶段未前置状态标记，断电后半写入固件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必须使用 --paged 参数执行分页 OTA 升级；</w:t>
              <w:br/>
              <w:t>2. 核对元数据写入流程，保证先擦全页再完整写入；</w:t>
              <w:br/>
            </w:r>
            <w:r>
              <w:rPr>
                <w:rFonts w:eastAsia="等线" w:ascii="Arial" w:cs="Arial" w:hAnsi="Arial"/>
                <w:sz w:val="22"/>
              </w:rPr>
              <w:t>3. 确认升级状态机正常工作，安装前标记 INSTALLING 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11. 项目规划与演进路线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11.1 当前版本不足</w:t>
      </w:r>
      <w:bookmarkEnd w:id="5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传输介质单一：目前仅实现了 UART 传输，CANopen 接口仅预留了框架，尚未完成完整实现；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版本管理能力简单：当前版本号为整数型，仅支持基础的版本校验，未实现语义化版本、强制升级、灰度升级、差分升级等高级策略；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测试体系不完善：目前仅有人工功能测试，缺乏单元测试、集成测试、自动化压力测试用例；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遥测上报方式单一：当前遥测仅支持串口上报，未支持 CAN 总线、以太网的故障上报与设备管理，工业场景适配不足；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安全加密能力缺失：当前固件仅做 CRC 校验，未实现 AES 加密、签名验签等安全机制，存在固件篡改风险。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11.2 未来演进规划</w:t>
      </w:r>
      <w:bookmarkEnd w:id="5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短期规划（v3.1）</w:t>
      </w:r>
      <w:r>
        <w:rPr>
          <w:rFonts w:eastAsia="等线" w:ascii="Arial" w:cs="Arial" w:hAnsi="Arial"/>
          <w:sz w:val="22"/>
        </w:rPr>
        <w:t>：完成 CANopen 总线 OTA 传输实现，适配工业电控场景；完善语义化版本管理，实现降级保护与版本回退策略；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中期规划（v3.2）</w:t>
      </w:r>
      <w:r>
        <w:rPr>
          <w:rFonts w:eastAsia="等线" w:ascii="Arial" w:cs="Arial" w:hAnsi="Arial"/>
          <w:sz w:val="22"/>
        </w:rPr>
        <w:t>：新增差分升级功能，大幅降低升级包大小与传输时间；实现固件 AES 加密与 ECDSA 签名验签，杜绝固件篡改与非法升级；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长期规划（v4.0）</w:t>
      </w:r>
      <w:r>
        <w:rPr>
          <w:rFonts w:eastAsia="等线" w:ascii="Arial" w:cs="Arial" w:hAnsi="Arial"/>
          <w:sz w:val="22"/>
        </w:rPr>
        <w:t>：新增以太网 / 4G 远程 OTA 升级能力；搭建设备管理平台，实现批量设备升级、状态监控、故障上报；完善自动化测试体系，覆盖全场景压力测试与异常测试。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12. 许可证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 MIT 开源许可证，可自由用于个人学习、毕业设计、商业项目开发，二次开发需保留原作者版权信息。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9334">
    <w:lvl>
      <w:start w:val="1"/>
      <w:numFmt w:val="decimal"/>
      <w:suff w:val="tab"/>
      <w:lvlText w:val="%1."/>
      <w:rPr>
        <w:color w:val="3370ff"/>
      </w:rPr>
    </w:lvl>
  </w:abstractNum>
  <w:abstractNum w:abstractNumId="279335">
    <w:lvl>
      <w:start w:val="2"/>
      <w:numFmt w:val="decimal"/>
      <w:suff w:val="tab"/>
      <w:lvlText w:val="%1."/>
      <w:rPr>
        <w:color w:val="3370ff"/>
      </w:rPr>
    </w:lvl>
  </w:abstractNum>
  <w:abstractNum w:abstractNumId="279336">
    <w:lvl>
      <w:start w:val="3"/>
      <w:numFmt w:val="decimal"/>
      <w:suff w:val="tab"/>
      <w:lvlText w:val="%1."/>
      <w:rPr>
        <w:color w:val="3370ff"/>
      </w:rPr>
    </w:lvl>
  </w:abstractNum>
  <w:abstractNum w:abstractNumId="279337">
    <w:lvl>
      <w:start w:val="4"/>
      <w:numFmt w:val="decimal"/>
      <w:suff w:val="tab"/>
      <w:lvlText w:val="%1."/>
      <w:rPr>
        <w:color w:val="3370ff"/>
      </w:rPr>
    </w:lvl>
  </w:abstractNum>
  <w:abstractNum w:abstractNumId="279338">
    <w:lvl>
      <w:start w:val="5"/>
      <w:numFmt w:val="decimal"/>
      <w:suff w:val="tab"/>
      <w:lvlText w:val="%1."/>
      <w:rPr>
        <w:color w:val="3370ff"/>
      </w:rPr>
    </w:lvl>
  </w:abstractNum>
  <w:abstractNum w:abstractNumId="279339">
    <w:lvl>
      <w:start w:val="6"/>
      <w:numFmt w:val="decimal"/>
      <w:suff w:val="tab"/>
      <w:lvlText w:val="%1."/>
      <w:rPr>
        <w:color w:val="3370ff"/>
      </w:rPr>
    </w:lvl>
  </w:abstractNum>
  <w:abstractNum w:abstractNumId="279340">
    <w:lvl>
      <w:start w:val="7"/>
      <w:numFmt w:val="decimal"/>
      <w:suff w:val="tab"/>
      <w:lvlText w:val="%1."/>
      <w:rPr>
        <w:color w:val="3370ff"/>
      </w:rPr>
    </w:lvl>
  </w:abstractNum>
  <w:abstractNum w:abstractNumId="279341">
    <w:lvl>
      <w:start w:val="8"/>
      <w:numFmt w:val="decimal"/>
      <w:suff w:val="tab"/>
      <w:lvlText w:val="%1."/>
      <w:rPr>
        <w:color w:val="3370ff"/>
      </w:rPr>
    </w:lvl>
  </w:abstractNum>
  <w:abstractNum w:abstractNumId="279342">
    <w:lvl>
      <w:start w:val="9"/>
      <w:numFmt w:val="decimal"/>
      <w:suff w:val="tab"/>
      <w:lvlText w:val="%1."/>
      <w:rPr>
        <w:color w:val="3370ff"/>
      </w:rPr>
    </w:lvl>
  </w:abstractNum>
  <w:abstractNum w:abstractNumId="279343">
    <w:lvl>
      <w:start w:val="10"/>
      <w:numFmt w:val="decimal"/>
      <w:suff w:val="tab"/>
      <w:lvlText w:val="%1."/>
      <w:rPr>
        <w:color w:val="3370ff"/>
      </w:rPr>
    </w:lvl>
  </w:abstractNum>
  <w:abstractNum w:abstractNumId="279344">
    <w:lvl>
      <w:start w:val="11"/>
      <w:numFmt w:val="decimal"/>
      <w:suff w:val="tab"/>
      <w:lvlText w:val="%1."/>
      <w:rPr>
        <w:color w:val="3370ff"/>
      </w:rPr>
    </w:lvl>
  </w:abstractNum>
  <w:abstractNum w:abstractNumId="279345">
    <w:lvl>
      <w:start w:val="12"/>
      <w:numFmt w:val="decimal"/>
      <w:suff w:val="tab"/>
      <w:lvlText w:val="%1."/>
      <w:rPr>
        <w:color w:val="3370ff"/>
      </w:rPr>
    </w:lvl>
  </w:abstractNum>
  <w:abstractNum w:abstractNumId="279346">
    <w:lvl>
      <w:start w:val="1"/>
      <w:numFmt w:val="decimal"/>
      <w:suff w:val="tab"/>
      <w:lvlText w:val="%1."/>
      <w:rPr>
        <w:color w:val="3370ff"/>
      </w:rPr>
    </w:lvl>
  </w:abstractNum>
  <w:abstractNum w:abstractNumId="279347">
    <w:lvl>
      <w:start w:val="2"/>
      <w:numFmt w:val="decimal"/>
      <w:suff w:val="tab"/>
      <w:lvlText w:val="%1."/>
      <w:rPr>
        <w:color w:val="3370ff"/>
      </w:rPr>
    </w:lvl>
  </w:abstractNum>
  <w:abstractNum w:abstractNumId="279348">
    <w:lvl>
      <w:start w:val="3"/>
      <w:numFmt w:val="decimal"/>
      <w:suff w:val="tab"/>
      <w:lvlText w:val="%1."/>
      <w:rPr>
        <w:color w:val="3370ff"/>
      </w:rPr>
    </w:lvl>
  </w:abstractNum>
  <w:abstractNum w:abstractNumId="279349">
    <w:lvl>
      <w:start w:val="4"/>
      <w:numFmt w:val="decimal"/>
      <w:suff w:val="tab"/>
      <w:lvlText w:val="%1."/>
      <w:rPr>
        <w:color w:val="3370ff"/>
      </w:rPr>
    </w:lvl>
  </w:abstractNum>
  <w:abstractNum w:abstractNumId="279350">
    <w:lvl>
      <w:start w:val="5"/>
      <w:numFmt w:val="decimal"/>
      <w:suff w:val="tab"/>
      <w:lvlText w:val="%1."/>
      <w:rPr>
        <w:color w:val="3370ff"/>
      </w:rPr>
    </w:lvl>
  </w:abstractNum>
  <w:abstractNum w:abstractNumId="279351">
    <w:lvl>
      <w:start w:val="1"/>
      <w:numFmt w:val="decimal"/>
      <w:suff w:val="tab"/>
      <w:lvlText w:val="%1."/>
      <w:rPr>
        <w:color w:val="3370ff"/>
      </w:rPr>
    </w:lvl>
  </w:abstractNum>
  <w:abstractNum w:abstractNumId="279352">
    <w:lvl>
      <w:start w:val="2"/>
      <w:numFmt w:val="decimal"/>
      <w:suff w:val="tab"/>
      <w:lvlText w:val="%1."/>
      <w:rPr>
        <w:color w:val="3370ff"/>
      </w:rPr>
    </w:lvl>
  </w:abstractNum>
  <w:abstractNum w:abstractNumId="279353">
    <w:lvl>
      <w:start w:val="3"/>
      <w:numFmt w:val="decimal"/>
      <w:suff w:val="tab"/>
      <w:lvlText w:val="%1."/>
      <w:rPr>
        <w:color w:val="3370ff"/>
      </w:rPr>
    </w:lvl>
  </w:abstractNum>
  <w:abstractNum w:abstractNumId="279354">
    <w:lvl>
      <w:start w:val="4"/>
      <w:numFmt w:val="decimal"/>
      <w:suff w:val="tab"/>
      <w:lvlText w:val="%1."/>
      <w:rPr>
        <w:color w:val="3370ff"/>
      </w:rPr>
    </w:lvl>
  </w:abstractNum>
  <w:abstractNum w:abstractNumId="279355">
    <w:lvl>
      <w:start w:val="5"/>
      <w:numFmt w:val="decimal"/>
      <w:suff w:val="tab"/>
      <w:lvlText w:val="%1."/>
      <w:rPr>
        <w:color w:val="3370ff"/>
      </w:rPr>
    </w:lvl>
  </w:abstractNum>
  <w:abstractNum w:abstractNumId="279356">
    <w:lvl>
      <w:start w:val="1"/>
      <w:numFmt w:val="decimal"/>
      <w:suff w:val="tab"/>
      <w:lvlText w:val="%1."/>
      <w:rPr>
        <w:color w:val="3370ff"/>
      </w:rPr>
    </w:lvl>
  </w:abstractNum>
  <w:abstractNum w:abstractNumId="279357">
    <w:lvl>
      <w:start w:val="2"/>
      <w:numFmt w:val="decimal"/>
      <w:suff w:val="tab"/>
      <w:lvlText w:val="%1."/>
      <w:rPr>
        <w:color w:val="3370ff"/>
      </w:rPr>
    </w:lvl>
  </w:abstractNum>
  <w:abstractNum w:abstractNumId="279358">
    <w:lvl>
      <w:start w:val="3"/>
      <w:numFmt w:val="decimal"/>
      <w:suff w:val="tab"/>
      <w:lvlText w:val="%1."/>
      <w:rPr>
        <w:color w:val="3370ff"/>
      </w:rPr>
    </w:lvl>
  </w:abstractNum>
  <w:abstractNum w:abstractNumId="279359">
    <w:lvl>
      <w:start w:val="1"/>
      <w:numFmt w:val="decimal"/>
      <w:suff w:val="tab"/>
      <w:lvlText w:val="%1."/>
      <w:rPr>
        <w:color w:val="3370ff"/>
      </w:rPr>
    </w:lvl>
  </w:abstractNum>
  <w:abstractNum w:abstractNumId="279360">
    <w:lvl>
      <w:start w:val="2"/>
      <w:numFmt w:val="decimal"/>
      <w:suff w:val="tab"/>
      <w:lvlText w:val="%1."/>
      <w:rPr>
        <w:color w:val="3370ff"/>
      </w:rPr>
    </w:lvl>
  </w:abstractNum>
  <w:abstractNum w:abstractNumId="279361">
    <w:lvl>
      <w:start w:val="3"/>
      <w:numFmt w:val="decimal"/>
      <w:suff w:val="tab"/>
      <w:lvlText w:val="%1."/>
      <w:rPr>
        <w:color w:val="3370ff"/>
      </w:rPr>
    </w:lvl>
  </w:abstractNum>
  <w:abstractNum w:abstractNumId="279362">
    <w:lvl>
      <w:start w:val="4"/>
      <w:numFmt w:val="decimal"/>
      <w:suff w:val="tab"/>
      <w:lvlText w:val="%1."/>
      <w:rPr>
        <w:color w:val="3370ff"/>
      </w:rPr>
    </w:lvl>
  </w:abstractNum>
  <w:abstractNum w:abstractNumId="279363">
    <w:lvl>
      <w:start w:val="1"/>
      <w:numFmt w:val="decimal"/>
      <w:suff w:val="tab"/>
      <w:lvlText w:val="%1."/>
      <w:rPr>
        <w:color w:val="3370ff"/>
      </w:rPr>
    </w:lvl>
  </w:abstractNum>
  <w:abstractNum w:abstractNumId="279364">
    <w:lvl>
      <w:start w:val="2"/>
      <w:numFmt w:val="decimal"/>
      <w:suff w:val="tab"/>
      <w:lvlText w:val="%1."/>
      <w:rPr>
        <w:color w:val="3370ff"/>
      </w:rPr>
    </w:lvl>
  </w:abstractNum>
  <w:abstractNum w:abstractNumId="279365">
    <w:lvl>
      <w:start w:val="3"/>
      <w:numFmt w:val="decimal"/>
      <w:suff w:val="tab"/>
      <w:lvlText w:val="%1."/>
      <w:rPr>
        <w:color w:val="3370ff"/>
      </w:rPr>
    </w:lvl>
  </w:abstractNum>
  <w:abstractNum w:abstractNumId="279366">
    <w:lvl>
      <w:start w:val="4"/>
      <w:numFmt w:val="decimal"/>
      <w:suff w:val="tab"/>
      <w:lvlText w:val="%1."/>
      <w:rPr>
        <w:color w:val="3370ff"/>
      </w:rPr>
    </w:lvl>
  </w:abstractNum>
  <w:abstractNum w:abstractNumId="279367">
    <w:lvl>
      <w:start w:val="1"/>
      <w:numFmt w:val="decimal"/>
      <w:suff w:val="tab"/>
      <w:lvlText w:val="%1."/>
      <w:rPr>
        <w:color w:val="3370ff"/>
      </w:rPr>
    </w:lvl>
  </w:abstractNum>
  <w:abstractNum w:abstractNumId="279368">
    <w:lvl>
      <w:start w:val="2"/>
      <w:numFmt w:val="decimal"/>
      <w:suff w:val="tab"/>
      <w:lvlText w:val="%1."/>
      <w:rPr>
        <w:color w:val="3370ff"/>
      </w:rPr>
    </w:lvl>
  </w:abstractNum>
  <w:abstractNum w:abstractNumId="279369">
    <w:lvl>
      <w:start w:val="3"/>
      <w:numFmt w:val="decimal"/>
      <w:suff w:val="tab"/>
      <w:lvlText w:val="%1."/>
      <w:rPr>
        <w:color w:val="3370ff"/>
      </w:rPr>
    </w:lvl>
  </w:abstractNum>
  <w:abstractNum w:abstractNumId="279370">
    <w:lvl>
      <w:start w:val="4"/>
      <w:numFmt w:val="decimal"/>
      <w:suff w:val="tab"/>
      <w:lvlText w:val="%1."/>
      <w:rPr>
        <w:color w:val="3370ff"/>
      </w:rPr>
    </w:lvl>
  </w:abstractNum>
  <w:abstractNum w:abstractNumId="279371">
    <w:lvl>
      <w:start w:val="5"/>
      <w:numFmt w:val="decimal"/>
      <w:suff w:val="tab"/>
      <w:lvlText w:val="%1."/>
      <w:rPr>
        <w:color w:val="3370ff"/>
      </w:rPr>
    </w:lvl>
  </w:abstractNum>
  <w:abstractNum w:abstractNumId="279372">
    <w:lvl>
      <w:start w:val="1"/>
      <w:numFmt w:val="decimal"/>
      <w:suff w:val="tab"/>
      <w:lvlText w:val="%1."/>
      <w:rPr>
        <w:color w:val="3370ff"/>
      </w:rPr>
    </w:lvl>
  </w:abstractNum>
  <w:abstractNum w:abstractNumId="279373">
    <w:lvl>
      <w:start w:val="2"/>
      <w:numFmt w:val="decimal"/>
      <w:suff w:val="tab"/>
      <w:lvlText w:val="%1."/>
      <w:rPr>
        <w:color w:val="3370ff"/>
      </w:rPr>
    </w:lvl>
  </w:abstractNum>
  <w:abstractNum w:abstractNumId="279374">
    <w:lvl>
      <w:start w:val="1"/>
      <w:numFmt w:val="decimal"/>
      <w:suff w:val="tab"/>
      <w:lvlText w:val="%1."/>
      <w:rPr>
        <w:color w:val="3370ff"/>
      </w:rPr>
    </w:lvl>
  </w:abstractNum>
  <w:abstractNum w:abstractNumId="279375">
    <w:lvl>
      <w:start w:val="2"/>
      <w:numFmt w:val="decimal"/>
      <w:suff w:val="tab"/>
      <w:lvlText w:val="%1."/>
      <w:rPr>
        <w:color w:val="3370ff"/>
      </w:rPr>
    </w:lvl>
  </w:abstractNum>
  <w:abstractNum w:abstractNumId="279376">
    <w:lvl>
      <w:start w:val="3"/>
      <w:numFmt w:val="decimal"/>
      <w:suff w:val="tab"/>
      <w:lvlText w:val="%1."/>
      <w:rPr>
        <w:color w:val="3370ff"/>
      </w:rPr>
    </w:lvl>
  </w:abstractNum>
  <w:abstractNum w:abstractNumId="279377">
    <w:lvl>
      <w:numFmt w:val="bullet"/>
      <w:suff w:val="tab"/>
      <w:lvlText w:val="￮"/>
      <w:rPr>
        <w:color w:val="3370ff"/>
      </w:rPr>
    </w:lvl>
  </w:abstractNum>
  <w:abstractNum w:abstractNumId="279378">
    <w:lvl>
      <w:numFmt w:val="bullet"/>
      <w:suff w:val="tab"/>
      <w:lvlText w:val="￮"/>
      <w:rPr>
        <w:color w:val="3370ff"/>
      </w:rPr>
    </w:lvl>
  </w:abstractNum>
  <w:abstractNum w:abstractNumId="279379">
    <w:lvl>
      <w:numFmt w:val="bullet"/>
      <w:suff w:val="tab"/>
      <w:lvlText w:val="￮"/>
      <w:rPr>
        <w:color w:val="3370ff"/>
      </w:rPr>
    </w:lvl>
  </w:abstractNum>
  <w:abstractNum w:abstractNumId="279380">
    <w:lvl>
      <w:start w:val="4"/>
      <w:numFmt w:val="decimal"/>
      <w:suff w:val="tab"/>
      <w:lvlText w:val="%1."/>
      <w:rPr>
        <w:color w:val="3370ff"/>
      </w:rPr>
    </w:lvl>
  </w:abstractNum>
  <w:abstractNum w:abstractNumId="279381">
    <w:lvl>
      <w:start w:val="5"/>
      <w:numFmt w:val="decimal"/>
      <w:suff w:val="tab"/>
      <w:lvlText w:val="%1."/>
      <w:rPr>
        <w:color w:val="3370ff"/>
      </w:rPr>
    </w:lvl>
  </w:abstractNum>
  <w:abstractNum w:abstractNumId="279382">
    <w:lvl>
      <w:start w:val="6"/>
      <w:numFmt w:val="decimal"/>
      <w:suff w:val="tab"/>
      <w:lvlText w:val="%1."/>
      <w:rPr>
        <w:color w:val="3370ff"/>
      </w:rPr>
    </w:lvl>
  </w:abstractNum>
  <w:abstractNum w:abstractNumId="279383">
    <w:lvl>
      <w:start w:val="1"/>
      <w:numFmt w:val="decimal"/>
      <w:suff w:val="tab"/>
      <w:lvlText w:val="%1."/>
      <w:rPr>
        <w:color w:val="3370ff"/>
      </w:rPr>
    </w:lvl>
  </w:abstractNum>
  <w:abstractNum w:abstractNumId="279384">
    <w:lvl>
      <w:start w:val="2"/>
      <w:numFmt w:val="decimal"/>
      <w:suff w:val="tab"/>
      <w:lvlText w:val="%1."/>
      <w:rPr>
        <w:color w:val="3370ff"/>
      </w:rPr>
    </w:lvl>
  </w:abstractNum>
  <w:abstractNum w:abstractNumId="279385">
    <w:lvl>
      <w:start w:val="3"/>
      <w:numFmt w:val="decimal"/>
      <w:suff w:val="tab"/>
      <w:lvlText w:val="%1."/>
      <w:rPr>
        <w:color w:val="3370ff"/>
      </w:rPr>
    </w:lvl>
  </w:abstractNum>
  <w:abstractNum w:abstractNumId="279386">
    <w:lvl>
      <w:start w:val="4"/>
      <w:numFmt w:val="decimal"/>
      <w:suff w:val="tab"/>
      <w:lvlText w:val="%1."/>
      <w:rPr>
        <w:color w:val="3370ff"/>
      </w:rPr>
    </w:lvl>
  </w:abstractNum>
  <w:abstractNum w:abstractNumId="279387">
    <w:lvl>
      <w:start w:val="5"/>
      <w:numFmt w:val="decimal"/>
      <w:suff w:val="tab"/>
      <w:lvlText w:val="%1."/>
      <w:rPr>
        <w:color w:val="3370ff"/>
      </w:rPr>
    </w:lvl>
  </w:abstractNum>
  <w:abstractNum w:abstractNumId="279388">
    <w:lvl>
      <w:start w:val="1"/>
      <w:numFmt w:val="decimal"/>
      <w:suff w:val="tab"/>
      <w:lvlText w:val="%1."/>
      <w:rPr>
        <w:color w:val="3370ff"/>
      </w:rPr>
    </w:lvl>
  </w:abstractNum>
  <w:abstractNum w:abstractNumId="279389">
    <w:lvl>
      <w:start w:val="2"/>
      <w:numFmt w:val="decimal"/>
      <w:suff w:val="tab"/>
      <w:lvlText w:val="%1."/>
      <w:rPr>
        <w:color w:val="3370ff"/>
      </w:rPr>
    </w:lvl>
  </w:abstractNum>
  <w:abstractNum w:abstractNumId="27939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9334"/>
  </w:num>
  <w:num w:numId="2">
    <w:abstractNumId w:val="279335"/>
  </w:num>
  <w:num w:numId="3">
    <w:abstractNumId w:val="279336"/>
  </w:num>
  <w:num w:numId="4">
    <w:abstractNumId w:val="279337"/>
  </w:num>
  <w:num w:numId="5">
    <w:abstractNumId w:val="279338"/>
  </w:num>
  <w:num w:numId="6">
    <w:abstractNumId w:val="279339"/>
  </w:num>
  <w:num w:numId="7">
    <w:abstractNumId w:val="279340"/>
  </w:num>
  <w:num w:numId="8">
    <w:abstractNumId w:val="279341"/>
  </w:num>
  <w:num w:numId="9">
    <w:abstractNumId w:val="279342"/>
  </w:num>
  <w:num w:numId="10">
    <w:abstractNumId w:val="279343"/>
  </w:num>
  <w:num w:numId="11">
    <w:abstractNumId w:val="279344"/>
  </w:num>
  <w:num w:numId="12">
    <w:abstractNumId w:val="279345"/>
  </w:num>
  <w:num w:numId="13">
    <w:abstractNumId w:val="279346"/>
  </w:num>
  <w:num w:numId="14">
    <w:abstractNumId w:val="279347"/>
  </w:num>
  <w:num w:numId="15">
    <w:abstractNumId w:val="279348"/>
  </w:num>
  <w:num w:numId="16">
    <w:abstractNumId w:val="279349"/>
  </w:num>
  <w:num w:numId="17">
    <w:abstractNumId w:val="279350"/>
  </w:num>
  <w:num w:numId="18">
    <w:abstractNumId w:val="279351"/>
  </w:num>
  <w:num w:numId="19">
    <w:abstractNumId w:val="279352"/>
  </w:num>
  <w:num w:numId="20">
    <w:abstractNumId w:val="279353"/>
  </w:num>
  <w:num w:numId="21">
    <w:abstractNumId w:val="279354"/>
  </w:num>
  <w:num w:numId="22">
    <w:abstractNumId w:val="279355"/>
  </w:num>
  <w:num w:numId="23">
    <w:abstractNumId w:val="279356"/>
  </w:num>
  <w:num w:numId="24">
    <w:abstractNumId w:val="279357"/>
  </w:num>
  <w:num w:numId="25">
    <w:abstractNumId w:val="279358"/>
  </w:num>
  <w:num w:numId="26">
    <w:abstractNumId w:val="279359"/>
  </w:num>
  <w:num w:numId="27">
    <w:abstractNumId w:val="279360"/>
  </w:num>
  <w:num w:numId="28">
    <w:abstractNumId w:val="279361"/>
  </w:num>
  <w:num w:numId="29">
    <w:abstractNumId w:val="279362"/>
  </w:num>
  <w:num w:numId="30">
    <w:abstractNumId w:val="279363"/>
  </w:num>
  <w:num w:numId="31">
    <w:abstractNumId w:val="279364"/>
  </w:num>
  <w:num w:numId="32">
    <w:abstractNumId w:val="279365"/>
  </w:num>
  <w:num w:numId="33">
    <w:abstractNumId w:val="279366"/>
  </w:num>
  <w:num w:numId="34">
    <w:abstractNumId w:val="279367"/>
  </w:num>
  <w:num w:numId="35">
    <w:abstractNumId w:val="279368"/>
  </w:num>
  <w:num w:numId="36">
    <w:abstractNumId w:val="279369"/>
  </w:num>
  <w:num w:numId="37">
    <w:abstractNumId w:val="279370"/>
  </w:num>
  <w:num w:numId="38">
    <w:abstractNumId w:val="279371"/>
  </w:num>
  <w:num w:numId="39">
    <w:abstractNumId w:val="279372"/>
  </w:num>
  <w:num w:numId="40">
    <w:abstractNumId w:val="279373"/>
  </w:num>
  <w:num w:numId="41">
    <w:abstractNumId w:val="279374"/>
  </w:num>
  <w:num w:numId="42">
    <w:abstractNumId w:val="279375"/>
  </w:num>
  <w:num w:numId="43">
    <w:abstractNumId w:val="279376"/>
  </w:num>
  <w:num w:numId="44">
    <w:abstractNumId w:val="279377"/>
  </w:num>
  <w:num w:numId="45">
    <w:abstractNumId w:val="279378"/>
  </w:num>
  <w:num w:numId="46">
    <w:abstractNumId w:val="279379"/>
  </w:num>
  <w:num w:numId="47">
    <w:abstractNumId w:val="279380"/>
  </w:num>
  <w:num w:numId="48">
    <w:abstractNumId w:val="279381"/>
  </w:num>
  <w:num w:numId="49">
    <w:abstractNumId w:val="279382"/>
  </w:num>
  <w:num w:numId="50">
    <w:abstractNumId w:val="279383"/>
  </w:num>
  <w:num w:numId="51">
    <w:abstractNumId w:val="279384"/>
  </w:num>
  <w:num w:numId="52">
    <w:abstractNumId w:val="279385"/>
  </w:num>
  <w:num w:numId="53">
    <w:abstractNumId w:val="279386"/>
  </w:num>
  <w:num w:numId="54">
    <w:abstractNumId w:val="279387"/>
  </w:num>
  <w:num w:numId="55">
    <w:abstractNumId w:val="279388"/>
  </w:num>
  <w:num w:numId="56">
    <w:abstractNumId w:val="279389"/>
  </w:num>
  <w:num w:numId="57">
    <w:abstractNumId w:val="2793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2026-04-12T16:21:11Z</dcterms:created>
  <dc:creator>Apache POI</dc:creator>
</cp:coreProperties>
</file>