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2"/>
          <w:lang w:val="en-US" w:eastAsia="zh-CN"/>
        </w:rPr>
      </w:pPr>
      <w:bookmarkStart w:id="0" w:name="OLE_LINK8"/>
      <w:bookmarkStart w:id="1" w:name="OLE_LINK7"/>
      <w:r>
        <w:rPr>
          <w:rFonts w:hint="eastAsia"/>
          <w:b/>
          <w:sz w:val="32"/>
          <w:lang w:val="en-US" w:eastAsia="zh-CN"/>
        </w:rPr>
        <w:t>实验十：树莓派平台-------超声波避障实验</w:t>
      </w:r>
    </w:p>
    <w:p>
      <w:pPr>
        <w:numPr>
          <w:ilvl w:val="0"/>
          <w:numId w:val="1"/>
        </w:numPr>
        <w:jc w:val="left"/>
        <w:rPr>
          <w:rFonts w:hint="eastAsia"/>
          <w:b/>
          <w:sz w:val="28"/>
        </w:rPr>
      </w:pPr>
      <w:bookmarkStart w:id="2" w:name="OLE_LINK5"/>
      <w:bookmarkStart w:id="3" w:name="OLE_LINK6"/>
      <w:r>
        <w:rPr>
          <w:rFonts w:hint="eastAsia"/>
          <w:b/>
          <w:sz w:val="28"/>
        </w:rPr>
        <w:t>实验前准备</w:t>
      </w:r>
      <w:bookmarkStart w:id="9" w:name="_GoBack"/>
      <w:bookmarkEnd w:id="9"/>
    </w:p>
    <w:p>
      <w:pPr>
        <w:numPr>
          <w:ilvl w:val="0"/>
          <w:numId w:val="0"/>
        </w:numPr>
        <w:jc w:val="left"/>
        <w:rPr>
          <w:rFonts w:hint="eastAsia" w:eastAsiaTheme="minorEastAsia"/>
          <w:b/>
          <w:sz w:val="28"/>
          <w:lang w:eastAsia="zh-CN"/>
        </w:rPr>
      </w:pPr>
      <w:r>
        <w:rPr>
          <w:rFonts w:hint="eastAsia"/>
          <w:b/>
          <w:sz w:val="28"/>
          <w:lang w:val="en-US" w:eastAsia="zh-CN"/>
        </w:rPr>
        <w:t xml:space="preserve">      </w:t>
      </w:r>
      <w:r>
        <w:rPr>
          <w:rFonts w:hint="eastAsia" w:eastAsiaTheme="minorEastAsia"/>
          <w:b/>
          <w:sz w:val="28"/>
          <w:lang w:eastAsia="zh-CN"/>
        </w:rPr>
        <w:drawing>
          <wp:inline distT="0" distB="0" distL="114300" distR="114300">
            <wp:extent cx="5270500" cy="3338830"/>
            <wp:effectExtent l="0" t="0" r="6350" b="13970"/>
            <wp:docPr id="2" name="图片 2" descr="2017-09-09_15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-09-09_1539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  <w:lang w:val="en-US" w:eastAsia="zh-CN"/>
        </w:rPr>
        <w:t xml:space="preserve">                 图1-1 树莓派主控板</w:t>
      </w:r>
    </w:p>
    <w:p>
      <w:pPr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             </w:t>
      </w: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1857375" cy="1200150"/>
            <wp:effectExtent l="0" t="0" r="9525" b="0"/>
            <wp:docPr id="16" name="图片 16" descr="2017-08-31_143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7-08-31_1439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                  图1-2  超声波模块</w:t>
      </w:r>
    </w:p>
    <w:p>
      <w:pPr>
        <w:ind w:firstLine="3360" w:firstLineChars="1400"/>
        <w:jc w:val="left"/>
        <w:rPr>
          <w:rFonts w:hint="eastAsia"/>
          <w:sz w:val="24"/>
          <w:lang w:val="en-US" w:eastAsia="zh-CN"/>
        </w:rPr>
      </w:pPr>
    </w:p>
    <w:p>
      <w:pPr>
        <w:jc w:val="left"/>
        <w:rPr>
          <w:sz w:val="24"/>
        </w:rPr>
      </w:pPr>
      <w:r>
        <w:rPr>
          <w:rFonts w:hint="eastAsia"/>
          <w:sz w:val="24"/>
        </w:rPr>
        <w:tab/>
      </w:r>
    </w:p>
    <w:p>
      <w:pPr>
        <w:numPr>
          <w:ilvl w:val="0"/>
          <w:numId w:val="2"/>
        </w:numPr>
        <w:jc w:val="left"/>
        <w:rPr>
          <w:rFonts w:hint="eastAsia"/>
          <w:b/>
          <w:sz w:val="28"/>
          <w:lang w:val="en-US" w:eastAsia="zh-CN"/>
        </w:rPr>
      </w:pPr>
      <w:bookmarkStart w:id="4" w:name="OLE_LINK17"/>
      <w:bookmarkStart w:id="5" w:name="OLE_LINK16"/>
      <w:r>
        <w:rPr>
          <w:rFonts w:hint="eastAsia"/>
          <w:b/>
          <w:sz w:val="28"/>
          <w:lang w:val="en-US" w:eastAsia="zh-CN"/>
        </w:rPr>
        <w:t>实验目的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b/>
          <w:sz w:val="28"/>
          <w:lang w:val="en-US" w:eastAsia="zh-CN"/>
        </w:rPr>
        <w:t xml:space="preserve"> </w:t>
      </w:r>
      <w:r>
        <w:rPr>
          <w:rFonts w:hint="eastAsia"/>
          <w:b w:val="0"/>
          <w:bCs/>
          <w:sz w:val="28"/>
          <w:lang w:val="en-US" w:eastAsia="zh-CN"/>
        </w:rPr>
        <w:t xml:space="preserve">   SSH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服务登录树莓派系统之后，编译运行超声波避障可执行程序后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，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按下启动按键K2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，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启动超声波避障功能，当前方有障碍物时则相应的转向避障。</w:t>
      </w:r>
    </w:p>
    <w:p>
      <w:pPr>
        <w:numPr>
          <w:ilvl w:val="0"/>
          <w:numId w:val="2"/>
        </w:numPr>
        <w:jc w:val="left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实验原理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/>
          <w:b/>
          <w:sz w:val="28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超声波模块是利用超声波特性检测距离的传感器。其带有两个超声波探头，分别用作发射和接收超声波。其测量的范围是3-450cm。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t xml:space="preserve">                  </w:t>
      </w:r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drawing>
          <wp:inline distT="0" distB="0" distL="114300" distR="114300">
            <wp:extent cx="2742565" cy="1647825"/>
            <wp:effectExtent l="0" t="0" r="635" b="9525"/>
            <wp:docPr id="17" name="图片 17" descr="2017-08-01_113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17-08-01_1133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t xml:space="preserve">                    图3-1 超声波发射和接收示意图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t xml:space="preserve">                </w:t>
      </w:r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drawing>
          <wp:inline distT="0" distB="0" distL="114300" distR="114300">
            <wp:extent cx="3075940" cy="1352550"/>
            <wp:effectExtent l="0" t="0" r="10160" b="0"/>
            <wp:docPr id="18" name="图片 18" descr="2017-08-01_113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7-08-01_1137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t xml:space="preserve">                        图3-2 超声波模块引脚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 xml:space="preserve">  该模块的工作原理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：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先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使用树莓派的wiringPi编码引脚31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向TRIG脚输入至少10us的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高电平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信号,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触发超声波模块的测距功能。如下图3-3所示：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4695190" cy="561975"/>
            <wp:effectExtent l="0" t="0" r="10160" b="9525"/>
            <wp:docPr id="19" name="图片 19" descr="2017-08-01_114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7-08-01_1140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 xml:space="preserve">               图3-3 超声波模块发送触发信号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测距功能触发后，模块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将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自动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 xml:space="preserve">发出 8 个 40kHz 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的超声波脉冲，并自动检测是否有信号返回，这一步由模块内部自动完成。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3790315" cy="523875"/>
            <wp:effectExtent l="0" t="0" r="635" b="9525"/>
            <wp:docPr id="20" name="图片 20" descr="2017-08-01_114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7-08-01_1143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一旦检测到有回波信号则ECHO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引脚会输出高电平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。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高电平持续的时间就是超声波从发射到返回的时间。此时可以使用时间函数计算出echo引脚高电平的持续时间，即可计算出距被测物体的实际距离。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公式: 距离=高电平时间*声速(340M/S)/2。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</w:p>
    <w:bookmarkEnd w:id="2"/>
    <w:bookmarkEnd w:id="3"/>
    <w:bookmarkEnd w:id="4"/>
    <w:bookmarkEnd w:id="5"/>
    <w:p>
      <w:pPr>
        <w:numPr>
          <w:ilvl w:val="0"/>
          <w:numId w:val="0"/>
        </w:numPr>
        <w:jc w:val="left"/>
        <w:rPr>
          <w:rFonts w:hint="eastAsia"/>
          <w:b/>
          <w:sz w:val="28"/>
        </w:rPr>
      </w:pPr>
      <w:bookmarkStart w:id="6" w:name="OLE_LINK9"/>
      <w:bookmarkStart w:id="7" w:name="OLE_LINK18"/>
      <w:bookmarkStart w:id="8" w:name="OLE_LINK10"/>
      <w:r>
        <w:rPr>
          <w:rFonts w:hint="eastAsia"/>
          <w:b/>
          <w:sz w:val="28"/>
          <w:lang w:val="en-US" w:eastAsia="zh-CN"/>
        </w:rPr>
        <w:t>4、</w:t>
      </w:r>
      <w:r>
        <w:rPr>
          <w:rFonts w:hint="eastAsia"/>
          <w:b/>
          <w:sz w:val="28"/>
        </w:rPr>
        <w:t>实验步骤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/>
          <w:sz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1"/>
          <w:lang w:val="en-US" w:eastAsia="zh-CN"/>
        </w:rPr>
        <w:t>4-1.看懂原理图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/>
          <w:sz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8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lang w:val="en-US" w:eastAsia="zh-CN"/>
        </w:rPr>
        <w:drawing>
          <wp:inline distT="0" distB="0" distL="114300" distR="114300">
            <wp:extent cx="5269865" cy="3823335"/>
            <wp:effectExtent l="0" t="0" r="6985" b="5715"/>
            <wp:docPr id="21" name="图片 21" descr="2017-08-31_144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7-08-31_1445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bookmarkEnd w:id="7"/>
    <w:bookmarkEnd w:id="8"/>
    <w:p>
      <w:pPr>
        <w:jc w:val="left"/>
        <w:rPr>
          <w:rFonts w:hint="eastAsia" w:asciiTheme="minorEastAsia" w:hAnsiTheme="minorEastAsia" w:eastAsiaTheme="minorEastAsia"/>
          <w:sz w:val="24"/>
          <w:lang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</w:t>
      </w:r>
    </w:p>
    <w:p>
      <w:pPr>
        <w:jc w:val="left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            图4-1 树莓派主控板电路  </w:t>
      </w:r>
    </w:p>
    <w:p>
      <w:pPr>
        <w:jc w:val="left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        </w:t>
      </w:r>
    </w:p>
    <w:p>
      <w:pPr>
        <w:jc w:val="left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                </w:t>
      </w:r>
    </w:p>
    <w:bookmarkEnd w:id="0"/>
    <w:bookmarkEnd w:id="1"/>
    <w:p>
      <w:pPr>
        <w:ind w:left="6510" w:hanging="6510" w:hangingChars="3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2295525" cy="2105025"/>
            <wp:effectExtent l="0" t="0" r="9525" b="9525"/>
            <wp:docPr id="22" name="图片 22" descr="2017-08-31_144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17-08-31_14454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</w:t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                 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 xml:space="preserve">  图4-2 超声波接线头 </w:t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 xml:space="preserve">                 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377565" cy="3244215"/>
            <wp:effectExtent l="0" t="0" r="13335" b="13335"/>
            <wp:docPr id="13" name="图片 13" descr="树莓派2 40pin引脚对照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树莓派2 40pin引脚对照表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</w:p>
    <w:p>
      <w:pPr>
        <w:ind w:firstLine="2640" w:firstLineChars="1100"/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>图4-3树莓派40pin引脚对照表</w:t>
      </w:r>
    </w:p>
    <w:p>
      <w:pPr>
        <w:jc w:val="left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   </w:t>
      </w:r>
    </w:p>
    <w:p>
      <w:pPr>
        <w:jc w:val="left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>4-2 由电路原理图可知超声波的Trig引脚接在接在主控板上的wiringPi编码上的31口（SCL_C）上，而Echo接在主控板上的30口（SDA_C）上。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t>4-3 程序代码如下：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66690" cy="4550410"/>
            <wp:effectExtent l="0" t="0" r="10160" b="2540"/>
            <wp:docPr id="3" name="图片 3" descr="2017-09-12_162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7-09-12_1625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67960" cy="5441315"/>
            <wp:effectExtent l="0" t="0" r="8890" b="6985"/>
            <wp:docPr id="4" name="图片 4" descr="2017-09-12_162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7-09-12_1625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73040" cy="4523740"/>
            <wp:effectExtent l="0" t="0" r="3810" b="10160"/>
            <wp:docPr id="5" name="图片 5" descr="2017-09-12_16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7-09-12_1625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73675" cy="4961890"/>
            <wp:effectExtent l="0" t="0" r="3175" b="10160"/>
            <wp:docPr id="6" name="图片 6" descr="2017-09-12_162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7-09-12_1625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69230" cy="5119370"/>
            <wp:effectExtent l="0" t="0" r="7620" b="5080"/>
            <wp:docPr id="7" name="图片 7" descr="2017-09-12_162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7-09-12_16260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69865" cy="4706620"/>
            <wp:effectExtent l="0" t="0" r="6985" b="17780"/>
            <wp:docPr id="8" name="图片 8" descr="2017-09-12_162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7-09-12_1626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74310" cy="4131310"/>
            <wp:effectExtent l="0" t="0" r="2540" b="2540"/>
            <wp:docPr id="9" name="图片 9" descr="2017-09-12_162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7-09-12_1626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71770" cy="5504180"/>
            <wp:effectExtent l="0" t="0" r="5080" b="1270"/>
            <wp:docPr id="10" name="图片 10" descr="2017-09-12_162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7-09-12_16264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71770" cy="5131435"/>
            <wp:effectExtent l="0" t="0" r="5080" b="12065"/>
            <wp:docPr id="11" name="图片 11" descr="2017-09-12_162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7-09-12_16270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72405" cy="4728845"/>
            <wp:effectExtent l="0" t="0" r="4445" b="14605"/>
            <wp:docPr id="1" name="图片 1" descr="2017-09-13_11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7-09-13_11100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67325" cy="3126740"/>
            <wp:effectExtent l="0" t="0" r="9525" b="16510"/>
            <wp:docPr id="12" name="图片 12" descr="2017-09-13_11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7-09-13_1110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8"/>
          <w:lang w:val="en-US" w:eastAsia="zh-CN"/>
        </w:rPr>
        <w:t>输入：</w:t>
      </w:r>
    </w:p>
    <w:p>
      <w:pPr>
        <w:jc w:val="left"/>
        <w:rPr>
          <w:rFonts w:hint="eastAsia" w:asciiTheme="minorEastAsia" w:hAnsi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8"/>
          <w:lang w:val="en-US" w:eastAsia="zh-CN"/>
        </w:rPr>
        <w:t>gcc avoid_ultrasonic.c -o avoid_ultrasonic -lwiringPi -lpthread</w:t>
      </w:r>
    </w:p>
    <w:p>
      <w:pPr>
        <w:jc w:val="left"/>
        <w:rPr>
          <w:rFonts w:hint="eastAsia" w:asciiTheme="minorEastAsia" w:hAnsi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8"/>
          <w:lang w:val="en-US" w:eastAsia="zh-CN"/>
        </w:rPr>
        <w:t>./avoid_ultrasonic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64785" cy="484505"/>
            <wp:effectExtent l="0" t="0" r="12065" b="10795"/>
            <wp:docPr id="35" name="图片 35" descr="2017-08-31_18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17-08-31_1836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接着另开一个终端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./initpin.sh初始化引脚。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/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75AA0E"/>
    <w:multiLevelType w:val="singleLevel"/>
    <w:tmpl w:val="5975AA0E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5976B55B"/>
    <w:multiLevelType w:val="singleLevel"/>
    <w:tmpl w:val="5976B55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1407C"/>
    <w:rsid w:val="03033237"/>
    <w:rsid w:val="0343030C"/>
    <w:rsid w:val="03D971F5"/>
    <w:rsid w:val="044E49D2"/>
    <w:rsid w:val="04A56B0E"/>
    <w:rsid w:val="04AC2549"/>
    <w:rsid w:val="04C06162"/>
    <w:rsid w:val="05294000"/>
    <w:rsid w:val="054A2240"/>
    <w:rsid w:val="057C2961"/>
    <w:rsid w:val="05D1326E"/>
    <w:rsid w:val="061E50A4"/>
    <w:rsid w:val="06264A4B"/>
    <w:rsid w:val="063F1DC4"/>
    <w:rsid w:val="0686294B"/>
    <w:rsid w:val="09507F56"/>
    <w:rsid w:val="0B4B591A"/>
    <w:rsid w:val="0D255FE7"/>
    <w:rsid w:val="0FFD15D9"/>
    <w:rsid w:val="101245B9"/>
    <w:rsid w:val="101753AE"/>
    <w:rsid w:val="109802A5"/>
    <w:rsid w:val="111701D3"/>
    <w:rsid w:val="12043BCC"/>
    <w:rsid w:val="12083014"/>
    <w:rsid w:val="12553D6C"/>
    <w:rsid w:val="154F2CD2"/>
    <w:rsid w:val="157E093B"/>
    <w:rsid w:val="15CB70FA"/>
    <w:rsid w:val="166662D2"/>
    <w:rsid w:val="171C1CDB"/>
    <w:rsid w:val="18C6061C"/>
    <w:rsid w:val="18F87A91"/>
    <w:rsid w:val="19141C19"/>
    <w:rsid w:val="1A2C703F"/>
    <w:rsid w:val="1A8A793F"/>
    <w:rsid w:val="1AD94071"/>
    <w:rsid w:val="1BF36EAE"/>
    <w:rsid w:val="1D533CD6"/>
    <w:rsid w:val="1DF37AF2"/>
    <w:rsid w:val="1EE26873"/>
    <w:rsid w:val="1F2F6689"/>
    <w:rsid w:val="1F6C2FC8"/>
    <w:rsid w:val="1FD841AF"/>
    <w:rsid w:val="2189052F"/>
    <w:rsid w:val="22E43F5C"/>
    <w:rsid w:val="2318287A"/>
    <w:rsid w:val="23831963"/>
    <w:rsid w:val="23CE3B48"/>
    <w:rsid w:val="24184959"/>
    <w:rsid w:val="258C0558"/>
    <w:rsid w:val="26BC38D4"/>
    <w:rsid w:val="27C2227E"/>
    <w:rsid w:val="283879DE"/>
    <w:rsid w:val="292F6488"/>
    <w:rsid w:val="2BA358BB"/>
    <w:rsid w:val="2BAC0DED"/>
    <w:rsid w:val="2BBE2AA6"/>
    <w:rsid w:val="2C715E3A"/>
    <w:rsid w:val="2CEE678A"/>
    <w:rsid w:val="2CF21DC1"/>
    <w:rsid w:val="2D003FD2"/>
    <w:rsid w:val="2D475BB8"/>
    <w:rsid w:val="2D487B04"/>
    <w:rsid w:val="2E34363B"/>
    <w:rsid w:val="2E8A3F9E"/>
    <w:rsid w:val="2EDC3E09"/>
    <w:rsid w:val="31874A1E"/>
    <w:rsid w:val="318A0A35"/>
    <w:rsid w:val="31E442E8"/>
    <w:rsid w:val="32980769"/>
    <w:rsid w:val="340B483E"/>
    <w:rsid w:val="350E748F"/>
    <w:rsid w:val="353A0D20"/>
    <w:rsid w:val="363E51E4"/>
    <w:rsid w:val="363F441D"/>
    <w:rsid w:val="37044325"/>
    <w:rsid w:val="37080BFC"/>
    <w:rsid w:val="3776245D"/>
    <w:rsid w:val="37E90EAD"/>
    <w:rsid w:val="38021148"/>
    <w:rsid w:val="381E6A98"/>
    <w:rsid w:val="38B94628"/>
    <w:rsid w:val="394F4C33"/>
    <w:rsid w:val="39901D94"/>
    <w:rsid w:val="3991303B"/>
    <w:rsid w:val="3BA22DC5"/>
    <w:rsid w:val="3E1E4B8D"/>
    <w:rsid w:val="3EA063B5"/>
    <w:rsid w:val="3F064661"/>
    <w:rsid w:val="3FE74192"/>
    <w:rsid w:val="421B5915"/>
    <w:rsid w:val="43C80705"/>
    <w:rsid w:val="43DF1AEC"/>
    <w:rsid w:val="44907223"/>
    <w:rsid w:val="45B73A5A"/>
    <w:rsid w:val="46143232"/>
    <w:rsid w:val="475D588C"/>
    <w:rsid w:val="49BB7C77"/>
    <w:rsid w:val="4A731DED"/>
    <w:rsid w:val="4A767B0A"/>
    <w:rsid w:val="4B550E2B"/>
    <w:rsid w:val="4B6158B2"/>
    <w:rsid w:val="4F466C04"/>
    <w:rsid w:val="51A56EC6"/>
    <w:rsid w:val="51DA691A"/>
    <w:rsid w:val="52193CA1"/>
    <w:rsid w:val="54020EDD"/>
    <w:rsid w:val="5719336D"/>
    <w:rsid w:val="573A765D"/>
    <w:rsid w:val="583C754A"/>
    <w:rsid w:val="5931370E"/>
    <w:rsid w:val="5979597E"/>
    <w:rsid w:val="59A41BF5"/>
    <w:rsid w:val="59D96686"/>
    <w:rsid w:val="5A493A76"/>
    <w:rsid w:val="5AEF2098"/>
    <w:rsid w:val="5DAE4D1F"/>
    <w:rsid w:val="5EB52887"/>
    <w:rsid w:val="5EB83DD8"/>
    <w:rsid w:val="5F9E68DB"/>
    <w:rsid w:val="5FA64C9F"/>
    <w:rsid w:val="5FC563B8"/>
    <w:rsid w:val="61042D5B"/>
    <w:rsid w:val="6188463B"/>
    <w:rsid w:val="618E7DC4"/>
    <w:rsid w:val="618F7BFF"/>
    <w:rsid w:val="62381B39"/>
    <w:rsid w:val="63C1183F"/>
    <w:rsid w:val="64B27120"/>
    <w:rsid w:val="64CB586B"/>
    <w:rsid w:val="64D37EB4"/>
    <w:rsid w:val="65D91899"/>
    <w:rsid w:val="66DB15A6"/>
    <w:rsid w:val="66EA1E5A"/>
    <w:rsid w:val="6871225B"/>
    <w:rsid w:val="68DE603C"/>
    <w:rsid w:val="694E2208"/>
    <w:rsid w:val="6A7655AE"/>
    <w:rsid w:val="6AEC5930"/>
    <w:rsid w:val="6B2842A2"/>
    <w:rsid w:val="6B4A181C"/>
    <w:rsid w:val="6BB03AB4"/>
    <w:rsid w:val="6BB4770F"/>
    <w:rsid w:val="6C5856B7"/>
    <w:rsid w:val="6C6C1F36"/>
    <w:rsid w:val="6CA90809"/>
    <w:rsid w:val="6CD07E7F"/>
    <w:rsid w:val="6D3A1011"/>
    <w:rsid w:val="6D6D6C11"/>
    <w:rsid w:val="6E8024C8"/>
    <w:rsid w:val="6EA94FC2"/>
    <w:rsid w:val="6F526350"/>
    <w:rsid w:val="70ED41F7"/>
    <w:rsid w:val="71A603E7"/>
    <w:rsid w:val="72AE1C5B"/>
    <w:rsid w:val="72B840AD"/>
    <w:rsid w:val="73124210"/>
    <w:rsid w:val="73855332"/>
    <w:rsid w:val="73C02F96"/>
    <w:rsid w:val="7456388D"/>
    <w:rsid w:val="756C697B"/>
    <w:rsid w:val="76160047"/>
    <w:rsid w:val="763C7C4F"/>
    <w:rsid w:val="766F5CB8"/>
    <w:rsid w:val="76A451EB"/>
    <w:rsid w:val="76AA283C"/>
    <w:rsid w:val="77EB05E1"/>
    <w:rsid w:val="78124D2B"/>
    <w:rsid w:val="79C211D5"/>
    <w:rsid w:val="7C1D4695"/>
    <w:rsid w:val="7DC11F7F"/>
    <w:rsid w:val="7E5E7109"/>
    <w:rsid w:val="7F98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2017-09-19T07:40:02Z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