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2"/>
          <w:lang w:val="en-US" w:eastAsia="zh-CN"/>
        </w:rPr>
      </w:pPr>
      <w:bookmarkStart w:id="0" w:name="OLE_LINK8"/>
      <w:bookmarkStart w:id="1" w:name="OLE_LINK7"/>
      <w:r>
        <w:rPr>
          <w:rFonts w:hint="eastAsia"/>
          <w:b/>
          <w:sz w:val="32"/>
          <w:lang w:val="en-US" w:eastAsia="zh-CN"/>
        </w:rPr>
        <w:t>实验三：树莓派平台-------小车前进后退左右综合实验</w:t>
      </w:r>
    </w:p>
    <w:p>
      <w:pPr>
        <w:jc w:val="center"/>
        <w:rPr>
          <w:rFonts w:hint="eastAsia"/>
          <w:b/>
          <w:sz w:val="32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/>
          <w:sz w:val="28"/>
        </w:rPr>
      </w:pPr>
      <w:bookmarkStart w:id="2" w:name="OLE_LINK5"/>
      <w:bookmarkStart w:id="3" w:name="OLE_LINK6"/>
      <w:r>
        <w:rPr>
          <w:rFonts w:hint="eastAsia"/>
          <w:b/>
          <w:sz w:val="28"/>
        </w:rPr>
        <w:t>实验前准备</w:t>
      </w:r>
    </w:p>
    <w:p>
      <w:pPr>
        <w:numPr>
          <w:ilvl w:val="0"/>
          <w:numId w:val="0"/>
        </w:numPr>
        <w:jc w:val="left"/>
        <w:rPr>
          <w:rFonts w:hint="eastAsia" w:eastAsiaTheme="minorEastAsia"/>
          <w:b/>
          <w:sz w:val="28"/>
          <w:lang w:eastAsia="zh-CN"/>
        </w:rPr>
      </w:pPr>
      <w:r>
        <w:rPr>
          <w:rFonts w:hint="eastAsia" w:eastAsiaTheme="minorEastAsia"/>
          <w:b/>
          <w:sz w:val="28"/>
          <w:lang w:eastAsia="zh-CN"/>
        </w:rPr>
        <w:drawing>
          <wp:inline distT="0" distB="0" distL="114300" distR="114300">
            <wp:extent cx="5270500" cy="3338830"/>
            <wp:effectExtent l="0" t="0" r="6350" b="13970"/>
            <wp:docPr id="2" name="图片 2" descr="2017-09-09_15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09-09_1539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b/>
          <w:sz w:val="28"/>
          <w:lang w:eastAsia="zh-CN"/>
        </w:rPr>
      </w:pPr>
      <w:r>
        <w:rPr>
          <w:rFonts w:hint="eastAsia"/>
          <w:b/>
          <w:sz w:val="28"/>
          <w:lang w:val="en-US" w:eastAsia="zh-CN"/>
        </w:rPr>
        <w:t xml:space="preserve">      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  <w:lang w:val="en-US" w:eastAsia="zh-CN"/>
        </w:rPr>
        <w:t xml:space="preserve">                 图1-1 树莓派主控板</w:t>
      </w: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  <w:lang w:val="en-US" w:eastAsia="zh-CN"/>
        </w:rPr>
        <w:t xml:space="preserve"> </w:t>
      </w:r>
    </w:p>
    <w:p>
      <w:pPr>
        <w:jc w:val="left"/>
        <w:rPr>
          <w:rFonts w:hint="eastAsia"/>
          <w:sz w:val="24"/>
          <w:lang w:val="en-US" w:eastAsia="zh-CN"/>
        </w:rPr>
      </w:pP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        </w:t>
      </w: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3025775" cy="2219325"/>
            <wp:effectExtent l="0" t="0" r="3175" b="9525"/>
            <wp:docPr id="8" name="图片 8" descr="2017-07-25_12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7-07-25_1206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lang w:val="en-US" w:eastAsia="zh-CN"/>
        </w:rPr>
      </w:pPr>
    </w:p>
    <w:p>
      <w:pPr>
        <w:ind w:firstLine="3360" w:firstLineChars="1400"/>
        <w:jc w:val="left"/>
        <w:rPr>
          <w:rFonts w:hint="eastAsia"/>
          <w:sz w:val="24"/>
          <w:lang w:val="en-US" w:eastAsia="zh-CN"/>
        </w:rPr>
      </w:pPr>
    </w:p>
    <w:p>
      <w:pPr>
        <w:ind w:firstLine="2400" w:firstLineChars="1000"/>
        <w:jc w:val="left"/>
        <w:rPr>
          <w:sz w:val="24"/>
        </w:rPr>
      </w:pPr>
      <w:r>
        <w:rPr>
          <w:rFonts w:hint="eastAsia"/>
          <w:sz w:val="24"/>
          <w:lang w:val="en-US" w:eastAsia="zh-CN"/>
        </w:rPr>
        <w:t>图1-2 4个直流减速电机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lang w:val="en-US" w:eastAsia="zh-CN"/>
        </w:rPr>
        <w:t xml:space="preserve"> 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ab/>
      </w:r>
    </w:p>
    <w:p>
      <w:pPr>
        <w:numPr>
          <w:ilvl w:val="0"/>
          <w:numId w:val="2"/>
        </w:numPr>
        <w:jc w:val="left"/>
        <w:rPr>
          <w:rFonts w:hint="eastAsia"/>
          <w:b/>
          <w:sz w:val="28"/>
          <w:lang w:val="en-US" w:eastAsia="zh-CN"/>
        </w:rPr>
      </w:pPr>
      <w:bookmarkStart w:id="4" w:name="OLE_LINK16"/>
      <w:bookmarkStart w:id="5" w:name="OLE_LINK17"/>
      <w:r>
        <w:rPr>
          <w:rFonts w:hint="eastAsia"/>
          <w:b/>
          <w:sz w:val="28"/>
          <w:lang w:val="en-US" w:eastAsia="zh-CN"/>
        </w:rPr>
        <w:t>实验目的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/>
          <w:b/>
          <w:sz w:val="28"/>
          <w:lang w:val="en-US" w:eastAsia="zh-CN"/>
        </w:rPr>
        <w:t xml:space="preserve"> </w:t>
      </w:r>
      <w:r>
        <w:rPr>
          <w:rFonts w:hint="eastAsia"/>
          <w:b w:val="0"/>
          <w:bCs/>
          <w:sz w:val="28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 xml:space="preserve"> ssh服务登录树莓派系统之后，编译运行小车前进后退左右实验后，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先延时2s，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前进1s，后退1s，左转2s，右转2s，原地左转3s，原地右转3s，停止0.5s，并且一直循环下去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。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lang w:val="en-US" w:eastAsia="zh-CN"/>
        </w:rPr>
      </w:pPr>
    </w:p>
    <w:p>
      <w:pPr>
        <w:jc w:val="left"/>
        <w:rPr>
          <w:b/>
          <w:sz w:val="28"/>
        </w:rPr>
      </w:pPr>
      <w:r>
        <w:rPr>
          <w:rFonts w:hint="eastAsia"/>
          <w:b/>
          <w:sz w:val="28"/>
          <w:lang w:val="en-US" w:eastAsia="zh-CN"/>
        </w:rPr>
        <w:t>3、</w:t>
      </w:r>
      <w:r>
        <w:rPr>
          <w:rFonts w:hint="eastAsia"/>
          <w:b/>
          <w:sz w:val="28"/>
        </w:rPr>
        <w:t>实验原理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</w:rPr>
        <w:tab/>
      </w:r>
      <w:bookmarkEnd w:id="4"/>
      <w:bookmarkEnd w:id="5"/>
      <w:r>
        <w:rPr>
          <w:rFonts w:hint="eastAsia" w:asciiTheme="minorEastAsia" w:hAnsiTheme="minorEastAsia" w:eastAsiaTheme="minorEastAsia" w:cstheme="minorEastAsia"/>
          <w:b w:val="0"/>
          <w:bCs/>
          <w:sz w:val="24"/>
          <w:lang w:val="en-US" w:eastAsia="zh-CN"/>
        </w:rPr>
        <w:t>对于4路直流减速电机的控制我们采用的是TB6612FNG驱动芯片来驱动电机。通过控制驱动芯片的AIN1,AIN2,BIN1,BIN2,PWMA,PWMB的电平高低来控制电机的正转，反转，停止。</w:t>
      </w: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>本次实验主要是控制AIN1，AIN2，BIN1，BIN2的电平状态，进而通过控制PWMA,PWMB在0-255之间控制小车的速度。一路PWM控制小车一侧电机的速度。</w:t>
      </w:r>
    </w:p>
    <w:bookmarkEnd w:id="2"/>
    <w:bookmarkEnd w:id="3"/>
    <w:p>
      <w:pPr>
        <w:numPr>
          <w:ilvl w:val="0"/>
          <w:numId w:val="0"/>
        </w:numPr>
        <w:jc w:val="left"/>
        <w:rPr>
          <w:rFonts w:hint="eastAsia" w:eastAsiaTheme="minorEastAsia"/>
          <w:b/>
          <w:sz w:val="28"/>
          <w:lang w:eastAsia="zh-CN"/>
        </w:rPr>
      </w:pPr>
      <w:bookmarkStart w:id="6" w:name="OLE_LINK9"/>
      <w:bookmarkStart w:id="7" w:name="OLE_LINK10"/>
      <w:bookmarkStart w:id="8" w:name="OLE_LINK18"/>
    </w:p>
    <w:p>
      <w:pPr>
        <w:numPr>
          <w:ilvl w:val="0"/>
          <w:numId w:val="0"/>
        </w:numPr>
        <w:jc w:val="left"/>
        <w:rPr>
          <w:rFonts w:hint="eastAsia"/>
          <w:b/>
          <w:sz w:val="28"/>
        </w:rPr>
      </w:pPr>
      <w:r>
        <w:rPr>
          <w:rFonts w:hint="eastAsia"/>
          <w:b/>
          <w:sz w:val="28"/>
          <w:lang w:val="en-US" w:eastAsia="zh-CN"/>
        </w:rPr>
        <w:t>4、</w:t>
      </w:r>
      <w:r>
        <w:rPr>
          <w:rFonts w:hint="eastAsia"/>
          <w:b/>
          <w:sz w:val="28"/>
        </w:rPr>
        <w:t>实验步骤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1"/>
          <w:lang w:val="en-US" w:eastAsia="zh-CN"/>
        </w:rPr>
        <w:t>4-1.看懂原理图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8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  <w:drawing>
          <wp:inline distT="0" distB="0" distL="114300" distR="114300">
            <wp:extent cx="5269865" cy="4058285"/>
            <wp:effectExtent l="0" t="0" r="6985" b="18415"/>
            <wp:docPr id="14" name="图片 14" descr="2017-08-29_180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7-08-29_1801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bookmarkEnd w:id="7"/>
    <w:bookmarkEnd w:id="8"/>
    <w:p>
      <w:pPr>
        <w:jc w:val="left"/>
        <w:rPr>
          <w:rFonts w:hint="eastAsia" w:asciiTheme="minorEastAsia" w:hAnsiTheme="minorEastAsia" w:eastAsiaTheme="minorEastAsia"/>
          <w:sz w:val="24"/>
          <w:lang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</w:t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      图4-1 树莓派主控板电路图</w:t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</w:t>
      </w:r>
      <w:r>
        <w:rPr>
          <w:rFonts w:hint="eastAsia" w:asciiTheme="minorEastAsia" w:hAnsiTheme="minorEastAsia"/>
          <w:sz w:val="24"/>
          <w:lang w:val="en-US" w:eastAsia="zh-CN"/>
        </w:rPr>
        <w:drawing>
          <wp:inline distT="0" distB="0" distL="114300" distR="114300">
            <wp:extent cx="4428490" cy="5047615"/>
            <wp:effectExtent l="0" t="0" r="10160" b="635"/>
            <wp:docPr id="7" name="图片 7" descr="2017-08-29_18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7-08-29_1803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    </w:t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      图4-2 电机驱动芯片TB6612FNG</w:t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</w:t>
      </w:r>
      <w:r>
        <w:rPr>
          <w:rFonts w:hint="eastAsia" w:asciiTheme="minorEastAsia" w:hAnsiTheme="minorEastAsia"/>
          <w:sz w:val="24"/>
          <w:lang w:val="en-US" w:eastAsia="zh-CN"/>
        </w:rPr>
        <w:drawing>
          <wp:inline distT="0" distB="0" distL="114300" distR="114300">
            <wp:extent cx="3684905" cy="3463290"/>
            <wp:effectExtent l="0" t="0" r="10795" b="3810"/>
            <wp:docPr id="9" name="图片 9" descr="树莓派2 40pin引脚对照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树莓派2 40pin引脚对照表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     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图4-3 树莓派40PIN引脚对照表</w:t>
      </w:r>
    </w:p>
    <w:bookmarkEnd w:id="0"/>
    <w:bookmarkEnd w:id="1"/>
    <w:p>
      <w:pPr>
        <w:ind w:left="6510" w:hanging="6510" w:hangingChars="3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</w:t>
      </w: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4-2 由电路原理图可知AIN1,AIN2,PWMA,BIN1,BIN2,PWMB分别接在树莓派主控板上的40,38,36,37,35,33物理引脚上。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       AIN1-----40----29(wiringPi编码)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       AIN2-----38----28(wiringPi编码)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       PWMA-----36----27(wiringPi编码)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       BIN1-----37----25(wiringPi编码)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       BIN2-----35----24(wiringPi编码)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       PWMB-----33----23(wiringPi编码)</w:t>
      </w:r>
    </w:p>
    <w:p>
      <w:pPr>
        <w:jc w:val="left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       </w:t>
      </w:r>
      <w:r>
        <w:rPr>
          <w:rFonts w:hint="eastAsia"/>
          <w:sz w:val="28"/>
          <w:szCs w:val="32"/>
          <w:lang w:val="en-US" w:eastAsia="zh-CN"/>
        </w:rPr>
        <w:drawing>
          <wp:inline distT="0" distB="0" distL="114300" distR="114300">
            <wp:extent cx="3704590" cy="1781175"/>
            <wp:effectExtent l="0" t="0" r="10160" b="9525"/>
            <wp:docPr id="13" name="图片 13" descr="2017-07-25_122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7-07-25_1222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                     图4-4 引脚控制逻辑表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4-3 程序代码如下：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注：因为树莓派的40pin均可作为普通的GPIO口来使用，想用到PWM，则需要用到wiringPi中的软件PWM库。可以在任意的树莓派GPIO上输出PWM信号。使用前需包含相应的头文件：</w:t>
      </w: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#include &lt;wiringPi.h&gt;</w:t>
      </w: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#include &lt;softPwm.h&gt;</w:t>
      </w: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当编译程序时，必须加上pthread库，如下：</w:t>
      </w: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gcc advance.c -o advance -lwiringPi -lpthread</w:t>
      </w: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具体详情见</w:t>
      </w:r>
      <w:r>
        <w:rPr>
          <w:rFonts w:hint="eastAsia" w:asciiTheme="minorEastAsia" w:hAnsiTheme="minorEastAsia" w:cstheme="minorEastAsia"/>
          <w:color w:val="FF0000"/>
          <w:sz w:val="24"/>
          <w:szCs w:val="28"/>
          <w:lang w:val="en-US" w:eastAsia="zh-CN"/>
        </w:rPr>
        <w:t>树莓派软件与文档</w:t>
      </w: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文件夹中的wiringPi用户手册！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67960" cy="5100955"/>
            <wp:effectExtent l="0" t="0" r="8890" b="4445"/>
            <wp:docPr id="1" name="图片 1" descr="2017-09-09_144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09-09_1444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drawing>
          <wp:inline distT="0" distB="0" distL="114300" distR="114300">
            <wp:extent cx="5272405" cy="6017260"/>
            <wp:effectExtent l="0" t="0" r="4445" b="2540"/>
            <wp:docPr id="16" name="图片 16" descr="2017-08-30_10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7-08-30_1006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drawing>
          <wp:inline distT="0" distB="0" distL="114300" distR="114300">
            <wp:extent cx="5270500" cy="5555615"/>
            <wp:effectExtent l="0" t="0" r="6350" b="6985"/>
            <wp:docPr id="17" name="图片 17" descr="2017-08-30_100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7-08-30_1007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drawing>
          <wp:inline distT="0" distB="0" distL="114300" distR="114300">
            <wp:extent cx="5268595" cy="5646420"/>
            <wp:effectExtent l="0" t="0" r="8255" b="11430"/>
            <wp:docPr id="18" name="图片 18" descr="2017-08-30_100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7-08-30_1007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6445885"/>
            <wp:effectExtent l="0" t="0" r="3810" b="12065"/>
            <wp:docPr id="19" name="图片 19" descr="2017-08-30_100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7-08-30_1007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621280"/>
            <wp:effectExtent l="0" t="0" r="5080" b="7620"/>
            <wp:docPr id="20" name="图片 20" descr="2017-08-30_100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7-08-30_1007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输入：</w:t>
      </w: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gcc CarRun.c -o CarRun -lwiringPi -lpthread</w:t>
      </w: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./CarRun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58140"/>
            <wp:effectExtent l="0" t="0" r="12065" b="3810"/>
            <wp:docPr id="21" name="图片 21" descr="2017-08-30_10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7-08-30_1010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接着</w:t>
      </w:r>
      <w:bookmarkStart w:id="9" w:name="_GoBack"/>
      <w:bookmarkEnd w:id="9"/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./initpin.sh初始化引脚。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5AA0E"/>
    <w:multiLevelType w:val="singleLevel"/>
    <w:tmpl w:val="5975AA0E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976B55B"/>
    <w:multiLevelType w:val="singleLevel"/>
    <w:tmpl w:val="5976B55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652F4"/>
    <w:rsid w:val="00D034B7"/>
    <w:rsid w:val="00DA5628"/>
    <w:rsid w:val="01E20D0A"/>
    <w:rsid w:val="049D7ECC"/>
    <w:rsid w:val="04CB0903"/>
    <w:rsid w:val="05AE2DE7"/>
    <w:rsid w:val="05D87576"/>
    <w:rsid w:val="07BE1B47"/>
    <w:rsid w:val="0A363F9B"/>
    <w:rsid w:val="0C54147B"/>
    <w:rsid w:val="0E882C35"/>
    <w:rsid w:val="103A0458"/>
    <w:rsid w:val="10DF3B3F"/>
    <w:rsid w:val="163B15E1"/>
    <w:rsid w:val="1A69517E"/>
    <w:rsid w:val="1D940FBA"/>
    <w:rsid w:val="23296873"/>
    <w:rsid w:val="249B0E14"/>
    <w:rsid w:val="26DF1934"/>
    <w:rsid w:val="27D72B70"/>
    <w:rsid w:val="2BEA205E"/>
    <w:rsid w:val="2E5E432F"/>
    <w:rsid w:val="30555A29"/>
    <w:rsid w:val="30795235"/>
    <w:rsid w:val="32644292"/>
    <w:rsid w:val="35F526F8"/>
    <w:rsid w:val="36734A52"/>
    <w:rsid w:val="38857CB1"/>
    <w:rsid w:val="38FE4BE2"/>
    <w:rsid w:val="3D074C00"/>
    <w:rsid w:val="3FAF15C8"/>
    <w:rsid w:val="43337556"/>
    <w:rsid w:val="435B1C1F"/>
    <w:rsid w:val="45516ED4"/>
    <w:rsid w:val="46CE0216"/>
    <w:rsid w:val="488F0CA5"/>
    <w:rsid w:val="49427F49"/>
    <w:rsid w:val="4AE22864"/>
    <w:rsid w:val="4C5338A9"/>
    <w:rsid w:val="4F2D1BAF"/>
    <w:rsid w:val="505002CF"/>
    <w:rsid w:val="51C4558C"/>
    <w:rsid w:val="534C6BAB"/>
    <w:rsid w:val="537A33F3"/>
    <w:rsid w:val="57DF12DD"/>
    <w:rsid w:val="585A7A5B"/>
    <w:rsid w:val="5BC906E2"/>
    <w:rsid w:val="5BD75D9C"/>
    <w:rsid w:val="5FCF3800"/>
    <w:rsid w:val="600C41C5"/>
    <w:rsid w:val="60323EB2"/>
    <w:rsid w:val="691737D6"/>
    <w:rsid w:val="6DCA09FD"/>
    <w:rsid w:val="70EC37C5"/>
    <w:rsid w:val="722B0616"/>
    <w:rsid w:val="73F1495A"/>
    <w:rsid w:val="763F64A6"/>
    <w:rsid w:val="77AA168A"/>
    <w:rsid w:val="77AE78E4"/>
    <w:rsid w:val="787C5902"/>
    <w:rsid w:val="7A054C58"/>
    <w:rsid w:val="7E083793"/>
    <w:rsid w:val="7E1E7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2017-09-18T08:19:28Z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