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03DF20AD" w:rsidR="00386E79" w:rsidRDefault="00386E79">
            <w:pPr>
              <w:pStyle w:val="p1"/>
              <w:spacing w:line="360" w:lineRule="exact"/>
              <w:ind w:leftChars="110" w:left="264"/>
              <w:rPr>
                <w:rFonts w:ascii="黑体" w:eastAsia="黑体" w:hAnsi="黑体" w:cs="Arial"/>
                <w:sz w:val="24"/>
                <w:szCs w:val="24"/>
              </w:rPr>
            </w:pP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588C2381"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吴小</w:t>
            </w:r>
            <w:proofErr w:type="gramStart"/>
            <w:r>
              <w:rPr>
                <w:rFonts w:ascii="黑体" w:eastAsia="黑体" w:hAnsi="黑体" w:cs="Arial" w:hint="eastAsia"/>
                <w:b/>
                <w:color w:val="000000" w:themeColor="text1"/>
                <w:kern w:val="0"/>
                <w:sz w:val="34"/>
                <w:szCs w:val="34"/>
              </w:rPr>
              <w:t>颍</w:t>
            </w:r>
            <w:proofErr w:type="gramEnd"/>
            <w:r w:rsidR="006A619F">
              <w:rPr>
                <w:rFonts w:ascii="黑体" w:eastAsia="黑体" w:hAnsi="黑体" w:cs="Arial"/>
                <w:color w:val="262626"/>
                <w:kern w:val="0"/>
                <w:sz w:val="20"/>
                <w:szCs w:val="20"/>
              </w:rPr>
              <w:t xml:space="preserve"> </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33岁 | 上海-浦东新区 | 硕士 | 工作6年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高级研究员I | 和铂医药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benbenday@126.com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13167113551</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药品研发</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30-35k×13薪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和铂医药</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2020.05-至今 (2年6个月)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高级研究员I</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1.完成一个项目的体外assay的构建。</w:t>
            </w:r>
            <w:r>
              <w:rPr>
                <w:rFonts w:ascii="黑体" w:eastAsia="黑体" w:hAnsi="黑体" w:cs="Arial"/>
                <w:color w:val="0D0D0D" w:themeColor="text1" w:themeTint="F2"/>
                <w:sz w:val="20"/>
                <w:szCs w:val="20"/>
              </w:rPr>
              <w:br/>
              <w:t>2.完成一个项目的管理，免疫，筛选，assay构建及鉴定工作，并拿到体内效果比较好的抗体。</w:t>
            </w:r>
            <w:r>
              <w:rPr>
                <w:rFonts w:ascii="黑体" w:eastAsia="黑体" w:hAnsi="黑体" w:cs="Arial"/>
                <w:color w:val="0D0D0D" w:themeColor="text1" w:themeTint="F2"/>
                <w:sz w:val="20"/>
                <w:szCs w:val="20"/>
              </w:rPr>
              <w:br/>
              <w:t>3.正在参与一个项目体外assay的开发工作。</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5A985211" w14:textId="77777777">
        <w:trPr>
          <w:trHeight w:val="454"/>
        </w:trPr>
        <w:tc>
          <w:tcPr>
            <w:tcW w:w="2457" w:type="pct"/>
            <w:gridSpan w:val="4"/>
            <w:tcBorders>
              <w:top w:val="nil"/>
              <w:bottom w:val="nil"/>
            </w:tcBorders>
            <w:vAlign w:val="center"/>
          </w:tcPr>
          <w:p w14:paraId="37F474CB"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迈威生物</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8316910"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2018.05-2020.05 (2年)</w:t>
            </w:r>
          </w:p>
        </w:tc>
      </w:tr>
      <w:tr w:rsidR="00386E79" w14:paraId="012D4A1D" w14:textId="77777777">
        <w:trPr>
          <w:trHeight w:val="340"/>
        </w:trPr>
        <w:tc>
          <w:tcPr>
            <w:tcW w:w="5000" w:type="pct"/>
            <w:gridSpan w:val="6"/>
            <w:tcBorders>
              <w:top w:val="nil"/>
              <w:bottom w:val="nil"/>
            </w:tcBorders>
            <w:vAlign w:val="center"/>
          </w:tcPr>
          <w:p w14:paraId="20914C6A"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高级研究员</w:t>
            </w:r>
          </w:p>
        </w:tc>
      </w:tr>
      <w:tr w:rsidR="00386E79" w14:paraId="12E5BC73" w14:textId="77777777">
        <w:trPr>
          <w:trHeight w:val="23"/>
        </w:trPr>
        <w:tc>
          <w:tcPr>
            <w:tcW w:w="676" w:type="pct"/>
            <w:tcBorders>
              <w:top w:val="nil"/>
              <w:bottom w:val="nil"/>
            </w:tcBorders>
            <w:vAlign w:val="center"/>
          </w:tcPr>
          <w:p w14:paraId="4180F893"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BCD0888"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CD0247"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7ADD3275"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41D423C7" w14:textId="77777777">
        <w:trPr>
          <w:trHeight w:val="23"/>
        </w:trPr>
        <w:tc>
          <w:tcPr>
            <w:tcW w:w="676" w:type="pct"/>
            <w:tcBorders>
              <w:top w:val="nil"/>
              <w:bottom w:val="nil"/>
            </w:tcBorders>
            <w:vAlign w:val="center"/>
          </w:tcPr>
          <w:p w14:paraId="127B4AB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1EED23A5"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A7D4564"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2DBB5A5"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58E4B732" w14:textId="77777777">
        <w:trPr>
          <w:trHeight w:val="23"/>
        </w:trPr>
        <w:tc>
          <w:tcPr>
            <w:tcW w:w="676" w:type="pct"/>
            <w:tcBorders>
              <w:top w:val="nil"/>
              <w:bottom w:val="nil"/>
            </w:tcBorders>
            <w:vAlign w:val="center"/>
          </w:tcPr>
          <w:p w14:paraId="026D62EA"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978586A"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4CAA2D7A" w14:textId="77777777">
        <w:trPr>
          <w:trHeight w:val="23"/>
        </w:trPr>
        <w:tc>
          <w:tcPr>
            <w:tcW w:w="676" w:type="pct"/>
            <w:tcBorders>
              <w:top w:val="nil"/>
              <w:bottom w:val="nil"/>
            </w:tcBorders>
          </w:tcPr>
          <w:p w14:paraId="5954DE17"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7D90BE6"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稳转细胞株构建和单细胞克隆鉴定，以及小试工艺开发</w:t>
            </w:r>
          </w:p>
        </w:tc>
      </w:tr>
      <w:tr w:rsidR="00386E79" w14:paraId="7D167C1F" w14:textId="77777777">
        <w:trPr>
          <w:trHeight w:hRule="exact" w:val="284"/>
        </w:trPr>
        <w:tc>
          <w:tcPr>
            <w:tcW w:w="5000" w:type="pct"/>
            <w:gridSpan w:val="6"/>
            <w:tcBorders>
              <w:top w:val="nil"/>
              <w:bottom w:val="single" w:sz="4" w:space="0" w:color="E7E6E6"/>
            </w:tcBorders>
            <w:vAlign w:val="center"/>
          </w:tcPr>
          <w:p w14:paraId="379F80A1" w14:textId="77777777" w:rsidR="00386E79" w:rsidRDefault="00386E79">
            <w:pPr>
              <w:pStyle w:val="p1"/>
              <w:spacing w:line="360" w:lineRule="exact"/>
              <w:jc w:val="both"/>
              <w:rPr>
                <w:rFonts w:ascii="黑体" w:eastAsia="黑体" w:hAnsi="黑体" w:cs="Arial"/>
                <w:color w:val="262626"/>
                <w:sz w:val="21"/>
                <w:szCs w:val="21"/>
              </w:rPr>
            </w:pPr>
          </w:p>
        </w:tc>
      </w:tr>
      <w:tr w:rsidR="00386E79" w14:paraId="699883D9" w14:textId="77777777">
        <w:trPr>
          <w:trHeight w:val="454"/>
        </w:trPr>
        <w:tc>
          <w:tcPr>
            <w:tcW w:w="2457" w:type="pct"/>
            <w:gridSpan w:val="4"/>
            <w:tcBorders>
              <w:top w:val="nil"/>
              <w:bottom w:val="nil"/>
            </w:tcBorders>
            <w:vAlign w:val="center"/>
          </w:tcPr>
          <w:p w14:paraId="62A4B715"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扬子江上海海路生物技术有限公司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64108A5A"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2016.07-2018.05 (1年10个月)</w:t>
            </w:r>
          </w:p>
        </w:tc>
      </w:tr>
      <w:tr w:rsidR="00386E79" w14:paraId="7647CAED" w14:textId="77777777">
        <w:trPr>
          <w:trHeight w:val="340"/>
        </w:trPr>
        <w:tc>
          <w:tcPr>
            <w:tcW w:w="5000" w:type="pct"/>
            <w:gridSpan w:val="6"/>
            <w:tcBorders>
              <w:top w:val="nil"/>
              <w:bottom w:val="nil"/>
            </w:tcBorders>
            <w:vAlign w:val="center"/>
          </w:tcPr>
          <w:p w14:paraId="1B06FDEA"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生物工程师</w:t>
            </w:r>
          </w:p>
        </w:tc>
      </w:tr>
      <w:tr w:rsidR="00386E79" w14:paraId="0FAFA73E" w14:textId="77777777">
        <w:trPr>
          <w:trHeight w:val="23"/>
        </w:trPr>
        <w:tc>
          <w:tcPr>
            <w:tcW w:w="676" w:type="pct"/>
            <w:tcBorders>
              <w:top w:val="nil"/>
              <w:bottom w:val="nil"/>
            </w:tcBorders>
            <w:vAlign w:val="center"/>
          </w:tcPr>
          <w:p w14:paraId="3B40ECE5"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4CCDE5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27A7E95"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056DED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4868F630" w14:textId="77777777">
        <w:trPr>
          <w:trHeight w:val="23"/>
        </w:trPr>
        <w:tc>
          <w:tcPr>
            <w:tcW w:w="676" w:type="pct"/>
            <w:tcBorders>
              <w:top w:val="nil"/>
              <w:bottom w:val="nil"/>
            </w:tcBorders>
            <w:vAlign w:val="center"/>
          </w:tcPr>
          <w:p w14:paraId="60AFA46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4D43DE8F"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3FBE028B"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77746C3A"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7750AA06" w14:textId="77777777">
        <w:trPr>
          <w:trHeight w:val="23"/>
        </w:trPr>
        <w:tc>
          <w:tcPr>
            <w:tcW w:w="676" w:type="pct"/>
            <w:tcBorders>
              <w:top w:val="nil"/>
              <w:bottom w:val="nil"/>
            </w:tcBorders>
            <w:vAlign w:val="center"/>
          </w:tcPr>
          <w:p w14:paraId="7DB978DC"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lastRenderedPageBreak/>
              <w:t>月    薪：</w:t>
            </w:r>
          </w:p>
        </w:tc>
        <w:tc>
          <w:tcPr>
            <w:tcW w:w="4324" w:type="pct"/>
            <w:gridSpan w:val="5"/>
            <w:tcBorders>
              <w:top w:val="nil"/>
              <w:bottom w:val="nil"/>
            </w:tcBorders>
            <w:vAlign w:val="center"/>
          </w:tcPr>
          <w:p w14:paraId="4F5E7F90"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A494C7F" w14:textId="77777777">
        <w:trPr>
          <w:trHeight w:val="23"/>
        </w:trPr>
        <w:tc>
          <w:tcPr>
            <w:tcW w:w="676" w:type="pct"/>
            <w:tcBorders>
              <w:top w:val="nil"/>
              <w:bottom w:val="nil"/>
            </w:tcBorders>
          </w:tcPr>
          <w:p w14:paraId="6C97ABE7"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1AAA359"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抗体制备：</w:t>
            </w:r>
            <w:r>
              <w:rPr>
                <w:rFonts w:ascii="黑体" w:eastAsia="黑体" w:hAnsi="黑体" w:cs="Arial"/>
                <w:color w:val="0D0D0D" w:themeColor="text1" w:themeTint="F2"/>
                <w:sz w:val="20"/>
                <w:szCs w:val="20"/>
              </w:rPr>
              <w:br/>
              <w:t>小鼠免疫（皮下，肌肉，腹腔免疫技术）</w:t>
            </w:r>
            <w:r>
              <w:rPr>
                <w:rFonts w:ascii="黑体" w:eastAsia="黑体" w:hAnsi="黑体" w:cs="Arial"/>
                <w:color w:val="0D0D0D" w:themeColor="text1" w:themeTint="F2"/>
                <w:sz w:val="20"/>
                <w:szCs w:val="20"/>
              </w:rPr>
              <w:br/>
              <w:t>细胞融合（脾细胞分离，骨髓瘤细胞培养，PEG融合技术）</w:t>
            </w:r>
            <w:r>
              <w:rPr>
                <w:rFonts w:ascii="黑体" w:eastAsia="黑体" w:hAnsi="黑体" w:cs="Arial"/>
                <w:color w:val="0D0D0D" w:themeColor="text1" w:themeTint="F2"/>
                <w:sz w:val="20"/>
                <w:szCs w:val="20"/>
              </w:rPr>
              <w:br/>
              <w:t>杂交瘤细胞培养及亚克隆筛选技术</w:t>
            </w:r>
            <w:r>
              <w:rPr>
                <w:rFonts w:ascii="黑体" w:eastAsia="黑体" w:hAnsi="黑体" w:cs="Arial"/>
                <w:color w:val="0D0D0D" w:themeColor="text1" w:themeTint="F2"/>
                <w:sz w:val="20"/>
                <w:szCs w:val="20"/>
              </w:rPr>
              <w:br/>
              <w:t>杂交瘤细胞扩大培养及冻存</w:t>
            </w:r>
            <w:r>
              <w:rPr>
                <w:rFonts w:ascii="黑体" w:eastAsia="黑体" w:hAnsi="黑体" w:cs="Arial"/>
                <w:color w:val="0D0D0D" w:themeColor="text1" w:themeTint="F2"/>
                <w:sz w:val="20"/>
                <w:szCs w:val="20"/>
              </w:rPr>
              <w:br/>
              <w:t>分子克隆技术</w:t>
            </w:r>
            <w:r>
              <w:rPr>
                <w:rFonts w:ascii="黑体" w:eastAsia="黑体" w:hAnsi="黑体" w:cs="Arial"/>
                <w:color w:val="0D0D0D" w:themeColor="text1" w:themeTint="F2"/>
                <w:sz w:val="20"/>
                <w:szCs w:val="20"/>
              </w:rPr>
              <w:br/>
              <w:t>ELISA检测技术</w:t>
            </w:r>
            <w:r>
              <w:rPr>
                <w:rFonts w:ascii="黑体" w:eastAsia="黑体" w:hAnsi="黑体" w:cs="Arial"/>
                <w:color w:val="0D0D0D" w:themeColor="text1" w:themeTint="F2"/>
                <w:sz w:val="20"/>
                <w:szCs w:val="20"/>
              </w:rPr>
              <w:br/>
            </w:r>
            <w:proofErr w:type="spellStart"/>
            <w:r>
              <w:rPr>
                <w:rFonts w:ascii="黑体" w:eastAsia="黑体" w:hAnsi="黑体" w:cs="Arial"/>
                <w:color w:val="0D0D0D" w:themeColor="text1" w:themeTint="F2"/>
                <w:sz w:val="20"/>
                <w:szCs w:val="20"/>
              </w:rPr>
              <w:t>Biacore</w:t>
            </w:r>
            <w:proofErr w:type="spellEnd"/>
            <w:r>
              <w:rPr>
                <w:rFonts w:ascii="黑体" w:eastAsia="黑体" w:hAnsi="黑体" w:cs="Arial"/>
                <w:color w:val="0D0D0D" w:themeColor="text1" w:themeTint="F2"/>
                <w:sz w:val="20"/>
                <w:szCs w:val="20"/>
              </w:rPr>
              <w:t>检测技术</w:t>
            </w:r>
          </w:p>
        </w:tc>
      </w:tr>
      <w:tr w:rsidR="00386E79" w14:paraId="668AC958" w14:textId="77777777">
        <w:trPr>
          <w:trHeight w:hRule="exact" w:val="284"/>
        </w:trPr>
        <w:tc>
          <w:tcPr>
            <w:tcW w:w="5000" w:type="pct"/>
            <w:gridSpan w:val="6"/>
            <w:tcBorders>
              <w:top w:val="nil"/>
              <w:bottom w:val="single" w:sz="4" w:space="0" w:color="E7E6E6"/>
            </w:tcBorders>
            <w:vAlign w:val="center"/>
          </w:tcPr>
          <w:p w14:paraId="490882B2"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PD-1</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2016.07-2018.05 (1年10个月)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生物工程师</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上海海路生物技术有限公司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小鼠免疫（腹腔，肌肉，皮下免疫技术）</w:t>
            </w:r>
            <w:r>
              <w:rPr>
                <w:rFonts w:ascii="黑体" w:eastAsia="黑体" w:hAnsi="黑体" w:cs="Arial" w:hint="eastAsia"/>
                <w:color w:val="0D0D0D" w:themeColor="text1" w:themeTint="F2"/>
                <w:sz w:val="20"/>
                <w:szCs w:val="20"/>
              </w:rPr>
              <w:br/>
              <w:t>细胞融合技术（脾细胞分离技术，骨髓瘤细胞培养，PEG融合技术）</w:t>
            </w:r>
            <w:r>
              <w:rPr>
                <w:rFonts w:ascii="黑体" w:eastAsia="黑体" w:hAnsi="黑体" w:cs="Arial" w:hint="eastAsia"/>
                <w:color w:val="0D0D0D" w:themeColor="text1" w:themeTint="F2"/>
                <w:sz w:val="20"/>
                <w:szCs w:val="20"/>
              </w:rPr>
              <w:br/>
              <w:t>杂交瘤细胞培养及亚克隆筛选技术</w:t>
            </w:r>
            <w:r>
              <w:rPr>
                <w:rFonts w:ascii="黑体" w:eastAsia="黑体" w:hAnsi="黑体" w:cs="Arial" w:hint="eastAsia"/>
                <w:color w:val="0D0D0D" w:themeColor="text1" w:themeTint="F2"/>
                <w:sz w:val="20"/>
                <w:szCs w:val="20"/>
              </w:rPr>
              <w:br/>
              <w:t>杂交瘤细胞扩大培养及冻存</w:t>
            </w:r>
            <w:r>
              <w:rPr>
                <w:rFonts w:ascii="黑体" w:eastAsia="黑体" w:hAnsi="黑体" w:cs="Arial" w:hint="eastAsia"/>
                <w:color w:val="0D0D0D" w:themeColor="text1" w:themeTint="F2"/>
                <w:sz w:val="20"/>
                <w:szCs w:val="20"/>
              </w:rPr>
              <w:br/>
              <w:t>分子克隆技术</w:t>
            </w:r>
            <w:r>
              <w:rPr>
                <w:rFonts w:ascii="黑体" w:eastAsia="黑体" w:hAnsi="黑体" w:cs="Arial" w:hint="eastAsia"/>
                <w:color w:val="0D0D0D" w:themeColor="text1" w:themeTint="F2"/>
                <w:sz w:val="20"/>
                <w:szCs w:val="20"/>
              </w:rPr>
              <w:br/>
              <w:t>ELISA检测技术</w:t>
            </w:r>
            <w:r>
              <w:rPr>
                <w:rFonts w:ascii="黑体" w:eastAsia="黑体" w:hAnsi="黑体" w:cs="Arial" w:hint="eastAsia"/>
                <w:color w:val="0D0D0D" w:themeColor="text1" w:themeTint="F2"/>
                <w:sz w:val="20"/>
                <w:szCs w:val="20"/>
              </w:rPr>
              <w:br/>
            </w:r>
            <w:proofErr w:type="spellStart"/>
            <w:r>
              <w:rPr>
                <w:rFonts w:ascii="黑体" w:eastAsia="黑体" w:hAnsi="黑体" w:cs="Arial" w:hint="eastAsia"/>
                <w:color w:val="0D0D0D" w:themeColor="text1" w:themeTint="F2"/>
                <w:sz w:val="20"/>
                <w:szCs w:val="20"/>
              </w:rPr>
              <w:t>Biacore</w:t>
            </w:r>
            <w:proofErr w:type="spellEnd"/>
            <w:r>
              <w:rPr>
                <w:rFonts w:ascii="黑体" w:eastAsia="黑体" w:hAnsi="黑体" w:cs="Arial" w:hint="eastAsia"/>
                <w:color w:val="0D0D0D" w:themeColor="text1" w:themeTint="F2"/>
                <w:sz w:val="20"/>
                <w:szCs w:val="20"/>
              </w:rPr>
              <w:t>检测技术</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小鼠免疫（腹腔，肌肉，皮下免疫技术）</w:t>
            </w:r>
            <w:r>
              <w:rPr>
                <w:rFonts w:ascii="黑体" w:eastAsia="黑体" w:hAnsi="黑体" w:cs="Arial" w:hint="eastAsia"/>
                <w:color w:val="0D0D0D" w:themeColor="text1" w:themeTint="F2"/>
                <w:sz w:val="20"/>
                <w:szCs w:val="20"/>
              </w:rPr>
              <w:br/>
              <w:t>细胞融合技术（脾细胞分离技术，骨髓瘤细胞培养，PEG融合技术）</w:t>
            </w:r>
            <w:r>
              <w:rPr>
                <w:rFonts w:ascii="黑体" w:eastAsia="黑体" w:hAnsi="黑体" w:cs="Arial" w:hint="eastAsia"/>
                <w:color w:val="0D0D0D" w:themeColor="text1" w:themeTint="F2"/>
                <w:sz w:val="20"/>
                <w:szCs w:val="20"/>
              </w:rPr>
              <w:br/>
              <w:t>杂交瘤细胞培养及亚克隆筛选技术</w:t>
            </w:r>
            <w:r>
              <w:rPr>
                <w:rFonts w:ascii="黑体" w:eastAsia="黑体" w:hAnsi="黑体" w:cs="Arial" w:hint="eastAsia"/>
                <w:color w:val="0D0D0D" w:themeColor="text1" w:themeTint="F2"/>
                <w:sz w:val="20"/>
                <w:szCs w:val="20"/>
              </w:rPr>
              <w:br/>
              <w:t>杂交瘤细胞扩大培养及冻存</w:t>
            </w:r>
            <w:r>
              <w:rPr>
                <w:rFonts w:ascii="黑体" w:eastAsia="黑体" w:hAnsi="黑体" w:cs="Arial" w:hint="eastAsia"/>
                <w:color w:val="0D0D0D" w:themeColor="text1" w:themeTint="F2"/>
                <w:sz w:val="20"/>
                <w:szCs w:val="20"/>
              </w:rPr>
              <w:br/>
              <w:t>分子克隆技术</w:t>
            </w:r>
            <w:r>
              <w:rPr>
                <w:rFonts w:ascii="黑体" w:eastAsia="黑体" w:hAnsi="黑体" w:cs="Arial" w:hint="eastAsia"/>
                <w:color w:val="0D0D0D" w:themeColor="text1" w:themeTint="F2"/>
                <w:sz w:val="20"/>
                <w:szCs w:val="20"/>
              </w:rPr>
              <w:br/>
              <w:t>ELISA检测技术</w:t>
            </w:r>
            <w:r>
              <w:rPr>
                <w:rFonts w:ascii="黑体" w:eastAsia="黑体" w:hAnsi="黑体" w:cs="Arial" w:hint="eastAsia"/>
                <w:color w:val="0D0D0D" w:themeColor="text1" w:themeTint="F2"/>
                <w:sz w:val="20"/>
                <w:szCs w:val="20"/>
              </w:rPr>
              <w:br/>
            </w:r>
            <w:proofErr w:type="spellStart"/>
            <w:r>
              <w:rPr>
                <w:rFonts w:ascii="黑体" w:eastAsia="黑体" w:hAnsi="黑体" w:cs="Arial" w:hint="eastAsia"/>
                <w:color w:val="0D0D0D" w:themeColor="text1" w:themeTint="F2"/>
                <w:sz w:val="20"/>
                <w:szCs w:val="20"/>
              </w:rPr>
              <w:t>Biacore</w:t>
            </w:r>
            <w:proofErr w:type="spellEnd"/>
            <w:r>
              <w:rPr>
                <w:rFonts w:ascii="黑体" w:eastAsia="黑体" w:hAnsi="黑体" w:cs="Arial" w:hint="eastAsia"/>
                <w:color w:val="0D0D0D" w:themeColor="text1" w:themeTint="F2"/>
                <w:sz w:val="20"/>
                <w:szCs w:val="20"/>
              </w:rPr>
              <w:t>检测技术</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386E79">
            <w:pPr>
              <w:pStyle w:val="p1"/>
              <w:spacing w:line="360" w:lineRule="exact"/>
              <w:rPr>
                <w:rFonts w:ascii="黑体" w:eastAsia="黑体" w:hAnsi="黑体" w:cs="Arial"/>
                <w:color w:val="0D0D0D" w:themeColor="text1" w:themeTint="F2"/>
                <w:sz w:val="20"/>
                <w:szCs w:val="20"/>
              </w:rPr>
            </w:pP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78C7BE1E" w14:textId="77777777">
        <w:trPr>
          <w:trHeight w:val="454"/>
        </w:trPr>
        <w:tc>
          <w:tcPr>
            <w:tcW w:w="2457" w:type="pct"/>
            <w:gridSpan w:val="4"/>
            <w:tcBorders>
              <w:top w:val="nil"/>
              <w:bottom w:val="nil"/>
            </w:tcBorders>
            <w:vAlign w:val="center"/>
          </w:tcPr>
          <w:p w14:paraId="755B174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Lag-3抗体制备</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298BE4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2016.07-2018.05 (1年10个月)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9B04703" w14:textId="77777777">
        <w:trPr>
          <w:trHeight w:val="23"/>
        </w:trPr>
        <w:tc>
          <w:tcPr>
            <w:tcW w:w="676" w:type="pct"/>
            <w:tcBorders>
              <w:top w:val="nil"/>
              <w:bottom w:val="nil"/>
            </w:tcBorders>
            <w:vAlign w:val="center"/>
          </w:tcPr>
          <w:p w14:paraId="21D5846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746296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生物工程师</w:t>
            </w:r>
          </w:p>
        </w:tc>
      </w:tr>
      <w:tr w:rsidR="00386E79" w14:paraId="111F7A9B" w14:textId="77777777">
        <w:trPr>
          <w:trHeight w:val="23"/>
        </w:trPr>
        <w:tc>
          <w:tcPr>
            <w:tcW w:w="676" w:type="pct"/>
            <w:tcBorders>
              <w:top w:val="nil"/>
              <w:bottom w:val="nil"/>
            </w:tcBorders>
            <w:vAlign w:val="center"/>
          </w:tcPr>
          <w:p w14:paraId="7AA1271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3647D1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上海海路生物技术有限公司</w:t>
            </w:r>
          </w:p>
        </w:tc>
      </w:tr>
      <w:tr w:rsidR="00386E79" w14:paraId="0E73D717" w14:textId="77777777">
        <w:trPr>
          <w:trHeight w:val="23"/>
        </w:trPr>
        <w:tc>
          <w:tcPr>
            <w:tcW w:w="676" w:type="pct"/>
            <w:tcBorders>
              <w:top w:val="nil"/>
              <w:bottom w:val="nil"/>
            </w:tcBorders>
          </w:tcPr>
          <w:p w14:paraId="7FAF35F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FB644A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小鼠免疫（腹腔，肌肉，皮下免疫技术）</w:t>
            </w:r>
            <w:r>
              <w:rPr>
                <w:rFonts w:ascii="黑体" w:eastAsia="黑体" w:hAnsi="黑体" w:cs="Arial" w:hint="eastAsia"/>
                <w:color w:val="0D0D0D" w:themeColor="text1" w:themeTint="F2"/>
                <w:sz w:val="20"/>
                <w:szCs w:val="20"/>
              </w:rPr>
              <w:br/>
              <w:t>细胞融合技术（脾细胞分离技术，骨髓瘤细胞培养，PEG融合技术）</w:t>
            </w:r>
            <w:r>
              <w:rPr>
                <w:rFonts w:ascii="黑体" w:eastAsia="黑体" w:hAnsi="黑体" w:cs="Arial" w:hint="eastAsia"/>
                <w:color w:val="0D0D0D" w:themeColor="text1" w:themeTint="F2"/>
                <w:sz w:val="20"/>
                <w:szCs w:val="20"/>
              </w:rPr>
              <w:br/>
              <w:t>杂交瘤细胞培养及亚克隆筛选技术</w:t>
            </w:r>
            <w:r>
              <w:rPr>
                <w:rFonts w:ascii="黑体" w:eastAsia="黑体" w:hAnsi="黑体" w:cs="Arial" w:hint="eastAsia"/>
                <w:color w:val="0D0D0D" w:themeColor="text1" w:themeTint="F2"/>
                <w:sz w:val="20"/>
                <w:szCs w:val="20"/>
              </w:rPr>
              <w:br/>
            </w:r>
            <w:r>
              <w:rPr>
                <w:rFonts w:ascii="黑体" w:eastAsia="黑体" w:hAnsi="黑体" w:cs="Arial" w:hint="eastAsia"/>
                <w:color w:val="0D0D0D" w:themeColor="text1" w:themeTint="F2"/>
                <w:sz w:val="20"/>
                <w:szCs w:val="20"/>
              </w:rPr>
              <w:lastRenderedPageBreak/>
              <w:t>杂交瘤细胞扩大培养及冻存</w:t>
            </w:r>
            <w:r>
              <w:rPr>
                <w:rFonts w:ascii="黑体" w:eastAsia="黑体" w:hAnsi="黑体" w:cs="Arial" w:hint="eastAsia"/>
                <w:color w:val="0D0D0D" w:themeColor="text1" w:themeTint="F2"/>
                <w:sz w:val="20"/>
                <w:szCs w:val="20"/>
              </w:rPr>
              <w:br/>
              <w:t>分子克隆技术</w:t>
            </w:r>
            <w:r>
              <w:rPr>
                <w:rFonts w:ascii="黑体" w:eastAsia="黑体" w:hAnsi="黑体" w:cs="Arial" w:hint="eastAsia"/>
                <w:color w:val="0D0D0D" w:themeColor="text1" w:themeTint="F2"/>
                <w:sz w:val="20"/>
                <w:szCs w:val="20"/>
              </w:rPr>
              <w:br/>
              <w:t>ELISA检测技术</w:t>
            </w:r>
            <w:r>
              <w:rPr>
                <w:rFonts w:ascii="黑体" w:eastAsia="黑体" w:hAnsi="黑体" w:cs="Arial" w:hint="eastAsia"/>
                <w:color w:val="0D0D0D" w:themeColor="text1" w:themeTint="F2"/>
                <w:sz w:val="20"/>
                <w:szCs w:val="20"/>
              </w:rPr>
              <w:br/>
            </w:r>
            <w:proofErr w:type="spellStart"/>
            <w:r>
              <w:rPr>
                <w:rFonts w:ascii="黑体" w:eastAsia="黑体" w:hAnsi="黑体" w:cs="Arial" w:hint="eastAsia"/>
                <w:color w:val="0D0D0D" w:themeColor="text1" w:themeTint="F2"/>
                <w:sz w:val="20"/>
                <w:szCs w:val="20"/>
              </w:rPr>
              <w:t>Biacore</w:t>
            </w:r>
            <w:proofErr w:type="spellEnd"/>
            <w:r>
              <w:rPr>
                <w:rFonts w:ascii="黑体" w:eastAsia="黑体" w:hAnsi="黑体" w:cs="Arial" w:hint="eastAsia"/>
                <w:color w:val="0D0D0D" w:themeColor="text1" w:themeTint="F2"/>
                <w:sz w:val="20"/>
                <w:szCs w:val="20"/>
              </w:rPr>
              <w:t>检测技术</w:t>
            </w:r>
          </w:p>
        </w:tc>
      </w:tr>
      <w:tr w:rsidR="00386E79" w14:paraId="0E4E1B71" w14:textId="77777777">
        <w:trPr>
          <w:trHeight w:val="23"/>
        </w:trPr>
        <w:tc>
          <w:tcPr>
            <w:tcW w:w="676" w:type="pct"/>
            <w:tcBorders>
              <w:top w:val="nil"/>
              <w:bottom w:val="nil"/>
            </w:tcBorders>
          </w:tcPr>
          <w:p w14:paraId="0D0F57E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项目职责：</w:t>
            </w:r>
          </w:p>
        </w:tc>
        <w:tc>
          <w:tcPr>
            <w:tcW w:w="4324" w:type="pct"/>
            <w:gridSpan w:val="5"/>
            <w:tcBorders>
              <w:top w:val="nil"/>
              <w:bottom w:val="nil"/>
            </w:tcBorders>
            <w:vAlign w:val="center"/>
          </w:tcPr>
          <w:p w14:paraId="20AC553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小鼠免疫（腹腔，肌肉，皮下免疫技术）</w:t>
            </w:r>
            <w:r>
              <w:rPr>
                <w:rFonts w:ascii="黑体" w:eastAsia="黑体" w:hAnsi="黑体" w:cs="Arial" w:hint="eastAsia"/>
                <w:color w:val="0D0D0D" w:themeColor="text1" w:themeTint="F2"/>
                <w:sz w:val="20"/>
                <w:szCs w:val="20"/>
              </w:rPr>
              <w:br/>
              <w:t>细胞融合技术（脾细胞分离技术，骨髓瘤细胞培养，PEG融合技术）</w:t>
            </w:r>
            <w:r>
              <w:rPr>
                <w:rFonts w:ascii="黑体" w:eastAsia="黑体" w:hAnsi="黑体" w:cs="Arial" w:hint="eastAsia"/>
                <w:color w:val="0D0D0D" w:themeColor="text1" w:themeTint="F2"/>
                <w:sz w:val="20"/>
                <w:szCs w:val="20"/>
              </w:rPr>
              <w:br/>
              <w:t>杂交瘤细胞培养及亚克隆筛选技术</w:t>
            </w:r>
            <w:r>
              <w:rPr>
                <w:rFonts w:ascii="黑体" w:eastAsia="黑体" w:hAnsi="黑体" w:cs="Arial" w:hint="eastAsia"/>
                <w:color w:val="0D0D0D" w:themeColor="text1" w:themeTint="F2"/>
                <w:sz w:val="20"/>
                <w:szCs w:val="20"/>
              </w:rPr>
              <w:br/>
              <w:t>杂交瘤细胞扩大培养及冻存</w:t>
            </w:r>
            <w:r>
              <w:rPr>
                <w:rFonts w:ascii="黑体" w:eastAsia="黑体" w:hAnsi="黑体" w:cs="Arial" w:hint="eastAsia"/>
                <w:color w:val="0D0D0D" w:themeColor="text1" w:themeTint="F2"/>
                <w:sz w:val="20"/>
                <w:szCs w:val="20"/>
              </w:rPr>
              <w:br/>
              <w:t>分子克隆技术</w:t>
            </w:r>
            <w:r>
              <w:rPr>
                <w:rFonts w:ascii="黑体" w:eastAsia="黑体" w:hAnsi="黑体" w:cs="Arial" w:hint="eastAsia"/>
                <w:color w:val="0D0D0D" w:themeColor="text1" w:themeTint="F2"/>
                <w:sz w:val="20"/>
                <w:szCs w:val="20"/>
              </w:rPr>
              <w:br/>
              <w:t>ELISA检测技术</w:t>
            </w:r>
            <w:r>
              <w:rPr>
                <w:rFonts w:ascii="黑体" w:eastAsia="黑体" w:hAnsi="黑体" w:cs="Arial" w:hint="eastAsia"/>
                <w:color w:val="0D0D0D" w:themeColor="text1" w:themeTint="F2"/>
                <w:sz w:val="20"/>
                <w:szCs w:val="20"/>
              </w:rPr>
              <w:br/>
            </w:r>
            <w:proofErr w:type="spellStart"/>
            <w:r>
              <w:rPr>
                <w:rFonts w:ascii="黑体" w:eastAsia="黑体" w:hAnsi="黑体" w:cs="Arial" w:hint="eastAsia"/>
                <w:color w:val="0D0D0D" w:themeColor="text1" w:themeTint="F2"/>
                <w:sz w:val="20"/>
                <w:szCs w:val="20"/>
              </w:rPr>
              <w:t>Biacore</w:t>
            </w:r>
            <w:proofErr w:type="spellEnd"/>
            <w:r>
              <w:rPr>
                <w:rFonts w:ascii="黑体" w:eastAsia="黑体" w:hAnsi="黑体" w:cs="Arial" w:hint="eastAsia"/>
                <w:color w:val="0D0D0D" w:themeColor="text1" w:themeTint="F2"/>
                <w:sz w:val="20"/>
                <w:szCs w:val="20"/>
              </w:rPr>
              <w:t>检测技术</w:t>
            </w:r>
          </w:p>
        </w:tc>
      </w:tr>
      <w:tr w:rsidR="00386E79" w14:paraId="68E5E561" w14:textId="77777777">
        <w:trPr>
          <w:trHeight w:val="23"/>
        </w:trPr>
        <w:tc>
          <w:tcPr>
            <w:tcW w:w="676" w:type="pct"/>
            <w:tcBorders>
              <w:top w:val="nil"/>
              <w:bottom w:val="nil"/>
            </w:tcBorders>
          </w:tcPr>
          <w:p w14:paraId="657F663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3810D3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78E4631" w14:textId="77777777">
        <w:trPr>
          <w:trHeight w:hRule="exact" w:val="284"/>
        </w:trPr>
        <w:tc>
          <w:tcPr>
            <w:tcW w:w="5000" w:type="pct"/>
            <w:gridSpan w:val="6"/>
            <w:tcBorders>
              <w:top w:val="nil"/>
              <w:bottom w:val="single" w:sz="4" w:space="0" w:color="E7E6E6"/>
            </w:tcBorders>
            <w:vAlign w:val="center"/>
          </w:tcPr>
          <w:p w14:paraId="569D9C9E"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西安交通大学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生物化学与分子生物学·硕士·统招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2013.09-2015.06</w:t>
            </w:r>
          </w:p>
        </w:tc>
      </w:tr>
      <w:tr w:rsidR="00386E79" w14:paraId="1DB106F7" w14:textId="77777777">
        <w:trPr>
          <w:trHeight w:val="454"/>
        </w:trPr>
        <w:tc>
          <w:tcPr>
            <w:tcW w:w="2457" w:type="pct"/>
            <w:gridSpan w:val="4"/>
            <w:tcBorders>
              <w:top w:val="nil"/>
              <w:bottom w:val="nil"/>
            </w:tcBorders>
            <w:vAlign w:val="center"/>
          </w:tcPr>
          <w:p w14:paraId="2827BC1D"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河南师范大学新联学院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生物技术·本科·统招</w:t>
            </w:r>
          </w:p>
        </w:tc>
        <w:tc>
          <w:tcPr>
            <w:tcW w:w="2543" w:type="pct"/>
            <w:gridSpan w:val="2"/>
            <w:tcBorders>
              <w:top w:val="nil"/>
              <w:bottom w:val="nil"/>
            </w:tcBorders>
            <w:vAlign w:val="center"/>
          </w:tcPr>
          <w:p w14:paraId="1768772F"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2009.09-2013.07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英语</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本人性格乐观开朗，能吃苦耐劳，意志坚定，乐于助人，具有团队合作精神，语言表达能力强，善于与人交流</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 xml:space="preserve">2009-2013连续三年被评为“三好学生”，“优秀毕业生”，“高级中学教师资格证”，“中国普通话等级证书”，“全国英语考试四级证书”，“全国英语考试六级证书”，“全国计算机二级证书” </w:t>
            </w:r>
            <w:r>
              <w:rPr>
                <w:rFonts w:ascii="黑体" w:eastAsia="黑体" w:hAnsi="黑体" w:cs="Arial" w:hint="eastAsia"/>
                <w:color w:val="0D0D0D" w:themeColor="text1" w:themeTint="F2"/>
                <w:kern w:val="2"/>
                <w:sz w:val="20"/>
                <w:szCs w:val="20"/>
              </w:rPr>
              <w:br/>
              <w:t xml:space="preserve">2013-2015获得“托业考试四级证书”，C1驾照 </w:t>
            </w:r>
            <w:r>
              <w:rPr>
                <w:rFonts w:ascii="黑体" w:eastAsia="黑体" w:hAnsi="黑体" w:cs="Arial" w:hint="eastAsia"/>
                <w:color w:val="0D0D0D" w:themeColor="text1" w:themeTint="F2"/>
                <w:kern w:val="2"/>
                <w:sz w:val="20"/>
                <w:szCs w:val="20"/>
              </w:rPr>
              <w:br/>
              <w:t>曾经做过培训班小学英语辅导老师，硕士期间做过学生一对一考研辅导，硕士期间协助外国友人完成其博士课题的研究。</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w:t>
      </w:r>
      <w:r>
        <w:rPr>
          <w:rFonts w:ascii="黑体" w:eastAsia="黑体" w:hAnsi="黑体" w:cs="Times New Roman" w:hint="eastAsia"/>
          <w:color w:val="595959" w:themeColor="text1" w:themeTint="A6"/>
          <w:kern w:val="0"/>
          <w:sz w:val="16"/>
          <w:szCs w:val="16"/>
        </w:rPr>
        <w:lastRenderedPageBreak/>
        <w:t>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2022.11.08 17:09:32</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A006" w14:textId="77777777" w:rsidR="00A43770" w:rsidRDefault="00A43770">
      <w:r>
        <w:separator/>
      </w:r>
    </w:p>
  </w:endnote>
  <w:endnote w:type="continuationSeparator" w:id="0">
    <w:p w14:paraId="5B064144" w14:textId="77777777" w:rsidR="00A43770" w:rsidRDefault="00A4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DIN Alternate">
    <w:altName w:val="Bahnschrift Light"/>
    <w:charset w:val="00"/>
    <w:family w:val="swiss"/>
    <w:pitch w:val="variable"/>
    <w:sig w:usb0="00000001"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BC61" w14:textId="77777777" w:rsidR="00A43770" w:rsidRDefault="00A43770">
      <w:r>
        <w:separator/>
      </w:r>
    </w:p>
  </w:footnote>
  <w:footnote w:type="continuationSeparator" w:id="0">
    <w:p w14:paraId="33785134" w14:textId="77777777" w:rsidR="00A43770" w:rsidRDefault="00A43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876d9f2899Reb734933519f</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2022.11.02 16:20</w:t>
    </w:r>
    <w:r>
      <w:rPr>
        <w:rStyle w:val="s2"/>
        <w:rFonts w:ascii="Arial" w:eastAsia="黑体" w:hAnsi="Arial" w:cs="Arial"/>
        <w:color w:val="3B3838" w:themeColor="background2" w:themeShade="40"/>
      </w:rPr>
      <w:t xml:space="preserve">  </w:t>
    </w:r>
    <w:r w:rsidR="00000000">
      <w:rPr>
        <w:noProof/>
      </w:rPr>
      <w:pict w14:anchorId="5A74A002">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72B57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BCD50CB">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DED1235">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35BF7F">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3E77BA">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98679E">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F38184">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DCF8C28">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2577D90">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66C679D">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823C0B0">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53BE740">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1636024">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4E0749F">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DC1E11A">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C004CA3">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C807389">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BC52D5C">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FAD8D7">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3CB22E">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99C5A81">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0B55EF6">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62BF421">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DB39AF2">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589C1DC">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EB1F79A">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CBC71A">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BB4748">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2F30687">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7B02F84">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BEB32C">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FA0E663">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BFA5B45">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05AD40F">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9D48E78">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D440E8A">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0313173">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36F93E5">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EADA0CD">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1B3C"/>
    <w:rsid w:val="001178EF"/>
    <w:rsid w:val="0013298D"/>
    <w:rsid w:val="001670AF"/>
    <w:rsid w:val="00180660"/>
    <w:rsid w:val="00181FAF"/>
    <w:rsid w:val="00200AC6"/>
    <w:rsid w:val="002153A3"/>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569CC"/>
    <w:rsid w:val="00575CEE"/>
    <w:rsid w:val="005766EE"/>
    <w:rsid w:val="005767C4"/>
    <w:rsid w:val="005C5233"/>
    <w:rsid w:val="005D0294"/>
    <w:rsid w:val="005E07C8"/>
    <w:rsid w:val="005F25A1"/>
    <w:rsid w:val="0060219D"/>
    <w:rsid w:val="0062559B"/>
    <w:rsid w:val="006307F2"/>
    <w:rsid w:val="00645906"/>
    <w:rsid w:val="0066128F"/>
    <w:rsid w:val="006A619F"/>
    <w:rsid w:val="006C159B"/>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43770"/>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00FF7C3E"/>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76d9f2899Reb734933519f%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04D68012-03E4-471C-B06A-75917282C9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4</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2021-12-31T21:46:00Z</cp:lastPrinted>
  <dcterms:created xsi:type="dcterms:W3CDTF">2022-11-08T09:11:00Z</dcterms:created>
  <dcterms:modified xsi:type="dcterms:W3CDTF">2022-11-09T02:04:00Z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