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生物BD经理（上海）2022-07-12 12:13</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胡先生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35岁 | 上海 | 硕士 | 工作10年 | 当前薪资：30k×12薪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BD经理 | 上海甲贝医药科技有限公司 | 制药/生物工程</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不公开</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18170557321</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BD经理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30-35k×12薪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上海甲贝医药科技有限公司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2021.07-至今 (1年1个月)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BD经理</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30k×12薪</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1、撰写生物医药技术开发合同，合同洽谈，完成区域开拓目标。</w:t>
            </w:r>
            <w:r>
              <w:rPr>
                <w:rFonts w:ascii="黑体" w:eastAsia="黑体" w:hAnsi="黑体" w:cs="Arial"/>
                <w:color w:val="0D0D0D" w:themeColor="text1" w:themeTint="F2"/>
                <w:sz w:val="20"/>
                <w:szCs w:val="20"/>
              </w:rPr>
              <w:br/>
              <w:t>2、mRNA、抗体药、细胞因子的质量分析、方法学开发验证等质量研究的市场开拓。</w:t>
            </w:r>
            <w:r>
              <w:rPr>
                <w:rFonts w:ascii="黑体" w:eastAsia="黑体" w:hAnsi="黑体" w:cs="Arial"/>
                <w:color w:val="0D0D0D" w:themeColor="text1" w:themeTint="F2"/>
                <w:sz w:val="20"/>
                <w:szCs w:val="20"/>
              </w:rPr>
              <w:br/>
              <w:t>3、 活性细胞株开发、CHO稳定细胞株构建、上下游生产工艺开发、制剂处方筛选和制剂工艺开发，以及临床批件申请等技术服务的市场开拓。</w:t>
            </w:r>
            <w:r>
              <w:rPr>
                <w:rFonts w:ascii="黑体" w:eastAsia="黑体" w:hAnsi="黑体" w:cs="Arial"/>
                <w:color w:val="0D0D0D" w:themeColor="text1" w:themeTint="F2"/>
                <w:sz w:val="20"/>
                <w:szCs w:val="20"/>
              </w:rPr>
              <w:br/>
              <w:t>4、大分子药物、核酸药物的GMP生产服务的市场开拓。</w:t>
            </w:r>
            <w:r>
              <w:rPr>
                <w:rFonts w:ascii="黑体" w:eastAsia="黑体" w:hAnsi="黑体" w:cs="Arial"/>
                <w:color w:val="0D0D0D" w:themeColor="text1" w:themeTint="F2"/>
                <w:sz w:val="20"/>
                <w:szCs w:val="20"/>
              </w:rPr>
              <w:br/>
              <w:t>5、研究国内外大分子、核酸药物行业发展趋势，尤其是公司所从事的抗体药物相关创新药物产品研发方向，定期反馈评估信息。</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75EA0198" w14:textId="77777777">
        <w:trPr>
          <w:trHeight w:val="454"/>
        </w:trPr>
        <w:tc>
          <w:tcPr>
            <w:tcW w:w="2457" w:type="pct"/>
            <w:gridSpan w:val="4"/>
            <w:tcBorders>
              <w:top w:val="nil"/>
              <w:bottom w:val="nil"/>
            </w:tcBorders>
            <w:vAlign w:val="center"/>
          </w:tcPr>
          <w:p w14:paraId="4008BE49"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上海碧由网络</w:t>
            </w:r>
            <w:proofErr w:type="gramEnd"/>
            <w:r>
              <w:rPr>
                <w:rFonts w:ascii="黑体" w:eastAsia="黑体" w:hAnsi="黑体" w:cs="Arial" w:hint="eastAsia"/>
                <w:b/>
                <w:color w:val="0D0D0D" w:themeColor="text1" w:themeTint="F2"/>
              </w:rPr>
              <w:t>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2A78C35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2014.03-2021.03 (7年)</w:t>
            </w:r>
          </w:p>
        </w:tc>
      </w:tr>
      <w:tr w:rsidR="00386E79" w14:paraId="5B46AA30" w14:textId="77777777">
        <w:trPr>
          <w:trHeight w:val="340"/>
        </w:trPr>
        <w:tc>
          <w:tcPr>
            <w:tcW w:w="5000" w:type="pct"/>
            <w:gridSpan w:val="6"/>
            <w:tcBorders>
              <w:top w:val="nil"/>
              <w:bottom w:val="nil"/>
            </w:tcBorders>
            <w:vAlign w:val="center"/>
          </w:tcPr>
          <w:p w14:paraId="2D4C1822"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合伙人</w:t>
            </w:r>
          </w:p>
        </w:tc>
      </w:tr>
      <w:tr w:rsidR="00386E79" w14:paraId="6111805E" w14:textId="77777777">
        <w:trPr>
          <w:trHeight w:val="23"/>
        </w:trPr>
        <w:tc>
          <w:tcPr>
            <w:tcW w:w="676" w:type="pct"/>
            <w:tcBorders>
              <w:top w:val="nil"/>
              <w:bottom w:val="nil"/>
            </w:tcBorders>
            <w:vAlign w:val="center"/>
          </w:tcPr>
          <w:p w14:paraId="40FBEB79"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1B855A59"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65E7D68E"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0A1EF7B5"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4439BEE" w14:textId="77777777">
        <w:trPr>
          <w:trHeight w:val="23"/>
        </w:trPr>
        <w:tc>
          <w:tcPr>
            <w:tcW w:w="676" w:type="pct"/>
            <w:tcBorders>
              <w:top w:val="nil"/>
              <w:bottom w:val="nil"/>
            </w:tcBorders>
            <w:vAlign w:val="center"/>
          </w:tcPr>
          <w:p w14:paraId="7776770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6C1426E"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F1E253E"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1287869B"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677EEEE" w14:textId="77777777">
        <w:trPr>
          <w:trHeight w:val="23"/>
        </w:trPr>
        <w:tc>
          <w:tcPr>
            <w:tcW w:w="676" w:type="pct"/>
            <w:tcBorders>
              <w:top w:val="nil"/>
              <w:bottom w:val="nil"/>
            </w:tcBorders>
            <w:vAlign w:val="center"/>
          </w:tcPr>
          <w:p w14:paraId="60C1FF6E"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D71167A"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6970F31" w14:textId="77777777">
        <w:trPr>
          <w:trHeight w:val="23"/>
        </w:trPr>
        <w:tc>
          <w:tcPr>
            <w:tcW w:w="676" w:type="pct"/>
            <w:tcBorders>
              <w:top w:val="nil"/>
              <w:bottom w:val="nil"/>
            </w:tcBorders>
          </w:tcPr>
          <w:p w14:paraId="02160B8A"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lastRenderedPageBreak/>
              <w:t>职责业绩：</w:t>
            </w:r>
          </w:p>
        </w:tc>
        <w:tc>
          <w:tcPr>
            <w:tcW w:w="4324" w:type="pct"/>
            <w:gridSpan w:val="5"/>
            <w:tcBorders>
              <w:top w:val="nil"/>
              <w:bottom w:val="nil"/>
            </w:tcBorders>
            <w:vAlign w:val="center"/>
          </w:tcPr>
          <w:p w14:paraId="22C54FE7"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为企业提供基于区块链的数据技术服务。</w:t>
            </w:r>
            <w:r>
              <w:rPr>
                <w:rFonts w:ascii="黑体" w:eastAsia="黑体" w:hAnsi="黑体" w:cs="Arial"/>
                <w:color w:val="0D0D0D" w:themeColor="text1" w:themeTint="F2"/>
                <w:sz w:val="20"/>
                <w:szCs w:val="20"/>
              </w:rPr>
              <w:br/>
              <w:t>2. 区块链互助平台获得上海科技部国际创新2017年第二名。</w:t>
            </w:r>
            <w:r>
              <w:rPr>
                <w:rFonts w:ascii="黑体" w:eastAsia="黑体" w:hAnsi="黑体" w:cs="Arial"/>
                <w:color w:val="0D0D0D" w:themeColor="text1" w:themeTint="F2"/>
                <w:sz w:val="20"/>
                <w:szCs w:val="20"/>
              </w:rPr>
              <w:br/>
              <w:t>3. 从需求到产品到最后服务，end to end 一站式解决方案提供者。</w:t>
            </w:r>
          </w:p>
        </w:tc>
      </w:tr>
      <w:tr w:rsidR="00386E79" w14:paraId="4C0E99BA" w14:textId="77777777">
        <w:trPr>
          <w:trHeight w:hRule="exact" w:val="284"/>
        </w:trPr>
        <w:tc>
          <w:tcPr>
            <w:tcW w:w="5000" w:type="pct"/>
            <w:gridSpan w:val="6"/>
            <w:tcBorders>
              <w:top w:val="nil"/>
              <w:bottom w:val="single" w:sz="4" w:space="0" w:color="E7E6E6"/>
            </w:tcBorders>
            <w:vAlign w:val="center"/>
          </w:tcPr>
          <w:p w14:paraId="6C2E6CBE" w14:textId="77777777" w:rsidR="00386E79" w:rsidRDefault="00386E79">
            <w:pPr>
              <w:pStyle w:val="p1"/>
              <w:spacing w:line="360" w:lineRule="exact"/>
              <w:jc w:val="both"/>
              <w:rPr>
                <w:rFonts w:ascii="黑体" w:eastAsia="黑体" w:hAnsi="黑体" w:cs="Arial"/>
                <w:color w:val="262626"/>
                <w:sz w:val="21"/>
                <w:szCs w:val="21"/>
              </w:rPr>
            </w:pPr>
          </w:p>
        </w:tc>
      </w:tr>
      <w:tr w:rsidR="00386E79" w14:paraId="2C731B52" w14:textId="77777777">
        <w:trPr>
          <w:trHeight w:val="454"/>
        </w:trPr>
        <w:tc>
          <w:tcPr>
            <w:tcW w:w="2457" w:type="pct"/>
            <w:gridSpan w:val="4"/>
            <w:tcBorders>
              <w:top w:val="nil"/>
              <w:bottom w:val="nil"/>
            </w:tcBorders>
            <w:vAlign w:val="center"/>
          </w:tcPr>
          <w:p w14:paraId="672C5334"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内蒙古福瑞医疗科技股份有限公司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2A80DB8B"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2011.05-2013.12 (2年7个月)</w:t>
            </w:r>
          </w:p>
        </w:tc>
      </w:tr>
      <w:tr w:rsidR="00386E79" w14:paraId="30E2690A" w14:textId="77777777">
        <w:trPr>
          <w:trHeight w:val="340"/>
        </w:trPr>
        <w:tc>
          <w:tcPr>
            <w:tcW w:w="5000" w:type="pct"/>
            <w:gridSpan w:val="6"/>
            <w:tcBorders>
              <w:top w:val="nil"/>
              <w:bottom w:val="nil"/>
            </w:tcBorders>
            <w:vAlign w:val="center"/>
          </w:tcPr>
          <w:p w14:paraId="56EBD8A0"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市场部经理</w:t>
            </w:r>
          </w:p>
        </w:tc>
      </w:tr>
      <w:tr w:rsidR="00386E79" w14:paraId="50CE5E22" w14:textId="77777777">
        <w:trPr>
          <w:trHeight w:val="23"/>
        </w:trPr>
        <w:tc>
          <w:tcPr>
            <w:tcW w:w="676" w:type="pct"/>
            <w:tcBorders>
              <w:top w:val="nil"/>
              <w:bottom w:val="nil"/>
            </w:tcBorders>
            <w:vAlign w:val="center"/>
          </w:tcPr>
          <w:p w14:paraId="78E46239"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6C990A62"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46303E2C"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3CDFF7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132F3B9C" w14:textId="77777777">
        <w:trPr>
          <w:trHeight w:val="23"/>
        </w:trPr>
        <w:tc>
          <w:tcPr>
            <w:tcW w:w="676" w:type="pct"/>
            <w:tcBorders>
              <w:top w:val="nil"/>
              <w:bottom w:val="nil"/>
            </w:tcBorders>
            <w:vAlign w:val="center"/>
          </w:tcPr>
          <w:p w14:paraId="17FE196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A20DF68"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2A275699"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231FFCD"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5DBA1732" w14:textId="77777777">
        <w:trPr>
          <w:trHeight w:val="23"/>
        </w:trPr>
        <w:tc>
          <w:tcPr>
            <w:tcW w:w="676" w:type="pct"/>
            <w:tcBorders>
              <w:top w:val="nil"/>
              <w:bottom w:val="nil"/>
            </w:tcBorders>
            <w:vAlign w:val="center"/>
          </w:tcPr>
          <w:p w14:paraId="160E84E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460C3781"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C1F4A08" w14:textId="77777777">
        <w:trPr>
          <w:trHeight w:val="23"/>
        </w:trPr>
        <w:tc>
          <w:tcPr>
            <w:tcW w:w="676" w:type="pct"/>
            <w:tcBorders>
              <w:top w:val="nil"/>
              <w:bottom w:val="nil"/>
            </w:tcBorders>
          </w:tcPr>
          <w:p w14:paraId="4718B001"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9250436"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沟通KOL，为上海、江浙地区临床试验提供技术支持。</w:t>
            </w:r>
            <w:r>
              <w:rPr>
                <w:rFonts w:ascii="黑体" w:eastAsia="黑体" w:hAnsi="黑体" w:cs="Arial"/>
                <w:color w:val="0D0D0D" w:themeColor="text1" w:themeTint="F2"/>
                <w:sz w:val="20"/>
                <w:szCs w:val="20"/>
              </w:rPr>
              <w:br/>
              <w:t>2. 维护公司品牌，定期在江浙重点医院举行品牌宣讲。</w:t>
            </w:r>
            <w:r>
              <w:rPr>
                <w:rFonts w:ascii="黑体" w:eastAsia="黑体" w:hAnsi="黑体" w:cs="Arial"/>
                <w:color w:val="0D0D0D" w:themeColor="text1" w:themeTint="F2"/>
                <w:sz w:val="20"/>
                <w:szCs w:val="20"/>
              </w:rPr>
              <w:br/>
              <w:t>3. 与医学专家合作，调研、开发新产品管线、拓宽适应症。</w:t>
            </w:r>
          </w:p>
        </w:tc>
      </w:tr>
      <w:tr w:rsidR="00386E79" w14:paraId="0B0232C2" w14:textId="77777777">
        <w:trPr>
          <w:trHeight w:hRule="exact" w:val="284"/>
        </w:trPr>
        <w:tc>
          <w:tcPr>
            <w:tcW w:w="5000" w:type="pct"/>
            <w:gridSpan w:val="6"/>
            <w:tcBorders>
              <w:top w:val="nil"/>
              <w:bottom w:val="single" w:sz="4" w:space="0" w:color="E7E6E6"/>
            </w:tcBorders>
            <w:vAlign w:val="center"/>
          </w:tcPr>
          <w:p w14:paraId="1767FA83" w14:textId="77777777" w:rsidR="00386E79" w:rsidRDefault="00386E79">
            <w:pPr>
              <w:pStyle w:val="p1"/>
              <w:spacing w:line="360" w:lineRule="exact"/>
              <w:jc w:val="both"/>
              <w:rPr>
                <w:rFonts w:ascii="黑体" w:eastAsia="黑体" w:hAnsi="黑体" w:cs="Arial"/>
                <w:color w:val="262626"/>
                <w:sz w:val="21"/>
                <w:szCs w:val="21"/>
              </w:rPr>
            </w:pPr>
          </w:p>
        </w:tc>
      </w:tr>
      <w:tr w:rsidR="00386E79" w14:paraId="3D4126A4" w14:textId="77777777">
        <w:trPr>
          <w:trHeight w:val="454"/>
        </w:trPr>
        <w:tc>
          <w:tcPr>
            <w:tcW w:w="2457" w:type="pct"/>
            <w:gridSpan w:val="4"/>
            <w:tcBorders>
              <w:top w:val="nil"/>
              <w:bottom w:val="nil"/>
            </w:tcBorders>
            <w:vAlign w:val="center"/>
          </w:tcPr>
          <w:p w14:paraId="6E61F4AC"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辉瑞(中国)研究开发有限公司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EF44D2A"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2010.12-2011.04 (4个月)</w:t>
            </w:r>
          </w:p>
        </w:tc>
      </w:tr>
      <w:tr w:rsidR="00386E79" w14:paraId="0E2FCB0B" w14:textId="77777777">
        <w:trPr>
          <w:trHeight w:val="340"/>
        </w:trPr>
        <w:tc>
          <w:tcPr>
            <w:tcW w:w="5000" w:type="pct"/>
            <w:gridSpan w:val="6"/>
            <w:tcBorders>
              <w:top w:val="nil"/>
              <w:bottom w:val="nil"/>
            </w:tcBorders>
            <w:vAlign w:val="center"/>
          </w:tcPr>
          <w:p w14:paraId="07742804"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DATA Processing</w:t>
            </w:r>
          </w:p>
        </w:tc>
      </w:tr>
      <w:tr w:rsidR="00386E79" w14:paraId="730C5DC3" w14:textId="77777777">
        <w:trPr>
          <w:trHeight w:val="23"/>
        </w:trPr>
        <w:tc>
          <w:tcPr>
            <w:tcW w:w="676" w:type="pct"/>
            <w:tcBorders>
              <w:top w:val="nil"/>
              <w:bottom w:val="nil"/>
            </w:tcBorders>
            <w:vAlign w:val="center"/>
          </w:tcPr>
          <w:p w14:paraId="5A8D1134"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0D9D82C"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7046F97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DDDDA4B"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40891032" w14:textId="77777777">
        <w:trPr>
          <w:trHeight w:val="23"/>
        </w:trPr>
        <w:tc>
          <w:tcPr>
            <w:tcW w:w="676" w:type="pct"/>
            <w:tcBorders>
              <w:top w:val="nil"/>
              <w:bottom w:val="nil"/>
            </w:tcBorders>
            <w:vAlign w:val="center"/>
          </w:tcPr>
          <w:p w14:paraId="3C75FF0C"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5C636EB"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70359AC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37EBF98"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6ADC8BE" w14:textId="77777777">
        <w:trPr>
          <w:trHeight w:val="23"/>
        </w:trPr>
        <w:tc>
          <w:tcPr>
            <w:tcW w:w="676" w:type="pct"/>
            <w:tcBorders>
              <w:top w:val="nil"/>
              <w:bottom w:val="nil"/>
            </w:tcBorders>
            <w:vAlign w:val="center"/>
          </w:tcPr>
          <w:p w14:paraId="653F302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4427D1F0"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F6D36BC" w14:textId="77777777">
        <w:trPr>
          <w:trHeight w:val="23"/>
        </w:trPr>
        <w:tc>
          <w:tcPr>
            <w:tcW w:w="676" w:type="pct"/>
            <w:tcBorders>
              <w:top w:val="nil"/>
              <w:bottom w:val="nil"/>
            </w:tcBorders>
          </w:tcPr>
          <w:p w14:paraId="13FAF1B9"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D1811BD"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1、确保临床试验中收集到的数据（包括测试日期，测试项目以及测试结果等等）能够真实、准确、完整地保存在数据库中，为后期的数据分析和评估提供可靠的数据来源。</w:t>
            </w:r>
            <w:r>
              <w:rPr>
                <w:rFonts w:ascii="黑体" w:eastAsia="黑体" w:hAnsi="黑体" w:cs="Arial"/>
                <w:color w:val="0D0D0D" w:themeColor="text1" w:themeTint="F2"/>
                <w:sz w:val="20"/>
                <w:szCs w:val="20"/>
              </w:rPr>
              <w:br/>
              <w:t>2、 通过临床试验发现药品的特性，如不良反应，推动药品上市。</w:t>
            </w:r>
          </w:p>
        </w:tc>
      </w:tr>
      <w:tr w:rsidR="00386E79" w14:paraId="44A3651B" w14:textId="77777777">
        <w:trPr>
          <w:trHeight w:hRule="exact" w:val="284"/>
        </w:trPr>
        <w:tc>
          <w:tcPr>
            <w:tcW w:w="5000" w:type="pct"/>
            <w:gridSpan w:val="6"/>
            <w:tcBorders>
              <w:top w:val="nil"/>
              <w:bottom w:val="single" w:sz="4" w:space="0" w:color="E7E6E6"/>
            </w:tcBorders>
            <w:vAlign w:val="center"/>
          </w:tcPr>
          <w:p w14:paraId="5BD9912D"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爱丁堡大学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生物医学工程·硕士·统招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2009.08-2010.12</w:t>
            </w:r>
          </w:p>
        </w:tc>
      </w:tr>
      <w:tr w:rsidR="00386E79" w14:paraId="7EF88BEA" w14:textId="77777777">
        <w:trPr>
          <w:trHeight w:val="454"/>
        </w:trPr>
        <w:tc>
          <w:tcPr>
            <w:tcW w:w="2457" w:type="pct"/>
            <w:gridSpan w:val="4"/>
            <w:tcBorders>
              <w:top w:val="nil"/>
              <w:bottom w:val="nil"/>
            </w:tcBorders>
            <w:vAlign w:val="center"/>
          </w:tcPr>
          <w:p w14:paraId="4B6A9D04"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东南大学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制药工程·本科·统招</w:t>
            </w:r>
          </w:p>
        </w:tc>
        <w:tc>
          <w:tcPr>
            <w:tcW w:w="2543" w:type="pct"/>
            <w:gridSpan w:val="2"/>
            <w:tcBorders>
              <w:top w:val="nil"/>
              <w:bottom w:val="nil"/>
            </w:tcBorders>
            <w:vAlign w:val="center"/>
          </w:tcPr>
          <w:p w14:paraId="541684FC"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2005.09-2009.06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（商务洽谈、IELTS）</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药物研究、商务知识、金融交易</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生物医药研发、BD经验，证券从业资格，综合能力强。</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出于金融交易兴趣、2013年证券从业资格。</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2022.08.31 17:40:50</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D6F7E" w14:textId="77777777" w:rsidR="0071165F" w:rsidRDefault="0071165F">
      <w:r>
        <w:separator/>
      </w:r>
    </w:p>
  </w:endnote>
  <w:endnote w:type="continuationSeparator" w:id="0">
    <w:p w14:paraId="0FDB805B" w14:textId="77777777" w:rsidR="0071165F" w:rsidRDefault="0071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2B06" w14:textId="77777777" w:rsidR="0071165F" w:rsidRDefault="0071165F">
      <w:r>
        <w:separator/>
      </w:r>
    </w:p>
  </w:footnote>
  <w:footnote w:type="continuationSeparator" w:id="0">
    <w:p w14:paraId="7AA5DFAA" w14:textId="77777777" w:rsidR="0071165F" w:rsidRDefault="00711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8b6a982591Yed784733579e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2022.08.25 08:38</w:t>
    </w:r>
    <w:r>
      <w:rPr>
        <w:rStyle w:val="s2"/>
        <w:rFonts w:ascii="Arial" w:eastAsia="黑体" w:hAnsi="Arial" w:cs="Arial"/>
        <w:color w:val="3B3838" w:themeColor="background2" w:themeShade="40"/>
      </w:rPr>
      <w:t xml:space="preserve">  </w:t>
    </w:r>
    <w:r w:rsidR="00000000">
      <w:rPr>
        <w:noProof/>
      </w:rPr>
      <w:pict w14:anchorId="001D98AA">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A766B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6AC8C11">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DAAE49C">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6DCE67D">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A730E56">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97472B">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E1882AD">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34BD56B">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850B3D">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0E4D18B">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BE1CD27">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67BB44C">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DBA671A">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D0F2B9E">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5F9DA0">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D04C8B4">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7403B06">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B7E2501">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90CDF7">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36386E6">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01AF3AF">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5331C71">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36CB84C">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6C47EBE">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AC054C">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7E05641">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B4C509B">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4FBBBB0">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2FCA74E">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695C6DD">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89ABC2">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6A1754">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61EE71D">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52A6255">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2236F9">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B72FB58">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2F83821">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EBCFED4">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A6681C4">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1165F"/>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63746"/>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b6a982591Yed78473357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2022-08-31T10:00:00Z</dcterms:created>
  <dcterms:modified xsi:type="dcterms:W3CDTF">2022-08-31T10:00:00Z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