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E1182" w14:textId="33F3DA4F" w:rsidR="00367591" w:rsidRDefault="00233B22" w:rsidP="00367591">
      <w:pPr>
        <w:spacing w:line="360" w:lineRule="auto"/>
        <w:ind w:firstLineChars="200" w:firstLine="420"/>
      </w:pPr>
      <w:r>
        <w:rPr>
          <w:rFonts w:hint="eastAsia"/>
        </w:rPr>
        <w:t>交换排序：冒泡排序、快速排序</w:t>
      </w:r>
    </w:p>
    <w:tbl>
      <w:tblPr>
        <w:tblW w:w="833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905"/>
        <w:gridCol w:w="1905"/>
        <w:gridCol w:w="1431"/>
        <w:gridCol w:w="1905"/>
      </w:tblGrid>
      <w:tr w:rsidR="00367591" w:rsidRPr="00367591" w14:paraId="275FD3B6" w14:textId="77777777" w:rsidTr="00367591">
        <w:trPr>
          <w:trHeight w:val="403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555265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排序算法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46D4C5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平均时间复杂度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5D4881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最差时间复杂度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B36CE1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空间复杂度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64E2DB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数据对象稳定性</w:t>
            </w:r>
          </w:p>
        </w:tc>
      </w:tr>
      <w:tr w:rsidR="00367591" w:rsidRPr="00367591" w14:paraId="013173E2" w14:textId="77777777" w:rsidTr="00367591">
        <w:trPr>
          <w:trHeight w:val="403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49B307" w14:textId="77777777" w:rsidR="00367591" w:rsidRPr="00367591" w:rsidRDefault="007E215B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hyperlink r:id="rId4" w:tgtFrame="_blank" w:history="1">
              <w:r w:rsidR="00367591" w:rsidRPr="00367591">
                <w:rPr>
                  <w:rFonts w:ascii="Segoe UI" w:eastAsia="宋体" w:hAnsi="Segoe UI" w:cs="Segoe UI"/>
                  <w:color w:val="096DD9"/>
                  <w:spacing w:val="12"/>
                  <w:kern w:val="0"/>
                  <w:szCs w:val="21"/>
                  <w:u w:val="single"/>
                </w:rPr>
                <w:t>冒泡排序</w:t>
              </w:r>
            </w:hyperlink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65D915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O(n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 w:val="16"/>
                <w:szCs w:val="16"/>
                <w:vertAlign w:val="superscript"/>
              </w:rPr>
              <w:t>2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459D52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O(n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 w:val="16"/>
                <w:szCs w:val="16"/>
                <w:vertAlign w:val="superscript"/>
              </w:rPr>
              <w:t>2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B13074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proofErr w:type="gramStart"/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O(</w:t>
            </w:r>
            <w:proofErr w:type="gramEnd"/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1)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9C95F4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稳定</w:t>
            </w:r>
          </w:p>
        </w:tc>
      </w:tr>
      <w:tr w:rsidR="00367591" w:rsidRPr="00367591" w14:paraId="5984DB74" w14:textId="77777777" w:rsidTr="00367591">
        <w:trPr>
          <w:trHeight w:val="403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4083B8" w14:textId="77777777" w:rsidR="00367591" w:rsidRPr="00367591" w:rsidRDefault="007E215B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hyperlink r:id="rId5" w:tgtFrame="_blank" w:history="1">
              <w:r w:rsidR="00367591" w:rsidRPr="00367591">
                <w:rPr>
                  <w:rFonts w:ascii="Segoe UI" w:eastAsia="宋体" w:hAnsi="Segoe UI" w:cs="Segoe UI"/>
                  <w:color w:val="096DD9"/>
                  <w:spacing w:val="12"/>
                  <w:kern w:val="0"/>
                  <w:szCs w:val="21"/>
                  <w:u w:val="single"/>
                </w:rPr>
                <w:t>快速排序</w:t>
              </w:r>
            </w:hyperlink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70A1E0F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O(n*log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 w:val="16"/>
                <w:szCs w:val="16"/>
                <w:vertAlign w:val="subscript"/>
              </w:rPr>
              <w:t>2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n)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2FF4B9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O(n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 w:val="16"/>
                <w:szCs w:val="16"/>
                <w:vertAlign w:val="superscript"/>
              </w:rPr>
              <w:t>2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CC3DCB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O(log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 w:val="16"/>
                <w:szCs w:val="16"/>
                <w:vertAlign w:val="subscript"/>
              </w:rPr>
              <w:t>2</w:t>
            </w: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n)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6B4D65" w14:textId="77777777" w:rsidR="00367591" w:rsidRPr="00367591" w:rsidRDefault="00367591" w:rsidP="0036759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</w:pPr>
            <w:r w:rsidRPr="00367591">
              <w:rPr>
                <w:rFonts w:ascii="Segoe UI" w:eastAsia="宋体" w:hAnsi="Segoe UI" w:cs="Segoe UI"/>
                <w:color w:val="262626"/>
                <w:spacing w:val="12"/>
                <w:kern w:val="0"/>
                <w:szCs w:val="21"/>
              </w:rPr>
              <w:t>不稳定</w:t>
            </w:r>
          </w:p>
        </w:tc>
      </w:tr>
    </w:tbl>
    <w:p w14:paraId="7A626F46" w14:textId="77777777" w:rsidR="007E215B" w:rsidRPr="007E215B" w:rsidRDefault="007E215B" w:rsidP="007E215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快速排序是冒泡排序的改进版，也是最好的一种内排序，在很多面试题中都会出现，也是作为程序员必须掌握的一种排序方法。</w:t>
      </w:r>
    </w:p>
    <w:p w14:paraId="2D53C1A6" w14:textId="13FA35DD" w:rsidR="007E215B" w:rsidRPr="007E215B" w:rsidRDefault="007E215B" w:rsidP="007E215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思想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:1.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在待排序的元素任取一个元素作为基准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通常选第一个元素，但最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好</w:t>
      </w:r>
      <w:bookmarkStart w:id="0" w:name="_GoBack"/>
      <w:bookmarkEnd w:id="0"/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的选择方法是从待排序元素中随机选取一个作为基准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，称为基准元素；</w:t>
      </w:r>
    </w:p>
    <w:p w14:paraId="0138C278" w14:textId="77777777" w:rsidR="007E215B" w:rsidRPr="007E215B" w:rsidRDefault="007E215B" w:rsidP="007E215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       2.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将待排序的元素进行分区，比基准元素大的元素放在它的右边，比其小的放在它的左边；</w:t>
      </w:r>
    </w:p>
    <w:p w14:paraId="79891BCE" w14:textId="77777777" w:rsidR="007E215B" w:rsidRPr="007E215B" w:rsidRDefault="007E215B" w:rsidP="007E215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       3.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对左右两个分区重复以上步骤直到所有元素都是有序的。</w:t>
      </w:r>
    </w:p>
    <w:p w14:paraId="1BFCA01B" w14:textId="77777777" w:rsidR="007E215B" w:rsidRPr="007E215B" w:rsidRDefault="007E215B" w:rsidP="007E215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所以我是把快速排序联想成</w:t>
      </w:r>
      <w:r w:rsidRPr="007E215B">
        <w:rPr>
          <w:rFonts w:ascii="Verdana" w:eastAsia="宋体" w:hAnsi="Verdana" w:cs="宋体"/>
          <w:color w:val="FF0000"/>
          <w:kern w:val="0"/>
          <w:sz w:val="20"/>
          <w:szCs w:val="20"/>
        </w:rPr>
        <w:t>东拆</w:t>
      </w:r>
      <w:proofErr w:type="gramStart"/>
      <w:r w:rsidRPr="007E215B">
        <w:rPr>
          <w:rFonts w:ascii="Verdana" w:eastAsia="宋体" w:hAnsi="Verdana" w:cs="宋体"/>
          <w:color w:val="FF0000"/>
          <w:kern w:val="0"/>
          <w:sz w:val="20"/>
          <w:szCs w:val="20"/>
        </w:rPr>
        <w:t>西补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7E215B">
        <w:rPr>
          <w:rFonts w:ascii="Verdana" w:eastAsia="宋体" w:hAnsi="Verdana" w:cs="宋体"/>
          <w:color w:val="FF0000"/>
          <w:kern w:val="0"/>
          <w:sz w:val="20"/>
          <w:szCs w:val="20"/>
        </w:rPr>
        <w:t>西拆</w:t>
      </w:r>
      <w:proofErr w:type="gramEnd"/>
      <w:r w:rsidRPr="007E215B">
        <w:rPr>
          <w:rFonts w:ascii="Verdana" w:eastAsia="宋体" w:hAnsi="Verdana" w:cs="宋体"/>
          <w:color w:val="FF0000"/>
          <w:kern w:val="0"/>
          <w:sz w:val="20"/>
          <w:szCs w:val="20"/>
        </w:rPr>
        <w:t>东补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E215B">
        <w:rPr>
          <w:rFonts w:ascii="Verdana" w:eastAsia="宋体" w:hAnsi="Verdana" w:cs="宋体"/>
          <w:color w:val="FF0000"/>
          <w:kern w:val="0"/>
          <w:sz w:val="20"/>
          <w:szCs w:val="20"/>
        </w:rPr>
        <w:t>一边</w:t>
      </w:r>
      <w:proofErr w:type="gramStart"/>
      <w:r w:rsidRPr="007E215B">
        <w:rPr>
          <w:rFonts w:ascii="Verdana" w:eastAsia="宋体" w:hAnsi="Verdana" w:cs="宋体"/>
          <w:color w:val="FF0000"/>
          <w:kern w:val="0"/>
          <w:sz w:val="20"/>
          <w:szCs w:val="20"/>
        </w:rPr>
        <w:t>拆一边补</w:t>
      </w:r>
      <w:proofErr w:type="gramEnd"/>
      <w:r w:rsidRPr="007E215B">
        <w:rPr>
          <w:rFonts w:ascii="Verdana" w:eastAsia="宋体" w:hAnsi="Verdana" w:cs="宋体"/>
          <w:color w:val="FF0000"/>
          <w:kern w:val="0"/>
          <w:sz w:val="20"/>
          <w:szCs w:val="20"/>
        </w:rPr>
        <w:t>，</w:t>
      </w:r>
      <w:r w:rsidRPr="007E215B">
        <w:rPr>
          <w:rFonts w:ascii="Verdana" w:eastAsia="宋体" w:hAnsi="Verdana" w:cs="宋体"/>
          <w:color w:val="000000"/>
          <w:kern w:val="0"/>
          <w:sz w:val="20"/>
          <w:szCs w:val="20"/>
        </w:rPr>
        <w:t>直到所有元素达到有序状态。</w:t>
      </w:r>
    </w:p>
    <w:p w14:paraId="2D0AE9E2" w14:textId="117150A7" w:rsidR="00367591" w:rsidRPr="007E215B" w:rsidRDefault="00367591" w:rsidP="007E215B">
      <w:pPr>
        <w:spacing w:line="360" w:lineRule="auto"/>
        <w:ind w:firstLineChars="200" w:firstLine="420"/>
      </w:pPr>
    </w:p>
    <w:sectPr w:rsidR="00367591" w:rsidRPr="007E2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97"/>
    <w:rsid w:val="00233B22"/>
    <w:rsid w:val="00267DCA"/>
    <w:rsid w:val="00367591"/>
    <w:rsid w:val="005A3E92"/>
    <w:rsid w:val="006462E8"/>
    <w:rsid w:val="007E215B"/>
    <w:rsid w:val="00D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70F8"/>
  <w15:chartTrackingRefBased/>
  <w15:docId w15:val="{8AD157C0-ACBD-40E7-A664-A2BFC098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7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ihut/interview/blob/master/Algorithm/QuickSort.h" TargetMode="External"/><Relationship Id="rId4" Type="http://schemas.openxmlformats.org/officeDocument/2006/relationships/hyperlink" Target="https://github.com/huihut/interview/blob/master/Algorithm/BubbleSort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2019-05-24T02:05:00Z</dcterms:created>
  <dcterms:modified xsi:type="dcterms:W3CDTF">2019-05-24T06:34:00Z</dcterms:modified>
</cp:coreProperties>
</file>