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Seeing</w:t>
      </w:r>
      <w:r>
        <w:t xml:space="preserve"> </w:t>
      </w:r>
      <w:r>
        <w:t xml:space="preserve">the</w:t>
      </w:r>
      <w:r>
        <w:t xml:space="preserve"> </w:t>
      </w:r>
      <w:r>
        <w:t xml:space="preserve">Stall</w:t>
      </w:r>
      <w:r>
        <w:t xml:space="preserve"> </w:t>
      </w:r>
      <w:r>
        <w:t xml:space="preserve">Coming:</w:t>
      </w:r>
      <w:r>
        <w:br/>
      </w:r>
      <w:r>
        <w:t xml:space="preserve">Plasticity</w:t>
      </w:r>
      <w:r>
        <w:t xml:space="preserve"> </w:t>
      </w:r>
      <w:r>
        <w:t xml:space="preserve">Collapse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Signal</w:t>
      </w:r>
      <w:r>
        <w:t xml:space="preserve"> </w:t>
      </w:r>
      <w:r>
        <w:t xml:space="preserve">for</w:t>
      </w:r>
      <w:r>
        <w:t xml:space="preserve"> </w:t>
      </w:r>
      <w:r>
        <w:t xml:space="preserve">Multi-Stage</w:t>
      </w:r>
      <w:r>
        <w:t xml:space="preserve"> </w:t>
      </w:r>
      <w:r>
        <w:t xml:space="preserve">Reasoning</w:t>
      </w:r>
      <w:r>
        <w:t xml:space="preserve"> </w:t>
      </w:r>
      <w:r>
        <w:t xml:space="preserve">RL</w:t>
      </w:r>
    </w:p>
    <w:p>
      <w:pPr>
        <w:pStyle w:val="Date"/>
      </w:pPr>
      <w:r>
        <w:t xml:space="preserve">Formal</w:t>
      </w:r>
      <w:r>
        <w:t xml:space="preserve"> </w:t>
      </w:r>
      <w:r>
        <w:t xml:space="preserve">proposal</w:t>
      </w:r>
      <w:r>
        <w:t xml:space="preserve"> </w:t>
      </w:r>
      <w:r>
        <w:t xml:space="preserve">(v3.1,</w:t>
      </w:r>
      <w:r>
        <w:t xml:space="preserve"> </w:t>
      </w:r>
      <w:r>
        <w:t xml:space="preserve">detection-led)</w:t>
      </w:r>
      <w:r>
        <w:t xml:space="preserve"> </w:t>
      </w:r>
      <w:r>
        <w:t xml:space="preserve">—</w:t>
      </w:r>
      <w:r>
        <w:t xml:space="preserve"> </w:t>
      </w:r>
      <w:r>
        <w:t xml:space="preserve">workshop</w:t>
      </w:r>
      <w:r>
        <w:t xml:space="preserve"> </w:t>
      </w:r>
      <w:r>
        <w:t xml:space="preserve">scope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body,</w:t>
      </w:r>
      <w:r>
        <w:t xml:space="preserve"> </w:t>
      </w:r>
      <w:r>
        <w:t xml:space="preserve">main-conference</w:t>
      </w:r>
      <w:r>
        <w:t xml:space="preserve"> </w:t>
      </w:r>
      <w:r>
        <w:t xml:space="preserve">extension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end.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Reasoning models are increasingly trained in</w:t>
      </w:r>
      <w:r>
        <w:t xml:space="preserve"> </w:t>
      </w:r>
      <w:r>
        <w:rPr>
          <w:iCs/>
          <w:i/>
        </w:rPr>
        <w:t xml:space="preserve">stages</w:t>
      </w:r>
      <w:r>
        <w:t xml:space="preserve"> </w:t>
      </w:r>
      <w:r>
        <w:t xml:space="preserve">(RL on one skill, then another; iterated RL with verifiable rewards,</w:t>
      </w:r>
      <w:r>
        <w:t xml:space="preserve"> </w:t>
      </w:r>
      <w:r>
        <w:t xml:space="preserve">“</w:t>
      </w:r>
      <w:r>
        <w:t xml:space="preserve">RLVR</w:t>
      </w:r>
      <w:r>
        <w:t xml:space="preserve">”</w:t>
      </w:r>
      <w:r>
        <w:t xml:space="preserve">). A common, expensive failure is that a later stage stops improving — it</w:t>
      </w:r>
      <w:r>
        <w:t xml:space="preserve"> </w:t>
      </w:r>
      <w:r>
        <w:rPr>
          <w:iCs/>
          <w:i/>
        </w:rPr>
        <w:t xml:space="preserve">stalls</w:t>
      </w:r>
      <w:r>
        <w:t xml:space="preserve"> </w:t>
      </w:r>
      <w:r>
        <w:t xml:space="preserve">— and a trainer only finds out after the compute is spent, once the accuracy curve flattens. We propose that a</w:t>
      </w:r>
      <w:r>
        <w:t xml:space="preserve"> </w:t>
      </w:r>
      <w:r>
        <w:rPr>
          <w:iCs/>
          <w:i/>
        </w:rPr>
        <w:t xml:space="preserve">plasticity</w:t>
      </w:r>
      <w:r>
        <w:t xml:space="preserve"> </w:t>
      </w:r>
      <w:r>
        <w:t xml:space="preserve">quantity</w:t>
      </w:r>
      <w:r>
        <w:t xml:space="preserve"> </w:t>
      </w:r>
      <m:oMath>
        <m:r>
          <m:t>Q</m:t>
        </m:r>
      </m:oMath>
      <w:r>
        <w:t xml:space="preserve">, read from the model’s internal activations during a stage, is an early-warning signal for whether the next stage will stall, and that it warns</w:t>
      </w:r>
      <w:r>
        <w:t xml:space="preserve"> </w:t>
      </w:r>
      <w:r>
        <w:rPr>
          <w:iCs/>
          <w:i/>
        </w:rPr>
        <w:t xml:space="preserve">earlier</w:t>
      </w:r>
      <w:r>
        <w:t xml:space="preserve"> </w:t>
      </w:r>
      <w:r>
        <w:t xml:space="preserve">than the signals trainers already watch (reward, KL, gradient norm). The headline deliverable is a validated, calibrated stall detector benchmarked head-to-head against those baselines; it works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tracks a loss of effective learning capacity that also drives diversity collapse and reduced future learnability. We are not proposing a new training algorithm — we turn an established phenomenon (loss of plasticity in deep RL) into a predictive tool in a new setting (LLM multi-stage RL). The contributions are the lead-time-over-baselines result and the shared mechanism.</w:t>
      </w:r>
    </w:p>
    <w:bookmarkEnd w:id="20"/>
    <w:bookmarkStart w:id="21" w:name="definitions"/>
    <w:p>
      <w:pPr>
        <w:pStyle w:val="Heading1"/>
      </w:pPr>
      <w:r>
        <w:t xml:space="preserve">Definitions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Plasticity / loss of plasticity</w:t>
      </w:r>
      <w:r>
        <w:t xml:space="preserve"> </w:t>
      </w:r>
      <w:r>
        <w:t xml:space="preserve">(Dohare et al.,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2024): a network’s capacity to keep learning from new data; loss of plasticity is the progressive loss of the ability to fit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targets, distinct from forgetting old ones.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Catastrophic forgetting</w:t>
      </w:r>
      <w:r>
        <w:t xml:space="preserve">: degradation of previously-acquired skills when training on new tasks (about losing old skills, not the ability to learn new ones).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Diversity collapse</w:t>
      </w:r>
      <w:r>
        <w:t xml:space="preserve">: reduced variety of sampled solutions under RLVR (pass@k stagnation, falling entropy).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Multi-stage stall</w:t>
      </w:r>
      <w:r>
        <w:t xml:space="preserve">: a later stage fails to improve over its own start relative to a from-scratch reference at equal budget (formalized in §8).</w:t>
      </w:r>
    </w:p>
    <w:bookmarkEnd w:id="21"/>
    <w:bookmarkStart w:id="22" w:name="research-questions"/>
    <w:p>
      <w:pPr>
        <w:pStyle w:val="Heading1"/>
      </w:pPr>
      <w:r>
        <w:t xml:space="preserve">Research Questions</w:t>
      </w:r>
    </w:p>
    <w:p>
      <w:pPr>
        <w:pStyle w:val="FirstParagraph"/>
      </w:pPr>
      <w:r>
        <w:rPr>
          <w:bCs/>
          <w:b/>
        </w:rPr>
        <w:t xml:space="preserve">Workshop:</w:t>
      </w:r>
      <w:r>
        <w:t xml:space="preserve"> </w:t>
      </w:r>
      <w:r>
        <w:t xml:space="preserve">in multi-stage RLVR, does a plasticity metric measured during stage A predict whether stage B stalls — out-of-sample, with positive lead time, and earlier than the reward-plateau signal trainers already watch?</w:t>
      </w:r>
      <w:r>
        <w:br/>
      </w:r>
      <w:r>
        <w:rPr>
          <w:bCs/>
          <w:b/>
        </w:rPr>
        <w:t xml:space="preserve">Main conference:</w:t>
      </w:r>
      <w:r>
        <w:t xml:space="preserve"> </w:t>
      </w:r>
      <w:r>
        <w:t xml:space="preserve">is loss of effective learning capacity a</w:t>
      </w:r>
      <w:r>
        <w:t xml:space="preserve"> </w:t>
      </w:r>
      <w:r>
        <w:rPr>
          <w:iCs/>
          <w:i/>
        </w:rPr>
        <w:t xml:space="preserve">common cause</w:t>
      </w:r>
      <w:r>
        <w:t xml:space="preserve"> </w:t>
      </w:r>
      <w:r>
        <w:t xml:space="preserve">behind multi-stage stalling, diversity collapse, and reduced future learnability — so that one metric jointly predicts all three (beating reward/KL/gradient-norm on lead time), and one capacity-preserving intervention prevents them together?</w:t>
      </w:r>
    </w:p>
    <w:p>
      <w:pPr>
        <w:pStyle w:val="BodyText"/>
      </w:pPr>
      <w:r>
        <w:t xml:space="preserve">Precisely: (1) does multi-stage RLVR induce measurable plasticity loss, and does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relate to stalling? (2) can early-stage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 the next stall out-of-sample with positive lead time? (3) does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beat the dashboard signals (reward-plateau, KL accumulation, gradient norm) on lead time? (4) does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forecast the stall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it captures a shared capacity-loss cause (mediation and intervention), robust to confounds?</w:t>
      </w:r>
    </w:p>
    <w:bookmarkEnd w:id="22"/>
    <w:bookmarkStart w:id="23" w:name="current-practice-and-the-gap"/>
    <w:p>
      <w:pPr>
        <w:pStyle w:val="Heading1"/>
      </w:pPr>
      <w:r>
        <w:t xml:space="preserve">Current Practice and the Gap</w:t>
      </w:r>
    </w:p>
    <w:p>
      <w:pPr>
        <w:pStyle w:val="FirstParagraph"/>
      </w:pPr>
      <w:r>
        <w:t xml:space="preserve">Stalls are caught reactively (watching the reward curve flatten, too late); the KL penalty that governs the plasticity/stability trade-off is tuned manually and fragilely (keep it and risk stalling as cumulative KL suppresses gradient signal; drop it and risk forgetting). The relevant pathologies — diversity collapse, forgetting, stalling — are studied and patched separately. Plasticity diagnostics (dormant neurons, effective rank) are mature in pixel/continual RL but have never been turned into a</w:t>
      </w:r>
      <w:r>
        <w:t xml:space="preserve"> </w:t>
      </w:r>
      <w:r>
        <w:rPr>
          <w:iCs/>
          <w:i/>
        </w:rPr>
        <w:t xml:space="preserve">predictor</w:t>
      </w:r>
      <w:r>
        <w:t xml:space="preserve"> </w:t>
      </w:r>
      <w:r>
        <w:t xml:space="preserve">for LLM post-training or benchmarked against the signals trainers already have.</w:t>
      </w:r>
    </w:p>
    <w:bookmarkEnd w:id="23"/>
    <w:bookmarkStart w:id="25" w:name="related-work-method-weakness"/>
    <w:p>
      <w:pPr>
        <w:pStyle w:val="Heading1"/>
      </w:pPr>
      <w:r>
        <w:t xml:space="preserve">Related Work (method / weakness)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Loss of plasticity in deep RL</w:t>
      </w:r>
      <w:r>
        <w:t xml:space="preserve"> </w:t>
      </w:r>
      <w:r>
        <w:t xml:space="preserve">(Dohare 2024; Lyle 2022/23; Sokar</w:t>
      </w:r>
      <w:r>
        <w:t xml:space="preserve"> </w:t>
      </w:r>
      <w:r>
        <w:t xml:space="preserve">“</w:t>
      </w:r>
      <w:r>
        <w:t xml:space="preserve">ReDo</w:t>
      </w:r>
      <w:r>
        <w:t xml:space="preserve">”</w:t>
      </w:r>
      <w:r>
        <w:t xml:space="preserve"> </w:t>
      </w:r>
      <w:r>
        <w:t xml:space="preserve">2023; Nikishin 2022; Kumar 2021/23). Establishes the phenomenon, diagnostics (dead/dormant neurons, effective-rank collapse, weight-norm growth), and fixes (resets, ReDo, L2-Init).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pixel/continual RL, not LLMs; used to describe/fix, never to</w:t>
      </w:r>
      <w:r>
        <w:t xml:space="preserve"> </w:t>
      </w:r>
      <w:r>
        <w:rPr>
          <w:iCs/>
          <w:i/>
        </w:rPr>
        <w:t xml:space="preserve">predict</w:t>
      </w:r>
      <w:r>
        <w:t xml:space="preserve"> </w:t>
      </w:r>
      <w:r>
        <w:t xml:space="preserve">a training failure.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Plasticity and Stability for Post-Training LLMs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(PCR, 2026).</w:t>
      </w:r>
      <w:r>
        <w:t xml:space="preserve"> </w:t>
      </w:r>
      <w:r>
        <w:t xml:space="preserve">Finds a plasticity/stability gradient conflict in GRPO and proposes a fix; notes KL-coefficient tuning is fragile.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characterization + single-axis fix; no predictor, no baseline bake-off.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Tracing the Representation Geometry of LMs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(2025).</w:t>
      </w:r>
      <w:r>
        <w:t xml:space="preserve"> </w:t>
      </w:r>
      <w:r>
        <w:t xml:space="preserve">Effective rank across training; RLVR compresses representations.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pure geometry characterization; no prediction, no link to stalling.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ProRL-style prolonged RL.</w:t>
      </w:r>
      <w:r>
        <w:t xml:space="preserve"> </w:t>
      </w:r>
      <w:r>
        <w:t xml:space="preserve">Shows prolonged RLVR stalls because cumulative KL eventually suppresses gradient signal.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gives a mechanism (and a competing predictor, KL accumulation), but no calibrated detector and no lead-time benchmark.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Sequential post-training collapse / SFT-to-RL plasticity (2026).</w:t>
      </w:r>
      <w:r>
        <w:t xml:space="preserve"> </w:t>
      </w:r>
      <w:r>
        <w:t xml:space="preserve">Document representation collapse and reduced future learnability, with interventions.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single-pathology characterization + fix; no predictor, no mediation across pathologies.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SLT applied to RL</w:t>
      </w:r>
      <w:r>
        <w:t xml:space="preserve"> </w:t>
      </w:r>
      <w:r>
        <w:t xml:space="preserve">(LLC on GRPO; Timaeus</w:t>
      </w:r>
      <w:r>
        <w:t xml:space="preserve"> </w:t>
      </w:r>
      <w:r>
        <w:t xml:space="preserve">“</w:t>
      </w:r>
      <w:r>
        <w:t xml:space="preserve">Stagewise RL,</w:t>
      </w:r>
      <w:r>
        <w:t xml:space="preserve">”</w:t>
      </w:r>
      <w:r>
        <w:t xml:space="preserve"> </w:t>
      </w:r>
      <w:r>
        <w:t xml:space="preserve">2026,</w:t>
      </w:r>
      <w:r>
        <w:t xml:space="preserve"> </w:t>
      </w:r>
      <w:hyperlink r:id="rId24">
        <w:r>
          <w:rPr>
            <w:rStyle w:val="Hyperlink"/>
          </w:rPr>
          <w:t xml:space="preserve">https://timaeus.co/research/2026-01-12-stagewise-reinforcement-learning</w:t>
        </w:r>
      </w:hyperlink>
      <w:r>
        <w:t xml:space="preserve">). Relates the LLC to RL phase transitions; provides an RL-adapted LLC estimator.</w:t>
      </w:r>
      <w:r>
        <w:t xml:space="preserve"> </w:t>
      </w:r>
      <w:r>
        <w:rPr>
          <w:iCs/>
          <w:i/>
        </w:rPr>
        <w:t xml:space="preserve">Weakness:</w:t>
      </w:r>
      <w:r>
        <w:t xml:space="preserve"> </w:t>
      </w:r>
      <w:r>
        <w:t xml:space="preserve">toy/theory, not a deployed detector. (We reuse the estimator if the LLC is 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candidate.)</w:t>
      </w:r>
    </w:p>
    <w:bookmarkEnd w:id="25"/>
    <w:bookmarkStart w:id="26" w:name="novelty"/>
    <w:p>
      <w:pPr>
        <w:pStyle w:val="Heading1"/>
      </w:pPr>
      <w:r>
        <w:t xml:space="preserve">Novelty</w:t>
      </w:r>
    </w:p>
    <w:p>
      <w:pPr>
        <w:pStyle w:val="FirstParagraph"/>
      </w:pPr>
      <w:r>
        <w:t xml:space="preserve">Explicitly not</w:t>
      </w:r>
      <w:r>
        <w:t xml:space="preserve"> </w:t>
      </w:r>
      <w:r>
        <w:t xml:space="preserve">“</w:t>
      </w:r>
      <w:r>
        <w:t xml:space="preserve">plasticity loss in LLMs</w:t>
      </w:r>
      <w:r>
        <w:t xml:space="preserve">”</w:t>
      </w:r>
      <w:r>
        <w:t xml:space="preserve"> </w:t>
      </w:r>
      <w:r>
        <w:t xml:space="preserve">(emerging) nor a new metric: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first validated, calibrated early-warning detector for multi-stage RL stall</w:t>
      </w:r>
      <w:r>
        <w:t xml:space="preserve">, with quantified lead time — a trainer-facing tool no prior work provides.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head-to-head bake-off</w:t>
      </w:r>
      <w:r>
        <w:t xml:space="preserve"> </w:t>
      </w:r>
      <w:r>
        <w:t xml:space="preserve">showing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predicts the stall earlier/more reliably than the dashboard signals. This decides whether the detector is useful or redundant.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causal mechanism, not a correlation.</w:t>
      </w:r>
      <w:r>
        <w:t xml:space="preserve"> </w:t>
      </w:r>
      <w:r>
        <w:t xml:space="preserve">We upgrade the</w:t>
      </w:r>
      <w:r>
        <w:t xml:space="preserve"> </w:t>
      </w:r>
      <m:oMath>
        <m:r>
          <m:t>Q</m:t>
        </m:r>
      </m:oMath>
      <m:oMath>
        <m:r>
          <m:rPr>
            <m:sty m:val="p"/>
          </m:rPr>
          <m:t>→</m:t>
        </m:r>
      </m:oMath>
      <w:r>
        <w:t xml:space="preserve">stall link in two steps.</w:t>
      </w:r>
      <w:r>
        <w:t xml:space="preserve"> </w:t>
      </w:r>
      <w:r>
        <w:rPr>
          <w:iCs/>
          <w:i/>
        </w:rPr>
        <w:t xml:space="preserve">Mediation (what is controlled):</w:t>
      </w:r>
      <w:r>
        <w:t xml:space="preserve"> </w:t>
      </w:r>
      <w:r>
        <w:t xml:space="preserve">regress the stall on the training knobs (</w:t>
      </w:r>
      <m:oMath>
        <m:r>
          <m:t>β</m:t>
        </m:r>
      </m:oMath>
      <w:r>
        <w:t xml:space="preserve">, adaptation, duration) with and without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mediator — if the knobs act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capacity loss, their effect shrinks once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controlled.</w:t>
      </w:r>
      <w:r>
        <w:t xml:space="preserve"> </w:t>
      </w:r>
      <w:r>
        <w:rPr>
          <w:iCs/>
          <w:i/>
        </w:rPr>
        <w:t xml:space="preserve">Intervention (what is manipulated, expected effect):</w:t>
      </w:r>
      <w:r>
        <w:t xml:space="preserve"> </w:t>
      </w:r>
      <w:r>
        <w:t xml:space="preserve">holding the task fixed, manipulate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via L2-Init / ReDo (Task 5); preserving capacity should</w:t>
      </w:r>
      <w:r>
        <w:t xml:space="preserve"> </w:t>
      </w:r>
      <w:r>
        <w:rPr>
          <w:iCs/>
          <w:i/>
        </w:rPr>
        <w:t xml:space="preserve">prevent</w:t>
      </w:r>
      <w:r>
        <w:t xml:space="preserve"> </w:t>
      </w:r>
      <w:r>
        <w:t xml:space="preserve">the stall and simultaneously mitigate diversity collapse and future-learnability loss. Mediation is observational; the intervention is the causal test.</w:t>
      </w:r>
    </w:p>
    <w:bookmarkEnd w:id="26"/>
    <w:bookmarkStart w:id="28" w:name="method-tasks"/>
    <w:p>
      <w:pPr>
        <w:pStyle w:val="Heading1"/>
      </w:pPr>
      <w:r>
        <w:t xml:space="preserve">Method: Tasks</w:t>
      </w:r>
    </w:p>
    <w:p>
      <w:pPr>
        <w:pStyle w:val="FirstParagraph"/>
      </w:pPr>
      <w:r>
        <w:t xml:space="preserve">Stated as</w:t>
      </w:r>
      <w:r>
        <w:t xml:space="preserve"> </w:t>
      </w:r>
      <w:r>
        <w:rPr>
          <w:bCs/>
          <w:b/>
        </w:rPr>
        <w:t xml:space="preserve">input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output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Task 1 — Elicit and label stalls.</w:t>
      </w:r>
      <w:r>
        <w:t xml:space="preserve"> </w:t>
      </w:r>
      <w:r>
        <w:rPr>
          <w:iCs/>
          <w:i/>
        </w:rPr>
        <w:t xml:space="preserve">In:</w:t>
      </w:r>
      <w:r>
        <w:t xml:space="preserve"> </w:t>
      </w:r>
      <w:r>
        <w:t xml:space="preserve">a base model; a stage sequence (A</w:t>
      </w:r>
      <m:oMath>
        <m:r>
          <m:rPr>
            <m:sty m:val="p"/>
          </m:rPr>
          <m:t>→</m:t>
        </m:r>
      </m:oMath>
      <w:r>
        <w:t xml:space="preserve">B, extended to A</w:t>
      </w:r>
      <m:oMath>
        <m:r>
          <m:rPr>
            <m:sty m:val="p"/>
          </m:rPr>
          <m:t>→</m:t>
        </m:r>
      </m:oMath>
      <w:r>
        <w:t xml:space="preserve">B</w:t>
      </w:r>
      <m:oMath>
        <m:r>
          <m:rPr>
            <m:sty m:val="p"/>
          </m:rPr>
          <m:t>→</m:t>
        </m:r>
      </m:oMath>
      <w:r>
        <w:t xml:space="preserve">C); a sweep over</w:t>
      </w:r>
      <w:r>
        <w:t xml:space="preserve"> </w:t>
      </w:r>
      <m:oMath>
        <m:r>
          <m:t>β</m:t>
        </m:r>
      </m:oMath>
      <w:r>
        <w:t xml:space="preserve">, adaptation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</m:oMath>
      <w:r>
        <w:t xml:space="preserve">full-FT, LoRA</w:t>
      </w:r>
      <m:oMath>
        <m:r>
          <m:rPr>
            <m:sty m:val="p"/>
          </m:rPr>
          <m:t>}</m:t>
        </m:r>
      </m:oMath>
      <w:r>
        <w:t xml:space="preserve">, duration, and stage order (§8), with seeds.</w:t>
      </w:r>
      <w:r>
        <w:t xml:space="preserve"> </w:t>
      </w:r>
      <w:r>
        <w:rPr>
          <w:iCs/>
          <w:i/>
        </w:rPr>
        <w:t xml:space="preserve">Out:</w:t>
      </w:r>
      <w:r>
        <w:t xml:space="preserve"> </w:t>
      </w:r>
      <w:r>
        <w:t xml:space="preserve">a corpus of labeled stage-transitions (stall / no-stall) with per-step telemetry. The danger-zone corner (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full-FT, prolonged, smallest model) yields positives; the gentle corner (large</w:t>
      </w:r>
      <w:r>
        <w:t xml:space="preserve"> </w:t>
      </w:r>
      <m:oMath>
        <m:r>
          <m:t>β</m:t>
        </m:r>
      </m:oMath>
      <w:r>
        <w:t xml:space="preserve">, LoRA, short) yields negatives.</w:t>
      </w:r>
    </w:p>
    <w:p>
      <w:pPr>
        <w:pStyle w:val="BodyText"/>
      </w:pPr>
      <w:r>
        <w:rPr>
          <w:bCs/>
          <w:b/>
        </w:rPr>
        <w:t xml:space="preserve">Task 2 — Instrument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and baselines.</w:t>
      </w:r>
      <w:r>
        <w:t xml:space="preserve"> </w:t>
      </w:r>
      <w:r>
        <w:rPr>
          <w:iCs/>
          <w:i/>
        </w:rPr>
        <w:t xml:space="preserve">In:</w:t>
      </w:r>
      <w:r>
        <w:t xml:space="preserve"> </w:t>
      </w:r>
      <w:r>
        <w:t xml:space="preserve">a training run.</w:t>
      </w:r>
      <w:r>
        <w:t xml:space="preserve"> </w:t>
      </w:r>
      <w:r>
        <w:rPr>
          <w:iCs/>
          <w:i/>
        </w:rPr>
        <w:t xml:space="preserve">Out:</w:t>
      </w:r>
      <w:r>
        <w:t xml:space="preserve"> </w:t>
      </w:r>
      <w:r>
        <w:t xml:space="preserve">per-step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(§9) and per-step dashboard features (reward slope/plateau, KL accumulation, gradient norm), computed on a fixed probe set in eval mode.</w:t>
      </w:r>
    </w:p>
    <w:p>
      <w:pPr>
        <w:pStyle w:val="BodyText"/>
      </w:pPr>
      <w:r>
        <w:rPr>
          <w:bCs/>
          <w:b/>
        </w:rPr>
        <w:t xml:space="preserve">Task 3 — Detector + bake-off (headline).</w:t>
      </w:r>
      <w:r>
        <w:t xml:space="preserve"> </w:t>
      </w:r>
      <w:r>
        <w:rPr>
          <w:iCs/>
          <w:i/>
        </w:rPr>
        <w:t xml:space="preserve">In:</w:t>
      </w:r>
      <w:r>
        <w:t xml:space="preserve"> </w:t>
      </w:r>
      <w:r>
        <w:t xml:space="preserve">a detection table (early-stage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dashboard features at several lead times, with the label).</w:t>
      </w:r>
      <w:r>
        <w:t xml:space="preserve"> </w:t>
      </w:r>
      <w:r>
        <w:rPr>
          <w:iCs/>
          <w:i/>
        </w:rPr>
        <w:t xml:space="preserve">Out:</w:t>
      </w:r>
      <w:r>
        <w:t xml:space="preserve"> </w:t>
      </w:r>
      <w:r>
        <w:t xml:space="preserve">a stall predictor with ROC/PR and calibration at multiple lead times, evaluated leave-runs-out, and the head-to-head vs. each baseline on lead time.</w:t>
      </w:r>
    </w:p>
    <w:p>
      <w:pPr>
        <w:pStyle w:val="BodyText"/>
      </w:pPr>
      <w:r>
        <w:rPr>
          <w:bCs/>
          <w:b/>
        </w:rPr>
        <w:t xml:space="preserve">Task 4 — Mechanism + validity.</w:t>
      </w:r>
      <w:r>
        <w:t xml:space="preserve"> </w:t>
      </w:r>
      <w:r>
        <w:rPr>
          <w:iCs/>
          <w:i/>
        </w:rPr>
        <w:t xml:space="preserve">In:</w:t>
      </w:r>
      <w:r>
        <w:t xml:space="preserve"> </w:t>
      </w:r>
      <w:r>
        <w:t xml:space="preserve">the corpus plus the three pathology outcomes (stall; pass@k/entropy; future-learning probe).</w:t>
      </w:r>
      <w:r>
        <w:t xml:space="preserve"> </w:t>
      </w:r>
      <w:r>
        <w:rPr>
          <w:iCs/>
          <w:i/>
        </w:rPr>
        <w:t xml:space="preserve">Out:</w:t>
      </w:r>
      <w:r>
        <w:t xml:space="preserve"> </w:t>
      </w:r>
      <w:r>
        <w:t xml:space="preserve">mediation (knob</w:t>
      </w:r>
      <m:oMath>
        <m:r>
          <m:rPr>
            <m:sty m:val="p"/>
          </m:rPr>
          <m:t>→</m:t>
        </m:r>
      </m:oMath>
      <w:r>
        <w:t xml:space="preserve">stall effect with/without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controlled) and validity controls separating capacity loss from domain specialization (relearning battery) and from</w:t>
      </w:r>
      <w:r>
        <w:t xml:space="preserve"> </w:t>
      </w:r>
      <w:r>
        <w:t xml:space="preserve">“</w:t>
      </w:r>
      <w:r>
        <w:t xml:space="preserve">more optimization</w:t>
      </w:r>
      <w:r>
        <w:t xml:space="preserve">”</w:t>
      </w:r>
      <w:r>
        <w:t xml:space="preserve"> </w:t>
      </w:r>
      <w:r>
        <w:t xml:space="preserve">(compute-matched controls).</w:t>
      </w:r>
    </w:p>
    <w:p>
      <w:pPr>
        <w:pStyle w:val="BodyText"/>
      </w:pPr>
      <w:r>
        <w:rPr>
          <w:bCs/>
          <w:b/>
        </w:rPr>
        <w:t xml:space="preserve">Task 5 — Intervention: prediction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control (extension, causal test).</w:t>
      </w:r>
      <w:r>
        <w:t xml:space="preserve"> </w:t>
      </w:r>
      <w:r>
        <w:rPr>
          <w:iCs/>
          <w:i/>
        </w:rPr>
        <w:t xml:space="preserve">In:</w:t>
      </w:r>
      <w:r>
        <w:t xml:space="preserve"> </w:t>
      </w:r>
      <w:r>
        <w:t xml:space="preserve">danger-zone runs.</w:t>
      </w:r>
      <w:r>
        <w:t xml:space="preserve"> </w:t>
      </w:r>
      <w:r>
        <w:rPr>
          <w:iCs/>
          <w:i/>
        </w:rPr>
        <w:t xml:space="preserve">Out:</w:t>
      </w:r>
      <w:r>
        <w:t xml:space="preserve"> </w:t>
      </w:r>
      <w:r>
        <w:t xml:space="preserve">whether manipulating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(L2-Init; ReDo reset), task fixed, prevents the stall, including the KL-on / KL-off / KL-off</w:t>
      </w:r>
      <m:oMath>
        <m:r>
          <m:rPr>
            <m:sty m:val="p"/>
          </m:rPr>
          <m:t>+</m:t>
        </m:r>
      </m:oMath>
      <w:r>
        <w:t xml:space="preserve">L2-Init decoupling.</w:t>
      </w:r>
    </w:p>
    <w:bookmarkStart w:id="27" w:name="why-the-intervention-should-decouple."/>
    <w:p>
      <w:pPr>
        <w:pStyle w:val="Heading4"/>
      </w:pPr>
      <w:r>
        <w:t xml:space="preserve">Why the intervention should decouple.</w:t>
      </w:r>
    </w:p>
    <w:p>
      <w:pPr>
        <w:pStyle w:val="FirstParagraph"/>
      </w:pPr>
      <w:r>
        <w:t xml:space="preserve">Near the reference,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π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</m:sub>
            </m:sSub>
          </m:e>
        </m:d>
        <m:r>
          <m:rPr>
            <m:sty m:val="p"/>
          </m:rP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</m:sub>
            </m:sSub>
          </m:e>
        </m:d>
      </m:oMath>
      <w:r>
        <w:t xml:space="preserve"> </w:t>
      </w:r>
      <w:r>
        <w:t xml:space="preserve">— a Fisher-weighted pull toward the reference parameters, i.e. L2-Init’s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r>
          <m:rPr>
            <m:sty m:val="p"/>
          </m:rPr>
          <m:t>∥</m:t>
        </m:r>
        <m:r>
          <m:t>θ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anchored at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in the behavioral (Fisher) metric. KL resists the parameter moves that change behavior (and accumulates until it stalls); L2-Init anchors in parameter space without forbidding useful behavioral change, so it may preserve capacity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permit reasoning gains.</w:t>
      </w:r>
    </w:p>
    <w:bookmarkEnd w:id="27"/>
    <w:bookmarkEnd w:id="28"/>
    <w:bookmarkStart w:id="37" w:name="datasets-models-and-setup"/>
    <w:p>
      <w:pPr>
        <w:pStyle w:val="Heading1"/>
      </w:pPr>
      <w:r>
        <w:t xml:space="preserve">Datasets, Models, and Setup</w:t>
      </w:r>
    </w:p>
    <w:p>
      <w:pPr>
        <w:pStyle w:val="FirstParagraph"/>
      </w:pPr>
      <w:r>
        <w:t xml:space="preserve">All datasets are open-source and verifiable-answer, so labels and pass@k are programmatic.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(role)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GSM8K (math stage)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https://huggingface.co/datasets/openai/gsm8k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MATH-500 (math eval)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https://huggingface.co/datasets/HuggingFaceH4/MATH-500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held-out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(train pool)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https://github.com/hendrycks/math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ProntoQA (logic stage)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https://github.com/asaparov/prontoqa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StrategyQA (probe)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https://huggingface.co/datasets/voidful/StrategyQA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relearning probe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https://huggingface.co/Qwen/Qwen2.5-1.5B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primary (danger-zone, full-FT)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Qwen2.5-3B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https://huggingface.co/Qwen/Qwen2.5-3B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https://huggingface.co/meta-llama/Llama-3.2-3B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second family (extension)</w:t>
            </w:r>
          </w:p>
        </w:tc>
      </w:tr>
    </w:tbl>
    <w:p>
      <w:pPr>
        <w:pStyle w:val="BodyText"/>
      </w:pPr>
      <w:r>
        <w:t xml:space="preserve">RL via</w:t>
      </w:r>
      <w:r>
        <w:t xml:space="preserve"> </w:t>
      </w:r>
      <w:r>
        <w:rPr>
          <w:rStyle w:val="VerbatimChar"/>
        </w:rPr>
        <w:t xml:space="preserve">verl</w:t>
      </w:r>
      <w:r>
        <w:t xml:space="preserve"> </w:t>
      </w:r>
      <w:r>
        <w:t xml:space="preserve">or TRL; pass@k sampling via vLLM.</w:t>
      </w:r>
    </w:p>
    <w:p>
      <w:pPr>
        <w:pStyle w:val="BodyText"/>
      </w:pPr>
      <w:r>
        <w:rPr>
          <w:bCs/>
          <w:b/>
        </w:rPr>
        <w:t xml:space="preserve">Stage order</w:t>
      </w:r>
      <w:r>
        <w:t xml:space="preserve"> </w:t>
      </w:r>
      <w:r>
        <w:t xml:space="preserve">is swept, not fixed: both math</w:t>
      </w:r>
      <m:oMath>
        <m:r>
          <m:rPr>
            <m:sty m:val="p"/>
          </m:rPr>
          <m:t>→</m:t>
        </m:r>
      </m:oMath>
      <w:r>
        <w:t xml:space="preserve">logic (GSM8K</w:t>
      </w:r>
      <m:oMath>
        <m:r>
          <m:rPr>
            <m:sty m:val="p"/>
          </m:rPr>
          <m:t>→</m:t>
        </m:r>
      </m:oMath>
      <w:r>
        <w:t xml:space="preserve">ProntoQA) and logic</w:t>
      </w:r>
      <m:oMath>
        <m:r>
          <m:rPr>
            <m:sty m:val="p"/>
          </m:rPr>
          <m:t>→</m:t>
        </m:r>
      </m:oMath>
      <w:r>
        <w:t xml:space="preserve">math. Transfer between reasoning domains is asymmetric, and direction is a validity check — genuine capacity loss should appear in both directions, whereas a direction-specific effect indicates specialization. The MVP fixes math</w:t>
      </w:r>
      <m:oMath>
        <m:r>
          <m:rPr>
            <m:sty m:val="p"/>
          </m:rPr>
          <m:t>→</m:t>
        </m:r>
      </m:oMath>
      <w:r>
        <w:t xml:space="preserve">logic as primary and reports the reverse as robustness.</w:t>
      </w:r>
    </w:p>
    <w:p>
      <w:pPr>
        <w:pStyle w:val="BodyText"/>
      </w:pPr>
      <w:r>
        <w:rPr>
          <w:bCs/>
          <w:b/>
        </w:rPr>
        <w:t xml:space="preserve">Splits / leakage.</w:t>
      </w:r>
      <w:r>
        <w:t xml:space="preserve"> </w:t>
      </w:r>
      <w:r>
        <w:t xml:space="preserve">Official train/test per stage; probe tasks held out from all RL. Detection splits</w:t>
      </w:r>
      <w:r>
        <w:t xml:space="preserve"> </w:t>
      </w:r>
      <w:r>
        <w:rPr>
          <w:iCs/>
          <w:i/>
        </w:rPr>
        <w:t xml:space="preserve">by run</w:t>
      </w:r>
      <w:r>
        <w:t xml:space="preserve"> </w:t>
      </w:r>
      <w:r>
        <w:t xml:space="preserve">(leave-runs-out), never by step; early features at step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use only information available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(no post-stall leakage).</w:t>
      </w:r>
    </w:p>
    <w:p>
      <w:pPr>
        <w:pStyle w:val="BodyTex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Runs are non-deterministic (sampling), so we fix and report, averaging over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seeds: seed, learning rate, batch/GRPO group size and rollouts per prompt,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per condition, max steps per stage, decoding temperature/top-</w:t>
      </w:r>
      <m:oMath>
        <m:r>
          <m:t>p</m:t>
        </m:r>
      </m:oMath>
      <w:r>
        <w:t xml:space="preserve">, the fixed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probe set, and framework git SHA + config hash. From-scratch reference runs use identical settings to the staged runs they label.</w:t>
      </w:r>
    </w:p>
    <w:bookmarkEnd w:id="37"/>
    <w:bookmarkStart w:id="38" w:name="metrics-thresholds-and-success-criteria"/>
    <w:p>
      <w:pPr>
        <w:pStyle w:val="Heading1"/>
      </w:pPr>
      <w:r>
        <w:t xml:space="preserve">Metrics, Thresholds, and Success Criteria</w:t>
      </w:r>
    </w:p>
    <w:p>
      <w:pPr>
        <w:pStyle w:val="FirstParagraph"/>
      </w:pPr>
      <w:r>
        <w:rPr>
          <w:bCs/>
          <w:b/>
        </w:rPr>
        <w:t xml:space="preserve">Plasticity quantity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(established diagnostics; ordered by directness).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Effective rank</w:t>
      </w:r>
      <w:r>
        <w:t xml:space="preserve"> </w:t>
      </w:r>
      <w:r>
        <w:t xml:space="preserve">(primary, reported first):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singular values of a fixed activation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(residual stream/MLP, fixed layer). Established as a capacity/plasticity indicator by Kumar (2021) and Lyle (2022); shown to move post-training by</w:t>
      </w:r>
      <w:r>
        <w:t xml:space="preserve"> </w:t>
      </w:r>
      <w:r>
        <w:t xml:space="preserve">“</w:t>
      </w:r>
      <w:r>
        <w:t xml:space="preserve">Tracing the Representation Geometry</w:t>
      </w:r>
      <w:r>
        <w:t xml:space="preserve">”</w:t>
      </w:r>
      <w:r>
        <w:t xml:space="preserve"> </w:t>
      </w:r>
      <w:r>
        <w:t xml:space="preserve">(2025).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Dormant-neuron fraction</w:t>
      </w:r>
      <w:r>
        <w:t xml:space="preserve"> </w:t>
      </w:r>
      <w:r>
        <w:t xml:space="preserve">(secondary): 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dormant if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x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f>
          <m:fPr>
            <m:type m:val="lin"/>
          </m:fPr>
          <m:num>
            <m:r>
              <m:t>1</m:t>
            </m:r>
          </m:num>
          <m:den>
            <m:r>
              <m:t>H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x</m:t>
                </m:r>
              </m:sub>
            </m:sSub>
          </m:e>
        </m:nary>
        <m:d>
          <m:dPr>
            <m:begChr m:val="|"/>
            <m:endChr m:val="|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j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0.025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}</m:t>
        </m:r>
      </m:oMath>
      <w:r>
        <w:t xml:space="preserve"> </w:t>
      </w:r>
      <w:r>
        <w:t xml:space="preserve">(Sokar</w:t>
      </w:r>
      <w:r>
        <w:t xml:space="preserve"> </w:t>
      </w:r>
      <w:r>
        <w:t xml:space="preserve">“</w:t>
      </w:r>
      <w:r>
        <w:t xml:space="preserve">ReDo,</w:t>
      </w:r>
      <w:r>
        <w:t xml:space="preserve">”</w:t>
      </w:r>
      <w:r>
        <w:t xml:space="preserve"> </w:t>
      </w:r>
      <w:r>
        <w:t xml:space="preserve">2023).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Weight-norm / gradient norm</w:t>
      </w:r>
      <w:r>
        <w:t xml:space="preserve"> </w:t>
      </w:r>
      <w:r>
        <w:t xml:space="preserve">(cheap auxiliary, not headline): associated with plasticity loss (Nikishin 2022; Lyle 2023) but a general training diagnostic rather than a direct plasticity measure.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LLC</w:t>
      </w:r>
      <w:r>
        <w:t xml:space="preserve"> </w:t>
      </w:r>
      <w:r>
        <w:t xml:space="preserve">(optional): RL-adapted estimator (Timaeus 2026); costly, flag-gated.</w:t>
      </w:r>
    </w:p>
    <w:p>
      <w:pPr>
        <w:pStyle w:val="FirstParagraph"/>
      </w:pPr>
      <w:r>
        <w:t xml:space="preserve">For each we test per-step values, step-pooled aggregates (windowed mean/slope, to reduce noise), and an ensemble; which representation maximizes lead time is settled empirically on the demo (§12). The primary reported result uses effective rank, with the ensemble reported if it wins out-of-sample.</w:t>
      </w:r>
    </w:p>
    <w:p>
      <w:pPr>
        <w:pStyle w:val="BodyText"/>
      </w:pPr>
      <w:r>
        <w:rPr>
          <w:bCs/>
          <w:b/>
        </w:rPr>
        <w:t xml:space="preserve">Stall label.</w:t>
      </w:r>
      <w:r>
        <w:t xml:space="preserve"> </w:t>
      </w:r>
      <w:r>
        <w:t xml:space="preserve">For stage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sup>
            </m:sSubSup>
          </m:den>
        </m:f>
      </m:oMath>
      <w:r>
        <w:t xml:space="preserve"> </w:t>
      </w:r>
      <w:r>
        <w:t xml:space="preserve">be the fraction of the from-scratch gain (same budget) achieved.</w:t>
      </w:r>
      <w:r>
        <w:t xml:space="preserve"> </w:t>
      </w:r>
      <w:r>
        <w:rPr>
          <w:bCs/>
          <w:b/>
        </w:rPr>
        <w:t xml:space="preserve">Stall iff</w:t>
      </w:r>
      <w:r>
        <w:rPr>
          <w:bCs/>
          <w:b/>
        </w:rPr>
        <w:t xml:space="preserve"> </w:t>
      </w:r>
      <m:oMath>
        <m:r>
          <m:t>r</m:t>
        </m:r>
        <m:r>
          <m:rPr>
            <m:sty m:val="p"/>
          </m:rPr>
          <m:t>&lt;</m:t>
        </m:r>
        <m:r>
          <m:t>τ</m:t>
        </m:r>
      </m:oMath>
      <w:r>
        <w:t xml:space="preserve">, primary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t xml:space="preserve">, sensitivity at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0.4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Detection.</w:t>
      </w:r>
      <w:r>
        <w:t xml:space="preserve"> </w:t>
      </w:r>
      <w:r>
        <w:t xml:space="preserve">AUROC/AUPRC; lead time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is when an accuracy-plateau detector fires and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the earliest step the predictor fires correctly; report mean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at recall</w:t>
      </w:r>
      <w:r>
        <w:t xml:space="preserve"> </w:t>
      </w:r>
      <m:oMath>
        <m:r>
          <m:rPr>
            <m:sty m:val="p"/>
          </m:rPr>
          <m:t>=</m:t>
        </m:r>
        <m:r>
          <m:t>0.8</m:t>
        </m:r>
      </m:oMath>
      <w:r>
        <w:t xml:space="preserve">. Calibration by ECE, well-calibrated iff ECE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</m:oMath>
      <w:r>
        <w:t xml:space="preserve"> </w:t>
      </w:r>
      <w:r>
        <w:t xml:space="preserve">on held-out runs.</w:t>
      </w:r>
    </w:p>
    <w:p>
      <w:pPr>
        <w:pStyle w:val="BodyText"/>
      </w:pPr>
      <w:r>
        <w:rPr>
          <w:bCs/>
          <w:b/>
        </w:rPr>
        <w:t xml:space="preserve">Mechanism outcomes.</w:t>
      </w:r>
      <w:r>
        <w:t xml:space="preserve"> </w:t>
      </w:r>
      <w:r>
        <w:t xml:space="preserve">pass@k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  <w:r>
        <w:t xml:space="preserve"> </w:t>
      </w:r>
      <w:r>
        <w:t xml:space="preserve">and entropy (diversity); fixed-budget learning slope and ceiling on held-out probes (future learnability).</w:t>
      </w:r>
    </w:p>
    <w:p>
      <w:pPr>
        <w:pStyle w:val="BodyText"/>
      </w:pPr>
      <w:r>
        <w:rPr>
          <w:bCs/>
          <w:b/>
        </w:rPr>
        <w:t xml:space="preserve">Primary success criterion (pre-registered).</w:t>
      </w:r>
      <w:r>
        <w:t xml:space="preserve"> </w:t>
      </w:r>
      <w:r>
        <w:t xml:space="preserve">On held-out runs: (1) AUROC</w:t>
      </w:r>
      <m:oMath>
        <m:r>
          <m:rPr>
            <m:sty m:val="p"/>
          </m:rPr>
          <m:t>(</m:t>
        </m:r>
      </m:oMath>
      <w:r>
        <w:t xml:space="preserve">Q</w:t>
      </w:r>
      <m:oMath>
        <m:r>
          <m:rPr>
            <m:sty m:val="p"/>
          </m:rPr>
          <m:t>)</m:t>
        </m:r>
        <m:r>
          <m:rPr>
            <m:sty m:val="p"/>
          </m:rPr>
          <m:t>&gt;</m:t>
        </m:r>
        <m:r>
          <m:t>0.7</m:t>
        </m:r>
      </m:oMath>
      <w:r>
        <w:t xml:space="preserve">; (2) AUROC</w:t>
      </w:r>
      <m:oMath>
        <m:r>
          <m:rPr>
            <m:sty m:val="p"/>
          </m:rPr>
          <m:t>(</m:t>
        </m:r>
      </m:oMath>
      <w:r>
        <w:t xml:space="preserve">Q</w:t>
      </w:r>
      <m:oMath>
        <m:r>
          <m:rPr>
            <m:sty m:val="p"/>
          </m:rPr>
          <m:t>)</m:t>
        </m:r>
        <m:r>
          <m:rPr>
            <m:sty m:val="p"/>
          </m:rPr>
          <m:t>&gt;</m:t>
        </m:r>
      </m:oMath>
      <w:r>
        <w:t xml:space="preserve"> </w:t>
      </w:r>
      <w:r>
        <w:t xml:space="preserve">best dashboard baseline; (3) at recall</w:t>
      </w:r>
      <w:r>
        <w:t xml:space="preserve"> </w:t>
      </w:r>
      <m:oMath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’s mean lead time exceeds the best baseline by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stage length. Criterion (3) is load-bearing.</w:t>
      </w:r>
    </w:p>
    <w:bookmarkEnd w:id="38"/>
    <w:bookmarkStart w:id="39" w:name="X0b10c3a5e7edaf28fafd22baa015574a7a20303"/>
    <w:p>
      <w:pPr>
        <w:pStyle w:val="Heading1"/>
      </w:pPr>
      <w:r>
        <w:t xml:space="preserve">Baselines, Hyperparameters, and Sample Sizes</w:t>
      </w:r>
    </w:p>
    <w:p>
      <w:pPr>
        <w:pStyle w:val="FirstParagraph"/>
      </w:pPr>
      <w:r>
        <w:rPr>
          <w:bCs/>
          <w:b/>
        </w:rPr>
        <w:t xml:space="preserve">Baselines (what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must beat):</w:t>
      </w:r>
      <w:r>
        <w:t xml:space="preserve"> </w:t>
      </w:r>
      <w:r>
        <w:t xml:space="preserve">dashboard signals turned into predictors with the same fitting procedure — reward features (slope, plateau output), KL accumulation, gradient-norm trajectory — plus a majority-class baseline.</w:t>
      </w:r>
      <w:r>
        <w:t xml:space="preserve"> </w:t>
      </w:r>
      <w:r>
        <w:rPr>
          <w:bCs/>
          <w:b/>
        </w:rPr>
        <w:t xml:space="preserve">Swept knobs: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small</m:t>
        </m:r>
        <m:r>
          <m:rPr>
            <m:sty m:val="p"/>
          </m:rPr>
          <m:t>,</m:t>
        </m:r>
        <m:r>
          <m:rPr>
            <m:nor/>
            <m:sty m:val="p"/>
          </m:rPr>
          <m:t>large</m:t>
        </m:r>
        <m:r>
          <m:rPr>
            <m:sty m:val="p"/>
          </m:rPr>
          <m:t>}</m:t>
        </m:r>
      </m:oMath>
      <w:r>
        <w:t xml:space="preserve">; adaptation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</m:oMath>
      <w:r>
        <w:t xml:space="preserve">full-FT (plasticity-prone; danger zone), LoRA (cheap, small checkpoints)</w:t>
      </w:r>
      <m:oMath>
        <m:r>
          <m:rPr>
            <m:sty m:val="p"/>
          </m:rPr>
          <m:t>}</m:t>
        </m:r>
      </m:oMath>
      <w:r>
        <w:t xml:space="preserve">; duration (short/prolonged); stage order. Sampling temperature/top-</w:t>
      </w:r>
      <m:oMath>
        <m:r>
          <m:t>p</m:t>
        </m:r>
      </m:oMath>
      <w:r>
        <w:t xml:space="preserve"> </w:t>
      </w:r>
      <w:r>
        <w:t xml:space="preserve">and the probe set (</w:t>
      </w:r>
      <m:oMath>
        <m:r>
          <m:rPr>
            <m:sty m:val="p"/>
          </m:rPr>
          <m:t>∼</m:t>
        </m:r>
      </m:oMath>
      <w:r>
        <w:t xml:space="preserve">512–1024 inputs, eval mode) are fixed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pass@k are comparable.</w:t>
      </w:r>
      <w:r>
        <w:t xml:space="preserve"> </w:t>
      </w:r>
      <w:r>
        <w:rPr>
          <w:bCs/>
          <w:b/>
        </w:rPr>
        <w:t xml:space="preserve">Sample sizes:</w:t>
      </w:r>
      <w:r>
        <w:t xml:space="preserve"> </w:t>
      </w:r>
      <m:oMath>
        <m:r>
          <m:rPr>
            <m:sty m:val="p"/>
          </m:rPr>
          <m:t>≈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×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adapt</m:t>
            </m:r>
          </m:e>
        </m:d>
        <m:r>
          <m:rPr>
            <m:sty m:val="p"/>
          </m:rPr>
          <m:t>×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duration</m:t>
            </m:r>
          </m:e>
        </m:d>
        <m:r>
          <m:rPr>
            <m:sty m:val="p"/>
          </m:rPr>
          <m:t>×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seeds</m:t>
            </m:r>
          </m:e>
        </m:d>
      </m:oMath>
      <w:r>
        <w:t xml:space="preserve"> </w:t>
      </w:r>
      <w:r>
        <w:t xml:space="preserve">multi-stage runs, each giving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transitions; target</w:t>
      </w:r>
      <w:r>
        <w:t xml:space="preserve"> 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labeled transitions (power comes from transition count, not model size or stage depth), evaluated leave-runs-out.</w:t>
      </w:r>
    </w:p>
    <w:bookmarkEnd w:id="39"/>
    <w:bookmarkStart w:id="40" w:name="ablations"/>
    <w:p>
      <w:pPr>
        <w:pStyle w:val="Heading1"/>
      </w:pPr>
      <w:r>
        <w:t xml:space="preserve">Ablations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Which</w:t>
      </w:r>
      <w:r>
        <w:rPr>
          <w:bCs/>
          <w:b/>
        </w:rPr>
        <w:t xml:space="preserve"> </w:t>
      </w:r>
      <m:oMath>
        <m:r>
          <m:t>Q</m:t>
        </m:r>
      </m:oMath>
      <w:r>
        <w:t xml:space="preserve">: drop each variant/representation; is the conclusion robust, and does the ensemble beat any single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out-of-sample?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Dashboard features</w:t>
      </w:r>
      <w:r>
        <w:t xml:space="preserve">: add reward/KL/grad-norm to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 — if they add nothing,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carries the signal; 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adds nothing over them, the detector is redundant (the honest kill condition).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Disconfounding (compute-matched)</w:t>
      </w:r>
      <w:r>
        <w:t xml:space="preserve">: RLVR vs. continued SFT vs. random-reward RL vs. no-op steps — isolates RLVR as the driver.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Relearning / stage-order discriminator</w:t>
      </w:r>
      <w:r>
        <w:t xml:space="preserve">: probes at varying distance and both directions — uniform slowdown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capacity loss; distance-/direction-dependent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specialization. Strongest test: relearning a pre-stage-A capability that was lost.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Equal-accuracy control</w:t>
      </w:r>
      <w:r>
        <w:t xml:space="preserve">: two runs at equal accuracy but different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should differ in future learnability (so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a proxy for accuracy/step).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Lead time</w:t>
      </w:r>
      <w:r>
        <w:t xml:space="preserve">: sweep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to map how far ahead each predictor warns.</w:t>
      </w:r>
    </w:p>
    <w:bookmarkEnd w:id="40"/>
    <w:bookmarkStart w:id="41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Central risk: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may not beat the dashboard — if reward-plateau or KL accumulation warns as early, the detector adds nothing. The bake-off surfaces this; the mechanism (mediation + intervention) is the fallback contribution.</w:t>
      </w:r>
    </w:p>
    <w:p>
      <w:pPr>
        <w:numPr>
          <w:ilvl w:val="0"/>
          <w:numId w:val="1006"/>
        </w:numPr>
      </w:pPr>
      <w:r>
        <w:t xml:space="preserve">Capacity loss may be mild under LoRA / small LR / KL anchoring; we front-load the danger zone (full-FT,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prolonged, smallest model), where it should appear.</w:t>
      </w:r>
    </w:p>
    <w:p>
      <w:pPr>
        <w:numPr>
          <w:ilvl w:val="0"/>
          <w:numId w:val="1006"/>
        </w:numPr>
      </w:pPr>
      <m:oMath>
        <m:r>
          <m:t>Q</m:t>
        </m:r>
      </m:oMath>
      <w:r>
        <w:t xml:space="preserve">-for-transformers is not standardized (which units/layers); we report multiple variants and representations.</w:t>
      </w:r>
    </w:p>
    <w:p>
      <w:pPr>
        <w:numPr>
          <w:ilvl w:val="0"/>
          <w:numId w:val="1006"/>
        </w:numPr>
      </w:pPr>
      <w:r>
        <w:t xml:space="preserve">The stall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a modeling choice, mitigated by sensitivity analysis.</w:t>
      </w:r>
    </w:p>
    <w:p>
      <w:pPr>
        <w:numPr>
          <w:ilvl w:val="0"/>
          <w:numId w:val="1006"/>
        </w:numPr>
      </w:pPr>
      <w:r>
        <w:t xml:space="preserve">Compute bounds full-FT to small models; 7B/LoRA and a second family are deferred to the extension, so cross-family generalization is untested until then.</w:t>
      </w:r>
    </w:p>
    <w:bookmarkEnd w:id="41"/>
    <w:bookmarkStart w:id="42" w:name="scope-and-timeline"/>
    <w:p>
      <w:pPr>
        <w:pStyle w:val="Heading1"/>
      </w:pPr>
      <w:r>
        <w:t xml:space="preserve">Scope and Timeline</w:t>
      </w:r>
    </w:p>
    <w:p>
      <w:pPr>
        <w:pStyle w:val="FirstParagraph"/>
      </w:pPr>
      <w:r>
        <w:rPr>
          <w:bCs/>
          <w:b/>
        </w:rPr>
        <w:t xml:space="preserve">Phase 0 — kill-test (</w:t>
      </w:r>
      <m:oMath>
        <m:r>
          <m:rPr>
            <m:sty m:val="p"/>
          </m:rPr>
          <m:t>∼</m:t>
        </m:r>
      </m:oMath>
      <w:r>
        <w:rPr>
          <w:bCs/>
          <w:b/>
        </w:rPr>
        <w:t xml:space="preserve">2–3 wk).</w:t>
      </w:r>
      <w:r>
        <w:t xml:space="preserve"> </w:t>
      </w:r>
      <w:r>
        <w:t xml:space="preserve">Bring the pipeline up on LoRA, then run the full-FT danger-zone corner (1.5B,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prolonged) and check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vs. reward-plateau in the regime most favorable to</w:t>
      </w:r>
      <w:r>
        <w:t xml:space="preserve"> </w:t>
      </w:r>
      <m:oMath>
        <m:r>
          <m:t>Q</m:t>
        </m:r>
      </m:oMath>
      <w:r>
        <w:t xml:space="preserve">. If it cannot beat the dashboard even here, stop.</w:t>
      </w:r>
    </w:p>
    <w:p>
      <w:pPr>
        <w:pStyle w:val="BodyText"/>
      </w:pPr>
      <w:r>
        <w:rPr>
          <w:bCs/>
          <w:b/>
        </w:rPr>
        <w:t xml:space="preserve">Workshop (MVP,</w:t>
      </w:r>
      <w:r>
        <w:rPr>
          <w:bCs/>
          <w:b/>
        </w:rPr>
        <w:t xml:space="preserve"> </w:t>
      </w:r>
      <m:oMath>
        <m:r>
          <m:rPr>
            <m:sty m:val="p"/>
          </m:rPr>
          <m:t>∼</m:t>
        </m:r>
      </m:oMath>
      <w:r>
        <w:rPr>
          <w:bCs/>
          <w:b/>
        </w:rPr>
        <w:t xml:space="preserve">3 mo).</w:t>
      </w:r>
      <w:r>
        <w:t xml:space="preserve"> </w:t>
      </w:r>
      <w:r>
        <w:t xml:space="preserve">One model (1.5–3B); the sweep over</w:t>
      </w:r>
      <w:r>
        <w:t xml:space="preserve"> </w:t>
      </w:r>
      <m:oMath>
        <m:r>
          <m:t>β</m:t>
        </m:r>
        <m:r>
          <m:rPr>
            <m:sty m:val="p"/>
          </m:rPr>
          <m:t>×</m:t>
        </m:r>
        <m:r>
          <m:rPr>
            <m:sty m:val="p"/>
          </m:rPr>
          <m:t>{</m:t>
        </m:r>
      </m:oMath>
      <w:r>
        <w:t xml:space="preserve">full-FT, LoRA</w:t>
      </w:r>
      <m:oMath>
        <m:r>
          <m:rPr>
            <m:sty m:val="p"/>
          </m:rPr>
          <m:t>}</m:t>
        </m:r>
        <m:r>
          <m:rPr>
            <m:sty m:val="p"/>
          </m:rPr>
          <m:t>×</m:t>
        </m:r>
      </m:oMath>
      <w:r>
        <w:t xml:space="preserve">duration; two-stage A</w:t>
      </w:r>
      <m:oMath>
        <m:r>
          <m:rPr>
            <m:sty m:val="p"/>
          </m:rPr>
          <m:t>→</m:t>
        </m:r>
      </m:oMath>
      <w:r>
        <w:t xml:space="preserve">B (math</w:t>
      </w:r>
      <m:oMath>
        <m:r>
          <m:rPr>
            <m:sty m:val="p"/>
          </m:rPr>
          <m:t>→</m:t>
        </m:r>
      </m:oMath>
      <w:r>
        <w:t xml:space="preserve">logic). Show: early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predicts the stage-B stall out-of-sample with positive lead time;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beats at least reward-plateau; basic mediation (</w:t>
      </w:r>
      <m:oMath>
        <m:r>
          <m:t>Q</m:t>
        </m:r>
      </m:oMath>
      <w:r>
        <w:t xml:space="preserve"> </w:t>
      </w:r>
      <w:r>
        <w:t xml:space="preserve">co-moves with pass@k). Include the equal-accuracy and one disconfounding control. Self-contained and fits an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8-week contributor window.</w:t>
      </w:r>
    </w:p>
    <w:p>
      <w:pPr>
        <w:pStyle w:val="BodyText"/>
      </w:pPr>
      <w:r>
        <w:rPr>
          <w:bCs/>
          <w:b/>
        </w:rPr>
        <w:t xml:space="preserve">Main-conference extension (</w:t>
      </w:r>
      <m:oMath>
        <m:r>
          <m:rPr>
            <m:sty m:val="p"/>
          </m:rPr>
          <m:t>∼</m:t>
        </m:r>
      </m:oMath>
      <w:r>
        <w:rPr>
          <w:bCs/>
          <w:b/>
        </w:rPr>
        <w:t xml:space="preserve">5 mo).</w:t>
      </w:r>
      <w:r>
        <w:t xml:space="preserve"> </w:t>
      </w:r>
      <w:r>
        <w:t xml:space="preserve">Full A</w:t>
      </w:r>
      <m:oMath>
        <m:r>
          <m:rPr>
            <m:sty m:val="p"/>
          </m:rPr>
          <m:t>→</m:t>
        </m:r>
      </m:oMath>
      <w:r>
        <w:t xml:space="preserve">B</w:t>
      </w:r>
      <m:oMath>
        <m:r>
          <m:rPr>
            <m:sty m:val="p"/>
          </m:rPr>
          <m:t>→</m:t>
        </m:r>
      </m:oMath>
      <w:r>
        <w:t xml:space="preserve">C and both stage orders; the complete bake-off (</w:t>
      </w:r>
      <m:oMath>
        <m:r>
          <m:t>Q</m:t>
        </m:r>
      </m:oMath>
      <w:r>
        <w:t xml:space="preserve"> </w:t>
      </w:r>
      <w:r>
        <w:t xml:space="preserve">vs. reward vs. KL vs. grad-norm) with calibration; mediation across all three pathologies; the relearning validity suite; a second model family; and the Task-5 intervention closing prediction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control. If the timeline tightens, cut model family, stage depth, and 7B — never the bake-off.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asaparov/prontoqa" TargetMode="External" /><Relationship Type="http://schemas.openxmlformats.org/officeDocument/2006/relationships/hyperlink" Id="rId31" Target="https://github.com/hendrycks/math" TargetMode="External" /><Relationship Type="http://schemas.openxmlformats.org/officeDocument/2006/relationships/hyperlink" Id="rId34" Target="https://huggingface.co/Qwen/Qwen2.5-1.5B" TargetMode="External" /><Relationship Type="http://schemas.openxmlformats.org/officeDocument/2006/relationships/hyperlink" Id="rId35" Target="https://huggingface.co/Qwen/Qwen2.5-3B" TargetMode="External" /><Relationship Type="http://schemas.openxmlformats.org/officeDocument/2006/relationships/hyperlink" Id="rId30" Target="https://huggingface.co/datasets/HuggingFaceH4/MATH-500" TargetMode="External" /><Relationship Type="http://schemas.openxmlformats.org/officeDocument/2006/relationships/hyperlink" Id="rId29" Target="https://huggingface.co/datasets/openai/gsm8k" TargetMode="External" /><Relationship Type="http://schemas.openxmlformats.org/officeDocument/2006/relationships/hyperlink" Id="rId33" Target="https://huggingface.co/datasets/voidful/StrategyQA" TargetMode="External" /><Relationship Type="http://schemas.openxmlformats.org/officeDocument/2006/relationships/hyperlink" Id="rId36" Target="https://huggingface.co/meta-llama/Llama-3.2-3B" TargetMode="External" /><Relationship Type="http://schemas.openxmlformats.org/officeDocument/2006/relationships/hyperlink" Id="rId24" Target="https://timaeus.co/research/2026-01-12-stagewise-reinforcement-lear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asaparov/prontoqa" TargetMode="External" /><Relationship Type="http://schemas.openxmlformats.org/officeDocument/2006/relationships/hyperlink" Id="rId31" Target="https://github.com/hendrycks/math" TargetMode="External" /><Relationship Type="http://schemas.openxmlformats.org/officeDocument/2006/relationships/hyperlink" Id="rId34" Target="https://huggingface.co/Qwen/Qwen2.5-1.5B" TargetMode="External" /><Relationship Type="http://schemas.openxmlformats.org/officeDocument/2006/relationships/hyperlink" Id="rId35" Target="https://huggingface.co/Qwen/Qwen2.5-3B" TargetMode="External" /><Relationship Type="http://schemas.openxmlformats.org/officeDocument/2006/relationships/hyperlink" Id="rId30" Target="https://huggingface.co/datasets/HuggingFaceH4/MATH-500" TargetMode="External" /><Relationship Type="http://schemas.openxmlformats.org/officeDocument/2006/relationships/hyperlink" Id="rId29" Target="https://huggingface.co/datasets/openai/gsm8k" TargetMode="External" /><Relationship Type="http://schemas.openxmlformats.org/officeDocument/2006/relationships/hyperlink" Id="rId33" Target="https://huggingface.co/datasets/voidful/StrategyQA" TargetMode="External" /><Relationship Type="http://schemas.openxmlformats.org/officeDocument/2006/relationships/hyperlink" Id="rId36" Target="https://huggingface.co/meta-llama/Llama-3.2-3B" TargetMode="External" /><Relationship Type="http://schemas.openxmlformats.org/officeDocument/2006/relationships/hyperlink" Id="rId24" Target="https://timaeus.co/research/2026-01-12-stagewise-reinforcement-lear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Seeing the Stall Coming: Plasticity Collapse as an Early-Warning Signal for Multi-Stage Reasoning RL</dc:title>
  <dc:creator/>
  <cp:keywords/>
  <dcterms:created xsi:type="dcterms:W3CDTF">2026-07-09T02:09:34Z</dcterms:created>
  <dcterms:modified xsi:type="dcterms:W3CDTF">2026-07-09T02:09:34Z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Formal proposal (v3.1, detection-led) — workshop scope in the body, main-conference extension at the end.</vt:lpwstr>
  </property>
</Properties>
</file>