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138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安全漏洞(CVE-2020-2573)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目前厂商已发布升级补丁以修复漏洞，补丁获取链接：https://www.oracle.com/security-alerts/cpujan2020.html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