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144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安全漏洞(CVE-2020-2579)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目前厂商已发布升级补丁以修复漏洞，补丁获取链接：https://www.oracle.com/security-alerts/cpujan2020.html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