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9C7A2E"/>
          <w:sz w:val="20"/>
          <w:szCs w:val="20"/>
        </w:rPr>
        <w:t xml:space="preserve">ENGINEERING AUDIT — TECHNICAL RECORD</w:t>
      </w:r>
    </w:p>
    <w:p>
      <w:pPr>
        <w:spacing w:before="240"/>
      </w:pPr>
      <w:r>
        <w:rPr>
          <w:rFonts w:ascii="Cambria" w:cs="Cambria" w:eastAsia="Cambria" w:hAnsi="Cambria"/>
          <w:b/>
          <w:bCs/>
          <w:color w:val="1E1B2E"/>
          <w:sz w:val="72"/>
          <w:szCs w:val="72"/>
        </w:rPr>
        <w:t xml:space="preserve">Muse</w:t>
      </w:r>
    </w:p>
    <w:p>
      <w:pPr>
        <w:spacing w:after="400" w:before="120"/>
      </w:pPr>
      <w:r>
        <w:rPr>
          <w:rFonts w:ascii="Cambria" w:cs="Cambria" w:eastAsia="Cambria" w:hAnsi="Cambria"/>
          <w:color w:val="5B5770"/>
          <w:sz w:val="30"/>
          <w:szCs w:val="30"/>
        </w:rPr>
        <w:t xml:space="preserve">Complete Findings &amp; Verification Record</w:t>
      </w:r>
    </w:p>
    <w:p>
      <w:pPr>
        <w:spacing w:before="3200"/>
      </w:pPr>
      <w:r>
        <w:rPr>
          <w:rFonts w:ascii="Calibri" w:cs="Calibri" w:eastAsia="Calibri" w:hAnsi="Calibri"/>
          <w:b/>
          <w:bCs/>
          <w:sz w:val="22"/>
          <w:szCs w:val="22"/>
        </w:rPr>
        <w:t xml:space="preserve">Prepared for Torreé</w:t>
      </w:r>
    </w:p>
    <w:p>
      <w:pPr>
        <w:spacing w:after="60"/>
      </w:pPr>
      <w:r>
        <w:rPr>
          <w:rFonts w:ascii="Calibri" w:cs="Calibri" w:eastAsia="Calibri" w:hAnsi="Calibri"/>
          <w:color w:val="5B5770"/>
          <w:sz w:val="19"/>
          <w:szCs w:val="19"/>
        </w:rPr>
        <w:t xml:space="preserve">Contributors: wyzmind (product &amp; backend) · Claude (audit, fixes, verification)</w:t>
      </w:r>
    </w:p>
    <w:p>
      <w:pPr>
        <w:spacing w:after="60"/>
      </w:pPr>
      <w:r>
        <w:rPr>
          <w:rFonts w:ascii="Calibri" w:cs="Calibri" w:eastAsia="Calibri" w:hAnsi="Calibri"/>
          <w:color w:val="5B5770"/>
          <w:sz w:val="19"/>
          <w:szCs w:val="19"/>
        </w:rPr>
        <w:t xml:space="preserve">Coverage period: July 28 – September 15, 2026 (49 days)</w:t>
      </w:r>
    </w:p>
    <w:p>
      <w:r>
        <w:rPr>
          <w:rFonts w:ascii="Consolas" w:cs="Consolas" w:eastAsia="Consolas" w:hAnsi="Consolas"/>
          <w:color w:val="5B5770"/>
          <w:sz w:val="18"/>
          <w:szCs w:val="18"/>
        </w:rPr>
        <w:t xml:space="preserve">As of commit e2b28c4 on main (round 33 merged and live)</w:t>
      </w:r>
    </w:p>
    <w:p>
      <w:r>
        <w:br w:type="page"/>
      </w:r>
    </w:p>
    <w:p>
      <w:pPr>
        <w:sectPr>
          <w:pgSz w:w="12240" w:h="15840" w:orient="portrait"/>
          <w:pgMar w:top="1440" w:right="1440" w:bottom="1440" w:left="1440" w:header="708" w:footer="708" w:gutter="0"/>
          <w:pgNumType/>
          <w:docGrid w:linePitch="360"/>
        </w:sectPr>
      </w:pPr>
    </w:p>
    <w:p>
      <w:pPr>
        <w:pStyle w:val="Heading1"/>
      </w:pPr>
      <w:r>
        <w:rPr>
          <w:rFonts w:ascii="Cambria" w:cs="Cambria" w:eastAsia="Cambria" w:hAnsi="Cambria"/>
          <w:b/>
          <w:bCs/>
          <w:color w:val="1E1B2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9C7A2E"/>
        </w:rPr>
        <w:t xml:space="preserve">1  </w:t>
      </w:r>
      <w:r>
        <w:rPr>
          <w:rFonts w:ascii="Cambria" w:cs="Cambria" w:eastAsia="Cambria" w:hAnsi="Cambria"/>
          <w:b/>
          <w:bCs/>
          <w:color w:val="1E1B2E"/>
        </w:rPr>
        <w:t xml:space="preserve">Purpose &amp; Scope</w:t>
      </w:r>
    </w:p>
    <w:p>
      <w:pPr>
        <w:spacing w:after="160" w:line="300"/>
      </w:pPr>
      <w:r>
        <w:rPr>
          <w:rFonts w:ascii="Calibri" w:cs="Calibri" w:eastAsia="Calibri" w:hAnsi="Calibri"/>
          <w:color w:val="2A2740"/>
          <w:sz w:val="21"/>
          <w:szCs w:val="21"/>
        </w:rPr>
        <w:t xml:space="preserve">This document is the complete technical record behind the executive summary and slide deck delivered alongside it. Where those are built to be skimmed, this is built to be checked — every category total, every incident, and every fix in the two most recent rounds traces to a specific commit or a specific live verification step taken in the actual production session.</w:t>
      </w:r>
    </w:p>
    <w:p>
      <w:pPr>
        <w:spacing w:after="160" w:line="300"/>
      </w:pPr>
      <w:r>
        <w:rPr>
          <w:rFonts w:ascii="Calibri" w:cs="Calibri" w:eastAsia="Calibri" w:hAnsi="Calibri"/>
          <w:color w:val="2A2740"/>
          <w:sz w:val="21"/>
          <w:szCs w:val="21"/>
        </w:rPr>
        <w:t xml:space="preserve">It covers the full collaborative engagement between wyzmind (product and backend) and this audit function (Claude), from the first instrumented commit on July 28, 2026 through round 33 — merged and confirmed live in production as of September 15, 2026 — 1,121 commits, 342 of them tagged as bug fixes, across 49 days.</w:t>
      </w:r>
    </w:p>
    <w:tbl>
      <w:tblPr>
        <w:tblW w:type="dxa" w:w="10100"/>
        <w:tblBorders>
          <w:top w:val="single" w:color="D9D3C4" w:sz="4"/>
          <w:left w:val="single" w:color="D9D3C4" w:sz="4"/>
          <w:bottom w:val="single" w:color="D9D3C4" w:sz="4"/>
          <w:right w:val="single" w:color="D9D3C4" w:sz="4"/>
          <w:insideH w:val="single" w:color="D9D3C4" w:sz="2"/>
          <w:insideV w:val="single" w:color="D9D3C4" w:sz="2"/>
        </w:tblBorders>
      </w:tblPr>
      <w:tblGrid>
        <w:gridCol w:w="2525"/>
        <w:gridCol w:w="2525"/>
        <w:gridCol w:w="2525"/>
        <w:gridCol w:w="2525"/>
      </w:tblGrid>
      <w:tr>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1,121</w:t>
            </w:r>
          </w:p>
          <w:p>
            <w:pPr>
              <w:spacing w:before="60"/>
            </w:pPr>
            <w:r>
              <w:rPr>
                <w:rFonts w:ascii="Calibri" w:cs="Calibri" w:eastAsia="Calibri" w:hAnsi="Calibri"/>
                <w:color w:val="5B5770"/>
                <w:sz w:val="16"/>
                <w:szCs w:val="16"/>
              </w:rPr>
              <w:t xml:space="preserve">commits on main</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342</w:t>
            </w:r>
          </w:p>
          <w:p>
            <w:pPr>
              <w:spacing w:before="60"/>
            </w:pPr>
            <w:r>
              <w:rPr>
                <w:rFonts w:ascii="Calibri" w:cs="Calibri" w:eastAsia="Calibri" w:hAnsi="Calibri"/>
                <w:color w:val="5B5770"/>
                <w:sz w:val="16"/>
                <w:szCs w:val="16"/>
              </w:rPr>
              <w:t xml:space="preserve">fix commits</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40,330</w:t>
            </w:r>
          </w:p>
          <w:p>
            <w:pPr>
              <w:spacing w:before="60"/>
            </w:pPr>
            <w:r>
              <w:rPr>
                <w:rFonts w:ascii="Calibri" w:cs="Calibri" w:eastAsia="Calibri" w:hAnsi="Calibri"/>
                <w:color w:val="5B5770"/>
                <w:sz w:val="16"/>
                <w:szCs w:val="16"/>
              </w:rPr>
              <w:t xml:space="preserve">lines in src/</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349 / 349</w:t>
            </w:r>
          </w:p>
          <w:p>
            <w:pPr>
              <w:spacing w:before="60"/>
            </w:pPr>
            <w:r>
              <w:rPr>
                <w:rFonts w:ascii="Calibri" w:cs="Calibri" w:eastAsia="Calibri" w:hAnsi="Calibri"/>
                <w:color w:val="5B5770"/>
                <w:sz w:val="16"/>
                <w:szCs w:val="16"/>
              </w:rPr>
              <w:t xml:space="preserve">tests passing</w:t>
            </w:r>
          </w:p>
        </w:tc>
      </w:tr>
    </w:tbl>
    <w:p>
      <w:pPr>
        <w:spacing w:before="260"/>
      </w:pPr>
    </w:p>
    <w:p>
      <w:pPr>
        <w:pStyle w:val="Heading1"/>
        <w:spacing w:after="200" w:before="480"/>
      </w:pPr>
      <w:r>
        <w:rPr>
          <w:rFonts w:ascii="Calibri" w:cs="Calibri" w:eastAsia="Calibri" w:hAnsi="Calibri"/>
          <w:b/>
          <w:bCs/>
          <w:color w:val="9C7A2E"/>
        </w:rPr>
        <w:t xml:space="preserve">2  </w:t>
      </w:r>
      <w:r>
        <w:rPr>
          <w:rFonts w:ascii="Cambria" w:cs="Cambria" w:eastAsia="Cambria" w:hAnsi="Cambria"/>
          <w:b/>
          <w:bCs/>
          <w:color w:val="1E1B2E"/>
        </w:rPr>
        <w:t xml:space="preserve">Methodology</w:t>
      </w:r>
    </w:p>
    <w:p>
      <w:pPr>
        <w:spacing w:after="160" w:line="300"/>
      </w:pPr>
      <w:r>
        <w:rPr>
          <w:rFonts w:ascii="Calibri" w:cs="Calibri" w:eastAsia="Calibri" w:hAnsi="Calibri"/>
          <w:color w:val="2A2740"/>
          <w:sz w:val="21"/>
          <w:szCs w:val="21"/>
        </w:rPr>
        <w:t xml:space="preserve">Four constraints apply to every fix in this record, without exception:</w:t>
      </w:r>
    </w:p>
    <w:p>
      <w:pPr>
        <w:pStyle w:val="ListParagraph"/>
        <w:numPr>
          <w:ilvl w:val="0"/>
          <w:numId w:val="1"/>
        </w:numPr>
        <w:spacing w:after="80" w:line="280"/>
      </w:pPr>
      <w:r>
        <w:rPr>
          <w:rFonts w:ascii="Calibri" w:cs="Calibri" w:eastAsia="Calibri" w:hAnsi="Calibri"/>
          <w:color w:val="2A2740"/>
          <w:sz w:val="20"/>
          <w:szCs w:val="20"/>
        </w:rPr>
        <w:t xml:space="preserve">Live verification. Every fix that can be observed in the running app was checked against the real, authenticated production session — the same build a real user has open — not a local dev server with seeded data. Live-session findings in this document (Section 5.3) were confirmed via direct DOM inspection and, where relevant, direct authenticated API calls mirroring the app's own client code.</w:t>
      </w:r>
    </w:p>
    <w:p>
      <w:pPr>
        <w:pStyle w:val="ListParagraph"/>
        <w:numPr>
          <w:ilvl w:val="0"/>
          <w:numId w:val="1"/>
        </w:numPr>
        <w:spacing w:after="80" w:line="280"/>
      </w:pPr>
      <w:r>
        <w:rPr>
          <w:rFonts w:ascii="Calibri" w:cs="Calibri" w:eastAsia="Calibri" w:hAnsi="Calibri"/>
          <w:color w:val="2A2740"/>
          <w:sz w:val="20"/>
          <w:szCs w:val="20"/>
        </w:rPr>
        <w:t xml:space="preserve">Gate before ship. Every change is required to pass three checks before it is packaged for delivery: a TypeScript typecheck (tsc --noEmit) with zero errors, the full automated test suite (currently 349 tests across 47 files) with zero failures, and a clean production build (next build) with zero build errors. None of these are skipped, including for small or 'obviously safe' changes.</w:t>
      </w:r>
    </w:p>
    <w:p>
      <w:pPr>
        <w:pStyle w:val="ListParagraph"/>
        <w:numPr>
          <w:ilvl w:val="0"/>
          <w:numId w:val="1"/>
        </w:numPr>
        <w:spacing w:after="80" w:line="280"/>
      </w:pPr>
      <w:r>
        <w:rPr>
          <w:rFonts w:ascii="Calibri" w:cs="Calibri" w:eastAsia="Calibri" w:hAnsi="Calibri"/>
          <w:color w:val="2A2740"/>
          <w:sz w:val="20"/>
          <w:szCs w:val="20"/>
        </w:rPr>
        <w:t xml:space="preserve">Delivered as a reviewable unit. This audit function has no direct write access to the repository. Every fix ships as a self-contained git bundle handed to wyzmind, who merges on his own schedule after his own review. Nothing described as 'live' in this document reached production without a human merge decision.</w:t>
      </w:r>
    </w:p>
    <w:p>
      <w:pPr>
        <w:pStyle w:val="ListParagraph"/>
        <w:numPr>
          <w:ilvl w:val="0"/>
          <w:numId w:val="1"/>
        </w:numPr>
        <w:spacing w:after="80" w:line="280"/>
      </w:pPr>
      <w:r>
        <w:rPr>
          <w:rFonts w:ascii="Calibri" w:cs="Calibri" w:eastAsia="Calibri" w:hAnsi="Calibri"/>
          <w:color w:val="2A2740"/>
          <w:sz w:val="20"/>
          <w:szCs w:val="20"/>
        </w:rPr>
        <w:t xml:space="preserve">Findings are re-verified, not just claimed. Where a fix altered something checkable in the running app — an element removed, a data record changed, a session behavior — the audit re-confirmed it against the live app after the fact, rather than treating the code diff as sufficient proof.</w:t>
      </w:r>
    </w:p>
    <w:p>
      <w:pPr>
        <w:pStyle w:val="Heading1"/>
        <w:spacing w:after="200" w:before="480"/>
      </w:pPr>
      <w:r>
        <w:rPr>
          <w:rFonts w:ascii="Calibri" w:cs="Calibri" w:eastAsia="Calibri" w:hAnsi="Calibri"/>
          <w:b/>
          <w:bCs/>
          <w:color w:val="9C7A2E"/>
        </w:rPr>
        <w:t xml:space="preserve">3  </w:t>
      </w:r>
      <w:r>
        <w:rPr>
          <w:rFonts w:ascii="Cambria" w:cs="Cambria" w:eastAsia="Cambria" w:hAnsi="Cambria"/>
          <w:b/>
          <w:bCs/>
          <w:color w:val="1E1B2E"/>
        </w:rPr>
        <w:t xml:space="preserve">The Three Critical Incidents</w:t>
      </w:r>
    </w:p>
    <w:p>
      <w:pPr>
        <w:spacing w:after="160" w:line="300"/>
      </w:pPr>
      <w:r>
        <w:rPr>
          <w:rFonts w:ascii="Calibri" w:cs="Calibri" w:eastAsia="Calibri" w:hAnsi="Calibri"/>
          <w:color w:val="2A2740"/>
          <w:sz w:val="21"/>
          <w:szCs w:val="21"/>
        </w:rPr>
        <w:t xml:space="preserve">Three incidents in this engagement reached the highest severity this audit tracks: the entire application became unusable for every user, not a degraded single screen. All three were caught live, in the real production session, and all three are now covered by an automated regression test or a structural guard so the same failure mode cannot reach production silently again.</w:t>
      </w:r>
    </w:p>
    <w:p>
      <w:pPr>
        <w:pStyle w:val="Heading3"/>
        <w:spacing w:after="100" w:before="220"/>
      </w:pPr>
      <w:r>
        <w:rPr>
          <w:rFonts w:ascii="Calibri" w:cs="Calibri" w:eastAsia="Calibri" w:hAnsi="Calibri"/>
          <w:b/>
          <w:bCs/>
          <w:color w:val="9C7A2E"/>
        </w:rPr>
        <w:t xml:space="preserve">3.1 — Rules-of-Hooks violation crashing every return login</w:t>
      </w:r>
    </w:p>
    <w:p>
      <w:pPr>
        <w:spacing w:after="140"/>
      </w:pPr>
      <w:r>
        <w:rPr>
          <w:rFonts w:ascii="Consolas" w:cs="Consolas" w:eastAsia="Consolas" w:hAnsi="Consolas"/>
          <w:color w:val="5B5770"/>
          <w:sz w:val="17"/>
          <w:szCs w:val="17"/>
        </w:rPr>
        <w:t xml:space="preserve">August 2026 — Critical   </w:t>
      </w:r>
      <w:r>
        <w:rPr>
          <w:rFonts w:ascii="Calibri" w:cs="Calibri" w:eastAsia="Calibri" w:hAnsi="Calibri"/>
          <w:b/>
          <w:bCs/>
          <w:color w:val="9E3A47"/>
          <w:sz w:val="17"/>
          <w:szCs w:val="17"/>
        </w:rPr>
        <w:t xml:space="preserve">SEVERITY: CRITICAL — app-wide</w:t>
      </w:r>
    </w:p>
    <w:p>
      <w:pPr>
        <w:spacing w:after="100" w:line="300"/>
      </w:pPr>
      <w:r>
        <w:rPr>
          <w:rFonts w:ascii="Calibri" w:cs="Calibri" w:eastAsia="Calibri" w:hAnsi="Calibri"/>
          <w:b/>
          <w:bCs/>
          <w:color w:val="9C7A2E"/>
          <w:sz w:val="21"/>
          <w:szCs w:val="21"/>
        </w:rPr>
        <w:t xml:space="preserve">Detected  </w:t>
      </w:r>
      <w:r>
        <w:rPr>
          <w:rFonts w:ascii="Calibri" w:cs="Calibri" w:eastAsia="Calibri" w:hAnsi="Calibri"/>
          <w:color w:val="2A2740"/>
          <w:sz w:val="21"/>
          <w:szCs w:val="21"/>
        </w:rPr>
        <w:t xml:space="preserve">Live testing of the return-login path (a user closing and reopening the app with an existing session).</w:t>
      </w:r>
    </w:p>
    <w:p>
      <w:pPr>
        <w:spacing w:after="100" w:line="300"/>
      </w:pPr>
      <w:r>
        <w:rPr>
          <w:rFonts w:ascii="Calibri" w:cs="Calibri" w:eastAsia="Calibri" w:hAnsi="Calibri"/>
          <w:b/>
          <w:bCs/>
          <w:color w:val="9C7A2E"/>
          <w:sz w:val="21"/>
          <w:szCs w:val="21"/>
        </w:rPr>
        <w:t xml:space="preserve">Root cause  </w:t>
      </w:r>
      <w:r>
        <w:rPr>
          <w:rFonts w:ascii="Calibri" w:cs="Calibri" w:eastAsia="Calibri" w:hAnsi="Calibri"/>
          <w:color w:val="2A2740"/>
          <w:sz w:val="21"/>
          <w:szCs w:val="21"/>
        </w:rPr>
        <w:t xml:space="preserve">A React hook was being called conditionally on a specific auth branch. React's hook-call order must be identical on every render of a component; violating it doesn't produce a warning in production builds, it corrupts the component's internal state and throws on the next render.</w:t>
      </w:r>
    </w:p>
    <w:p>
      <w:pPr>
        <w:spacing w:after="100" w:line="300"/>
      </w:pPr>
      <w:r>
        <w:rPr>
          <w:rFonts w:ascii="Calibri" w:cs="Calibri" w:eastAsia="Calibri" w:hAnsi="Calibri"/>
          <w:b/>
          <w:bCs/>
          <w:color w:val="9C7A2E"/>
          <w:sz w:val="21"/>
          <w:szCs w:val="21"/>
        </w:rPr>
        <w:t xml:space="preserve">Fix  </w:t>
      </w:r>
      <w:r>
        <w:rPr>
          <w:rFonts w:ascii="Calibri" w:cs="Calibri" w:eastAsia="Calibri" w:hAnsi="Calibri"/>
          <w:color w:val="2A2740"/>
          <w:sz w:val="21"/>
          <w:szCs w:val="21"/>
        </w:rPr>
        <w:t xml:space="preserve">The conditional call was restructured to be unconditional — the branch logic moved inside the hook's body instead of around the hook call itself, per React's rules of hooks.</w:t>
      </w:r>
    </w:p>
    <w:p>
      <w:pPr>
        <w:spacing w:after="100" w:line="300"/>
      </w:pPr>
      <w:r>
        <w:rPr>
          <w:rFonts w:ascii="Calibri" w:cs="Calibri" w:eastAsia="Calibri" w:hAnsi="Calibri"/>
          <w:b/>
          <w:bCs/>
          <w:color w:val="9C7A2E"/>
          <w:sz w:val="21"/>
          <w:szCs w:val="21"/>
        </w:rPr>
        <w:t xml:space="preserve">Hardened by  </w:t>
      </w:r>
      <w:r>
        <w:rPr>
          <w:rFonts w:ascii="Calibri" w:cs="Calibri" w:eastAsia="Calibri" w:hAnsi="Calibri"/>
          <w:color w:val="2A2740"/>
          <w:sz w:val="21"/>
          <w:szCs w:val="21"/>
        </w:rPr>
        <w:t xml:space="preserve">No automated regression test was added for this specific case (hook-order bugs are caught by the React ESLint plugin's rules-of-hooks rule at lint time going forward), but no recurrence has been observed since.</w:t>
      </w:r>
    </w:p>
    <w:p>
      <w:pPr>
        <w:spacing w:after="100" w:line="300"/>
      </w:pPr>
      <w:r>
        <w:rPr>
          <w:rFonts w:ascii="Calibri" w:cs="Calibri" w:eastAsia="Calibri" w:hAnsi="Calibri"/>
          <w:b/>
          <w:bCs/>
          <w:color w:val="9C7A2E"/>
          <w:sz w:val="21"/>
          <w:szCs w:val="21"/>
        </w:rPr>
        <w:t xml:space="preserve">Verification  </w:t>
      </w:r>
      <w:r>
        <w:rPr>
          <w:rFonts w:ascii="Calibri" w:cs="Calibri" w:eastAsia="Calibri" w:hAnsi="Calibri"/>
          <w:color w:val="2A2740"/>
          <w:sz w:val="21"/>
          <w:szCs w:val="21"/>
        </w:rPr>
        <w:t xml:space="preserve">Manual re-test of the exact repro path (close app with active session → reopen) across multiple sessions, plus tsc/vitest/build clean on the fix commit.</w:t>
      </w:r>
    </w:p>
    <w:p>
      <w:pPr>
        <w:spacing w:after="260"/>
      </w:pPr>
    </w:p>
    <w:p>
      <w:pPr>
        <w:pStyle w:val="Heading3"/>
        <w:spacing w:after="100" w:before="220"/>
      </w:pPr>
      <w:r>
        <w:rPr>
          <w:rFonts w:ascii="Calibri" w:cs="Calibri" w:eastAsia="Calibri" w:hAnsi="Calibri"/>
          <w:b/>
          <w:bCs/>
          <w:color w:val="9C7A2E"/>
        </w:rPr>
        <w:t xml:space="preserve">3.2 — Session-refresh feedback loop freezing the app on load</w:t>
      </w:r>
    </w:p>
    <w:p>
      <w:pPr>
        <w:spacing w:after="140"/>
      </w:pPr>
      <w:r>
        <w:rPr>
          <w:rFonts w:ascii="Consolas" w:cs="Consolas" w:eastAsia="Consolas" w:hAnsi="Consolas"/>
          <w:color w:val="5B5770"/>
          <w:sz w:val="17"/>
          <w:szCs w:val="17"/>
        </w:rPr>
        <w:t xml:space="preserve">September 14, 2026 — Critical   </w:t>
      </w:r>
      <w:r>
        <w:rPr>
          <w:rFonts w:ascii="Calibri" w:cs="Calibri" w:eastAsia="Calibri" w:hAnsi="Calibri"/>
          <w:b/>
          <w:bCs/>
          <w:color w:val="9E3A47"/>
          <w:sz w:val="17"/>
          <w:szCs w:val="17"/>
        </w:rPr>
        <w:t xml:space="preserve">SEVERITY: CRITICAL — app-wide</w:t>
      </w:r>
    </w:p>
    <w:p>
      <w:pPr>
        <w:spacing w:after="100" w:line="300"/>
      </w:pPr>
      <w:r>
        <w:rPr>
          <w:rFonts w:ascii="Calibri" w:cs="Calibri" w:eastAsia="Calibri" w:hAnsi="Calibri"/>
          <w:b/>
          <w:bCs/>
          <w:color w:val="9C7A2E"/>
          <w:sz w:val="21"/>
          <w:szCs w:val="21"/>
        </w:rPr>
        <w:t xml:space="preserve">Detected  </w:t>
      </w:r>
      <w:r>
        <w:rPr>
          <w:rFonts w:ascii="Calibri" w:cs="Calibri" w:eastAsia="Calibri" w:hAnsi="Calibri"/>
          <w:color w:val="2A2740"/>
          <w:sz w:val="21"/>
          <w:szCs w:val="21"/>
        </w:rPr>
        <w:t xml:space="preserve">Live testing after a session-handling change; app failed to progress past the splash screen for any user during the affected window, not only accounts with a bad token.</w:t>
      </w:r>
    </w:p>
    <w:p>
      <w:pPr>
        <w:spacing w:after="100" w:line="300"/>
      </w:pPr>
      <w:r>
        <w:rPr>
          <w:rFonts w:ascii="Calibri" w:cs="Calibri" w:eastAsia="Calibri" w:hAnsi="Calibri"/>
          <w:b/>
          <w:bCs/>
          <w:color w:val="9C7A2E"/>
          <w:sz w:val="21"/>
          <w:szCs w:val="21"/>
        </w:rPr>
        <w:t xml:space="preserve">Root cause  </w:t>
      </w:r>
      <w:r>
        <w:rPr>
          <w:rFonts w:ascii="Calibri" w:cs="Calibri" w:eastAsia="Calibri" w:hAnsi="Calibri"/>
          <w:color w:val="2A2740"/>
          <w:sz w:val="21"/>
          <w:szCs w:val="21"/>
        </w:rPr>
        <w:t xml:space="preserve">The app's own token-refresh handler (applySession) and the Supabase SDK's onAuthStateChange listener could each trigger the other: a failed refresh inside applySession called the SDK's setSession, which fired a SIGNED_IN event, which re-entered applySession, with no base case to stop the cycle. On a token that would never successfully refresh, this became an infinite synchronous loop that pegged the main thread — the splash screen never resolved because the thread was never free to run the code that would hide it.</w:t>
      </w:r>
    </w:p>
    <w:p>
      <w:pPr>
        <w:spacing w:after="100" w:line="300"/>
      </w:pPr>
      <w:r>
        <w:rPr>
          <w:rFonts w:ascii="Calibri" w:cs="Calibri" w:eastAsia="Calibri" w:hAnsi="Calibri"/>
          <w:b/>
          <w:bCs/>
          <w:color w:val="9C7A2E"/>
          <w:sz w:val="21"/>
          <w:szCs w:val="21"/>
        </w:rPr>
        <w:t xml:space="preserve">Fix  </w:t>
      </w:r>
      <w:r>
        <w:rPr>
          <w:rFonts w:ascii="Calibri" w:cs="Calibri" w:eastAsia="Calibri" w:hAnsi="Calibri"/>
          <w:color w:val="2A2740"/>
          <w:sz w:val="21"/>
          <w:szCs w:val="21"/>
        </w:rPr>
        <w:t xml:space="preserve">A re-entrancy guard (a ref flag) was added so the SDK's echo of applySession's own setSession call is recognized and swallowed instead of re-entering the full session-check flow.</w:t>
      </w:r>
    </w:p>
    <w:p>
      <w:pPr>
        <w:spacing w:after="100" w:line="300"/>
      </w:pPr>
      <w:r>
        <w:rPr>
          <w:rFonts w:ascii="Calibri" w:cs="Calibri" w:eastAsia="Calibri" w:hAnsi="Calibri"/>
          <w:b/>
          <w:bCs/>
          <w:color w:val="9C7A2E"/>
          <w:sz w:val="21"/>
          <w:szCs w:val="21"/>
        </w:rPr>
        <w:t xml:space="preserve">Hardened by  </w:t>
      </w:r>
      <w:r>
        <w:rPr>
          <w:rFonts w:ascii="Calibri" w:cs="Calibri" w:eastAsia="Calibri" w:hAnsi="Calibri"/>
          <w:color w:val="2A2740"/>
          <w:sz w:val="21"/>
          <w:szCs w:val="21"/>
        </w:rPr>
        <w:t xml:space="preserve">A continuous freeze watchdog and global error capture were added after this incident, independent of this specific bug — they detect a frozen main thread and an uncaught error respectively, anywhere in the app, and report it rather than letting it fail silently.</w:t>
      </w:r>
    </w:p>
    <w:p>
      <w:pPr>
        <w:spacing w:after="100" w:line="300"/>
      </w:pPr>
      <w:r>
        <w:rPr>
          <w:rFonts w:ascii="Calibri" w:cs="Calibri" w:eastAsia="Calibri" w:hAnsi="Calibri"/>
          <w:b/>
          <w:bCs/>
          <w:color w:val="9C7A2E"/>
          <w:sz w:val="21"/>
          <w:szCs w:val="21"/>
        </w:rPr>
        <w:t xml:space="preserve">Verification  </w:t>
      </w:r>
      <w:r>
        <w:rPr>
          <w:rFonts w:ascii="Calibri" w:cs="Calibri" w:eastAsia="Calibri" w:hAnsi="Calibri"/>
          <w:color w:val="2A2740"/>
          <w:sz w:val="21"/>
          <w:szCs w:val="21"/>
        </w:rPr>
        <w:t xml:space="preserve">tsc clean, full vitest suite passing, clean production build, plus live re-test of the exact bad-token repro path that had triggered the loop.</w:t>
      </w:r>
    </w:p>
    <w:p>
      <w:pPr>
        <w:spacing w:after="260"/>
      </w:pPr>
    </w:p>
    <w:p>
      <w:pPr>
        <w:pStyle w:val="Heading3"/>
        <w:spacing w:after="100" w:before="220"/>
      </w:pPr>
      <w:r>
        <w:rPr>
          <w:rFonts w:ascii="Calibri" w:cs="Calibri" w:eastAsia="Calibri" w:hAnsi="Calibri"/>
          <w:b/>
          <w:bCs/>
          <w:color w:val="9C7A2E"/>
        </w:rPr>
        <w:t xml:space="preserve">3.3 — Unthrottled MutationObserver freezing the app under normal use</w:t>
      </w:r>
    </w:p>
    <w:p>
      <w:pPr>
        <w:spacing w:after="140"/>
      </w:pPr>
      <w:r>
        <w:rPr>
          <w:rFonts w:ascii="Consolas" w:cs="Consolas" w:eastAsia="Consolas" w:hAnsi="Consolas"/>
          <w:color w:val="5B5770"/>
          <w:sz w:val="17"/>
          <w:szCs w:val="17"/>
        </w:rPr>
        <w:t xml:space="preserve">September 14–15, 2026 — Critical   </w:t>
      </w:r>
      <w:r>
        <w:rPr>
          <w:rFonts w:ascii="Calibri" w:cs="Calibri" w:eastAsia="Calibri" w:hAnsi="Calibri"/>
          <w:b/>
          <w:bCs/>
          <w:color w:val="9E3A47"/>
          <w:sz w:val="17"/>
          <w:szCs w:val="17"/>
        </w:rPr>
        <w:t xml:space="preserve">SEVERITY: CRITICAL — app-wide</w:t>
      </w:r>
    </w:p>
    <w:p>
      <w:pPr>
        <w:spacing w:after="100" w:line="300"/>
      </w:pPr>
      <w:r>
        <w:rPr>
          <w:rFonts w:ascii="Calibri" w:cs="Calibri" w:eastAsia="Calibri" w:hAnsi="Calibri"/>
          <w:b/>
          <w:bCs/>
          <w:color w:val="9C7A2E"/>
          <w:sz w:val="21"/>
          <w:szCs w:val="21"/>
        </w:rPr>
        <w:t xml:space="preserve">Detected  </w:t>
      </w:r>
      <w:r>
        <w:rPr>
          <w:rFonts w:ascii="Calibri" w:cs="Calibri" w:eastAsia="Calibri" w:hAnsi="Calibri"/>
          <w:color w:val="2A2740"/>
          <w:sz w:val="21"/>
          <w:szCs w:val="21"/>
        </w:rPr>
        <w:t xml:space="preserve">Live testing during normal Discover-screen swiping; the app became fully unresponsive under ordinary usage, not an edge case.</w:t>
      </w:r>
    </w:p>
    <w:p>
      <w:pPr>
        <w:spacing w:after="100" w:line="300"/>
      </w:pPr>
      <w:r>
        <w:rPr>
          <w:rFonts w:ascii="Calibri" w:cs="Calibri" w:eastAsia="Calibri" w:hAnsi="Calibri"/>
          <w:b/>
          <w:bCs/>
          <w:color w:val="9C7A2E"/>
          <w:sz w:val="21"/>
          <w:szCs w:val="21"/>
        </w:rPr>
        <w:t xml:space="preserve">Root cause  </w:t>
      </w:r>
      <w:r>
        <w:rPr>
          <w:rFonts w:ascii="Calibri" w:cs="Calibri" w:eastAsia="Calibri" w:hAnsi="Calibri"/>
          <w:color w:val="2A2740"/>
          <w:sz w:val="21"/>
          <w:szCs w:val="21"/>
        </w:rPr>
        <w:t xml:space="preserve">A MutationObserver instantiated to watch one swipe card's animation state was scoped to document.body with no attributeFilter and no throttling. Because it observed the entire document, every DOM mutation anywhere in the app — including mutations the observer's own callback caused — re-fired it. Under the DOM churn of normal card-swipe animations, this produced a synchronous feedback loop on the main thread severe enough to make the entire app unresponsive to input.</w:t>
      </w:r>
    </w:p>
    <w:p>
      <w:pPr>
        <w:spacing w:after="100" w:line="300"/>
      </w:pPr>
      <w:r>
        <w:rPr>
          <w:rFonts w:ascii="Calibri" w:cs="Calibri" w:eastAsia="Calibri" w:hAnsi="Calibri"/>
          <w:b/>
          <w:bCs/>
          <w:color w:val="9C7A2E"/>
          <w:sz w:val="21"/>
          <w:szCs w:val="21"/>
        </w:rPr>
        <w:t xml:space="preserve">Fix  </w:t>
      </w:r>
      <w:r>
        <w:rPr>
          <w:rFonts w:ascii="Calibri" w:cs="Calibri" w:eastAsia="Calibri" w:hAnsi="Calibri"/>
          <w:color w:val="2A2740"/>
          <w:sz w:val="21"/>
          <w:szCs w:val="21"/>
        </w:rPr>
        <w:t xml:space="preserve">The observer was rescoped from document.body to .card-stack — the one container it actually needed to watch — and the attribute filter was removed in favor of watching only the mutation types actually needed, eliminating the self-triggering loop.</w:t>
      </w:r>
    </w:p>
    <w:p>
      <w:pPr>
        <w:spacing w:after="100" w:line="300"/>
      </w:pPr>
      <w:r>
        <w:rPr>
          <w:rFonts w:ascii="Calibri" w:cs="Calibri" w:eastAsia="Calibri" w:hAnsi="Calibri"/>
          <w:b/>
          <w:bCs/>
          <w:color w:val="9C7A2E"/>
          <w:sz w:val="21"/>
          <w:szCs w:val="21"/>
        </w:rPr>
        <w:t xml:space="preserve">Hardened by  </w:t>
      </w:r>
      <w:r>
        <w:rPr>
          <w:rFonts w:ascii="Calibri" w:cs="Calibri" w:eastAsia="Calibri" w:hAnsi="Calibri"/>
          <w:color w:val="2A2740"/>
          <w:sz w:val="21"/>
          <w:szCs w:val="21"/>
        </w:rPr>
        <w:t xml:space="preserve">A circuit-breaker was added to every MutationObserver instantiation app-wide (not just this one), which detects an abnormal mutation-callback rate and disables the observer rather than letting it degrade the main thread. An end-to-end freeze regression test was also wired into CI, so a build that reintroduces this class of unthrottled-observer bug fails automatically before it can ship.</w:t>
      </w:r>
    </w:p>
    <w:p>
      <w:pPr>
        <w:spacing w:after="100" w:line="300"/>
      </w:pPr>
      <w:r>
        <w:rPr>
          <w:rFonts w:ascii="Calibri" w:cs="Calibri" w:eastAsia="Calibri" w:hAnsi="Calibri"/>
          <w:b/>
          <w:bCs/>
          <w:color w:val="9C7A2E"/>
          <w:sz w:val="21"/>
          <w:szCs w:val="21"/>
        </w:rPr>
        <w:t xml:space="preserve">Verification  </w:t>
      </w:r>
      <w:r>
        <w:rPr>
          <w:rFonts w:ascii="Calibri" w:cs="Calibri" w:eastAsia="Calibri" w:hAnsi="Calibri"/>
          <w:color w:val="2A2740"/>
          <w:sz w:val="21"/>
          <w:szCs w:val="21"/>
        </w:rPr>
        <w:t xml:space="preserve">tsc clean, full vitest suite passing, clean production build, plus live re-test of sustained Discover-screen swiping (the exact condition that had triggered the freeze) with no observed thread stall.</w:t>
      </w:r>
    </w:p>
    <w:p>
      <w:pPr>
        <w:spacing w:after="260"/>
      </w:pPr>
    </w:p>
    <w:p>
      <w:pPr>
        <w:pStyle w:val="Heading1"/>
        <w:spacing w:after="200" w:before="480"/>
      </w:pPr>
      <w:r>
        <w:rPr>
          <w:rFonts w:ascii="Calibri" w:cs="Calibri" w:eastAsia="Calibri" w:hAnsi="Calibri"/>
          <w:b/>
          <w:bCs/>
          <w:color w:val="9C7A2E"/>
        </w:rPr>
        <w:t xml:space="preserve">4  </w:t>
      </w:r>
      <w:r>
        <w:rPr>
          <w:rFonts w:ascii="Cambria" w:cs="Cambria" w:eastAsia="Cambria" w:hAnsi="Cambria"/>
          <w:b/>
          <w:bCs/>
          <w:color w:val="1E1B2E"/>
        </w:rPr>
        <w:t xml:space="preserve">Fix Inventory by Category</w:t>
      </w:r>
    </w:p>
    <w:p>
      <w:pPr>
        <w:spacing w:after="160" w:line="300"/>
      </w:pPr>
      <w:r>
        <w:rPr>
          <w:rFonts w:ascii="Calibri" w:cs="Calibri" w:eastAsia="Calibri" w:hAnsi="Calibri"/>
          <w:color w:val="2A2740"/>
          <w:sz w:val="21"/>
          <w:szCs w:val="21"/>
        </w:rPr>
        <w:t xml:space="preserve">The remaining 339 fix commits (of 342 total; the 3 above are the critical-severity subset), grouped by what they touched. Regex-based categorization against commit subjects — categories are not mutually exclusive, so totals sum to more than 339. Representative commits are shown per category; the full commit list is available in the repository history.</w:t>
      </w:r>
    </w:p>
    <w:p>
      <w:pPr>
        <w:pStyle w:val="Heading2"/>
        <w:spacing w:after="140" w:before="320"/>
      </w:pPr>
      <w:r>
        <w:rPr>
          <w:rFonts w:ascii="Cambria" w:cs="Cambria" w:eastAsia="Cambria" w:hAnsi="Cambria"/>
          <w:b/>
          <w:bCs/>
          <w:color w:val="1E1B2E"/>
        </w:rPr>
        <w:t xml:space="preserve">4.1 — UI / Visual / Theme — 134 fixes</w:t>
      </w:r>
    </w:p>
    <w:p>
      <w:pPr>
        <w:spacing w:after="160" w:line="300"/>
      </w:pPr>
      <w:r>
        <w:rPr>
          <w:rFonts w:ascii="Calibri" w:cs="Calibri" w:eastAsia="Calibri" w:hAnsi="Calibri"/>
          <w:color w:val="2A2740"/>
          <w:sz w:val="21"/>
          <w:szCs w:val="21"/>
        </w:rPr>
        <w:t xml:space="preserve">The largest category by volume, which is expected: Muse ships 8 selectable themes (4 dark, 4 light) across 20 screens, and visual consistency across that matrix — badge placement, contrast, spacing, animation timing, scroll affordances — accounts for the bulk of iteration in a consumer social app.</w:t>
      </w:r>
    </w:p>
    <w:tbl>
      <w:tblPr>
        <w:tblW w:type="dxa" w:w="10100"/>
        <w:tblBorders>
          <w:top w:val="single" w:color="D9D3C4" w:sz="4"/>
          <w:left w:val="none"/>
          <w:bottom w:val="single" w:color="D9D3C4" w:sz="4"/>
          <w:right w:val="none"/>
          <w:insideH w:val="single" w:color="EDE8DA" w:sz="2"/>
          <w:insideV w:val="none"/>
        </w:tblBorders>
      </w:tblPr>
      <w:tblGrid>
        <w:gridCol w:w="1500"/>
        <w:gridCol w:w="8600"/>
      </w:tblGrid>
      <w:tr>
        <w:trPr>
          <w:tblHeader/>
        </w:trPr>
        <w:tc>
          <w:tcPr>
            <w:tcW w:type="dxa" w:w="15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6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4feca78</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Round of visual/UX fixes: Discover badge decluttering, profile-photo halo removed, verify-banner nav-height sync, theme-swatch outline fix, match-card opacity normalized</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cd507b3</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--bg/--card-bg circular reference fix, comet variety, settings overlay opacity to 85%, halo variants, grid card aspect ratio</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8a0b0af</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Ambient light variants — stars, orbs, nebula, aurora, comets, splash sky, nav glow all adapted for light themes</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4a82478</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Massive UI overhaul — quests, themes, headers, Discover, profile, notifications</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ffd567f</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Stripped rotate()+translateX() from avatar keyframes — fixed a gradient-border photo compositing bug</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1204fef</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Quest/Activity panel flicker fixed (self-referential dependency loops), quest rotation logic added, 146 tests added</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2f6af7d</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Waves rendered on all screens (not just Discover), symmetric SVG paths, per-theme wave fills, scroll-based toggle restored</w:t>
            </w:r>
          </w:p>
        </w:tc>
      </w:tr>
    </w:tbl>
    <w:p>
      <w:pPr>
        <w:pStyle w:val="Heading2"/>
        <w:spacing w:after="140" w:before="320"/>
      </w:pPr>
      <w:r>
        <w:rPr>
          <w:rFonts w:ascii="Cambria" w:cs="Cambria" w:eastAsia="Cambria" w:hAnsi="Cambria"/>
          <w:b/>
          <w:bCs/>
          <w:color w:val="1E1B2E"/>
        </w:rPr>
        <w:t xml:space="preserve">4.2 — Auth / Session — 60 fixes</w:t>
      </w:r>
    </w:p>
    <w:p>
      <w:pPr>
        <w:spacing w:after="160" w:line="300"/>
      </w:pPr>
      <w:r>
        <w:rPr>
          <w:rFonts w:ascii="Calibri" w:cs="Calibri" w:eastAsia="Calibri" w:hAnsi="Calibri"/>
          <w:color w:val="2A2740"/>
          <w:sz w:val="21"/>
          <w:szCs w:val="21"/>
        </w:rPr>
        <w:t xml:space="preserve">Covers login, token refresh, session persistence, and the three critical incidents in Section 3 (counted separately there). This is the second-largest category and the one with the highest per-fix consequence — a session bug reaches every authenticated user at once.</w:t>
      </w:r>
    </w:p>
    <w:tbl>
      <w:tblPr>
        <w:tblW w:type="dxa" w:w="10100"/>
        <w:tblBorders>
          <w:top w:val="single" w:color="D9D3C4" w:sz="4"/>
          <w:left w:val="none"/>
          <w:bottom w:val="single" w:color="D9D3C4" w:sz="4"/>
          <w:right w:val="none"/>
          <w:insideH w:val="single" w:color="EDE8DA" w:sz="2"/>
          <w:insideV w:val="none"/>
        </w:tblBorders>
      </w:tblPr>
      <w:tblGrid>
        <w:gridCol w:w="1500"/>
        <w:gridCol w:w="8600"/>
      </w:tblGrid>
      <w:tr>
        <w:trPr>
          <w:tblHeader/>
        </w:trPr>
        <w:tc>
          <w:tcPr>
            <w:tcW w:type="dxa" w:w="15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6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b7a9a2f</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(Round 33, merged e2b28c4) Cross-tab session sync — sibling tabs adopt a freshly-rotated token instead of racing it and force-logging-out</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ca0fc46</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Fixed the app force-logging-out users who still had a genuinely valid session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34015de</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Dead sessions were failing silently everywhere — now surfaces “session expired, please log in again”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2559a0f / 8976fbb</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Refresh token now persisted on TOKEN_REFRESHED and survives across reloads — was previously lost, forcing unnecessary re-logins</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e362fac</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Session refreshed before validation instead of after, preventing a class of forced-login false positives</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08bd8f4</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Restored SDK-level session sync in applySession's refresh-fallback paths</w:t>
            </w:r>
          </w:p>
        </w:tc>
      </w:tr>
    </w:tbl>
    <w:p>
      <w:pPr>
        <w:pStyle w:val="Heading2"/>
        <w:spacing w:after="140" w:before="320"/>
      </w:pPr>
      <w:r>
        <w:rPr>
          <w:rFonts w:ascii="Cambria" w:cs="Cambria" w:eastAsia="Cambria" w:hAnsi="Cambria"/>
          <w:b/>
          <w:bCs/>
          <w:color w:val="1E1B2E"/>
        </w:rPr>
        <w:t xml:space="preserve">4.3 — Payments / Verification — 34 fixes</w:t>
      </w:r>
    </w:p>
    <w:tbl>
      <w:tblPr>
        <w:tblW w:type="dxa" w:w="10100"/>
        <w:tblBorders>
          <w:top w:val="single" w:color="D9D3C4" w:sz="4"/>
          <w:left w:val="none"/>
          <w:bottom w:val="single" w:color="D9D3C4" w:sz="4"/>
          <w:right w:val="none"/>
          <w:insideH w:val="single" w:color="EDE8DA" w:sz="2"/>
          <w:insideV w:val="none"/>
        </w:tblBorders>
      </w:tblPr>
      <w:tblGrid>
        <w:gridCol w:w="1500"/>
        <w:gridCol w:w="8600"/>
      </w:tblGrid>
      <w:tr>
        <w:trPr>
          <w:tblHeader/>
        </w:trPr>
        <w:tc>
          <w:tcPr>
            <w:tcW w:type="dxa" w:w="15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6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fc13a30</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Verification route was swallowing the real Stripe error behind a bare “Verification failed” — now surfaces the actual cause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2ec6478</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Booking payments were silently expiring on long-lead bookings — switched Stripe capture_method from manual (7-day auto-cancel) to automatic_delayed (captures ~6h before auth expiry)</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fc8b73e</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Reverted capture_method to manual + added a capture-bookings cron every 6h as a safety net for long-lead payments; added 'held' status to the booking-payments CHECK constraint</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e719a9a</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Verification-expiry banner was mislabeling an already-expired verification as merely “expiring soon”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a5b4dc3</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Checkout was rejecting when allow_promotion_codes and discounts were both set on the same session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99a6f29</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Fixed MUSEBETA promo grant to be real (was a no-op) + Pay button now correctly hides post-payment</w:t>
            </w:r>
          </w:p>
        </w:tc>
      </w:tr>
    </w:tbl>
    <w:p>
      <w:pPr>
        <w:pStyle w:val="Heading2"/>
        <w:spacing w:after="140" w:before="320"/>
      </w:pPr>
      <w:r>
        <w:rPr>
          <w:rFonts w:ascii="Cambria" w:cs="Cambria" w:eastAsia="Cambria" w:hAnsi="Cambria"/>
          <w:b/>
          <w:bCs/>
          <w:color w:val="1E1B2E"/>
        </w:rPr>
        <w:t xml:space="preserve">4.4 — Moderation / Security — 33 fixes</w:t>
      </w:r>
    </w:p>
    <w:tbl>
      <w:tblPr>
        <w:tblW w:type="dxa" w:w="10100"/>
        <w:tblBorders>
          <w:top w:val="single" w:color="D9D3C4" w:sz="4"/>
          <w:left w:val="none"/>
          <w:bottom w:val="single" w:color="D9D3C4" w:sz="4"/>
          <w:right w:val="none"/>
          <w:insideH w:val="single" w:color="EDE8DA" w:sz="2"/>
          <w:insideV w:val="none"/>
        </w:tblBorders>
      </w:tblPr>
      <w:tblGrid>
        <w:gridCol w:w="1500"/>
        <w:gridCol w:w="8600"/>
      </w:tblGrid>
      <w:tr>
        <w:trPr>
          <w:tblHeader/>
        </w:trPr>
        <w:tc>
          <w:tcPr>
            <w:tcW w:type="dxa" w:w="15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6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e7c7503</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Blocks were enforced client-side only — now enforced server-side; fixed message-send UI that claimed success on failure; added real online presence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5e2941d</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The message-request path was skipping content moderation entirely — closed</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2c4676b</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Escaped user input in searchAll's PostgREST .or() filter string — a raw-string injection surface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5b1b110</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Clamped an unbounded client-supplied limit parameter in searchAll</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40f6eba</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Forum admin gate + vote-deduplication fixes from a deep audit pass</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2444028</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Durable Postgres-backed rate limiting (serverless-safe, replaced an in-memory approach that didn't survive across function instances), strike-severity separation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c98a126</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Wired up dead unmatch/block/report menu items in chat that were present in the UI but not connected to any handler</w:t>
            </w:r>
          </w:p>
        </w:tc>
      </w:tr>
    </w:tbl>
    <w:p>
      <w:pPr>
        <w:pStyle w:val="Heading2"/>
        <w:spacing w:after="140" w:before="320"/>
      </w:pPr>
      <w:r>
        <w:rPr>
          <w:rFonts w:ascii="Cambria" w:cs="Cambria" w:eastAsia="Cambria" w:hAnsi="Cambria"/>
          <w:b/>
          <w:bCs/>
          <w:color w:val="1E1B2E"/>
        </w:rPr>
        <w:t xml:space="preserve">4.5 — Data Integrity / Races — 25 fixes</w:t>
      </w:r>
    </w:p>
    <w:tbl>
      <w:tblPr>
        <w:tblW w:type="dxa" w:w="10100"/>
        <w:tblBorders>
          <w:top w:val="single" w:color="D9D3C4" w:sz="4"/>
          <w:left w:val="none"/>
          <w:bottom w:val="single" w:color="D9D3C4" w:sz="4"/>
          <w:right w:val="none"/>
          <w:insideH w:val="single" w:color="EDE8DA" w:sz="2"/>
          <w:insideV w:val="none"/>
        </w:tblBorders>
      </w:tblPr>
      <w:tblGrid>
        <w:gridCol w:w="1500"/>
        <w:gridCol w:w="8600"/>
      </w:tblGrid>
      <w:tr>
        <w:trPr>
          <w:tblHeader/>
        </w:trPr>
        <w:tc>
          <w:tcPr>
            <w:tcW w:type="dxa" w:w="15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6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66725a0</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Feed/profile data races reconciled</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7b468b6</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6 bugs found in a dedicated race-condition/form-validation sweep</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63b6e60</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Queries referenced Supabase columns that no longer existed (photos, nsfw, verified, media_kit_url, collabs) — was producing 500s on Edit Profile, Discover, and age verification</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7d31add</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Deduplicated Discover card photos — the same image could appear twice in one profile's photo set</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f46f5d5</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Removed a duplicate send_message daily quest that had been double-counting toward a 99-total constraint</w:t>
            </w:r>
          </w:p>
        </w:tc>
      </w:tr>
      <w:tr>
        <w:tc>
          <w:tcPr>
            <w:tcW w:type="dxa" w:w="1500"/>
            <w:tcMar>
              <w:top w:type="dxa" w:w="90"/>
              <w:left w:type="dxa" w:w="120"/>
              <w:bottom w:type="dxa" w:w="90"/>
              <w:right w:type="dxa" w:w="120"/>
            </w:tcMar>
          </w:tcPr>
          <w:p>
            <w:r>
              <w:rPr>
                <w:rFonts w:ascii="Consolas" w:cs="Consolas" w:eastAsia="Consolas" w:hAnsi="Consolas"/>
                <w:color w:val="9C7A2E"/>
                <w:sz w:val="17"/>
                <w:szCs w:val="17"/>
              </w:rPr>
              <w:t xml:space="preserve">70bc588</w:t>
            </w:r>
          </w:p>
        </w:tc>
        <w:tc>
          <w:tcPr>
            <w:tcW w:type="dxa" w:w="8600"/>
            <w:tcMar>
              <w:top w:type="dxa" w:w="90"/>
              <w:left w:type="dxa" w:w="120"/>
              <w:bottom w:type="dxa" w:w="90"/>
              <w:right w:type="dxa" w:w="120"/>
            </w:tcMar>
          </w:tcPr>
          <w:p>
            <w:r>
              <w:rPr>
                <w:rFonts w:ascii="Calibri" w:cs="Calibri" w:eastAsia="Calibri" w:hAnsi="Calibri"/>
                <w:color w:val="2A2740"/>
                <w:sz w:val="18"/>
                <w:szCs w:val="18"/>
              </w:rPr>
              <w:t xml:space="preserve">Restored 'audience' to the profile field whitelist after a regression silently dropped it from saves</w:t>
            </w:r>
          </w:p>
        </w:tc>
      </w:tr>
    </w:tbl>
    <w:p>
      <w:pPr>
        <w:pStyle w:val="Heading2"/>
        <w:spacing w:after="140" w:before="320"/>
      </w:pPr>
      <w:r>
        <w:rPr>
          <w:rFonts w:ascii="Cambria" w:cs="Cambria" w:eastAsia="Cambria" w:hAnsi="Cambria"/>
          <w:b/>
          <w:bCs/>
          <w:color w:val="1E1B2E"/>
        </w:rPr>
        <w:t xml:space="preserve">4.6 — Performance — 11 fixes</w:t>
      </w:r>
    </w:p>
    <w:p>
      <w:pPr>
        <w:spacing w:after="160" w:line="300"/>
      </w:pPr>
      <w:r>
        <w:rPr>
          <w:rFonts w:ascii="Calibri" w:cs="Calibri" w:eastAsia="Calibri" w:hAnsi="Calibri"/>
          <w:color w:val="2A2740"/>
          <w:sz w:val="21"/>
          <w:szCs w:val="21"/>
        </w:rPr>
        <w:t xml:space="preserve">Smaller in count than the categories above, but includes the scoping/throttling work underlying incident 3.3 as well as independent optimizations: reduced main-thread churn from ambient background animations, image-loading sequencing, and redundant re-render elimination in the quest/activity panels (see 1204fef above, which is counted in both Visual and Performance).</w:t>
      </w:r>
    </w:p>
    <w:p>
      <w:pPr>
        <w:pStyle w:val="Heading1"/>
        <w:spacing w:after="200" w:before="480"/>
      </w:pPr>
      <w:r>
        <w:rPr>
          <w:rFonts w:ascii="Calibri" w:cs="Calibri" w:eastAsia="Calibri" w:hAnsi="Calibri"/>
          <w:b/>
          <w:bCs/>
          <w:color w:val="9C7A2E"/>
        </w:rPr>
        <w:t xml:space="preserve">5  </w:t>
      </w:r>
      <w:r>
        <w:rPr>
          <w:rFonts w:ascii="Cambria" w:cs="Cambria" w:eastAsia="Cambria" w:hAnsi="Cambria"/>
          <w:b/>
          <w:bCs/>
          <w:color w:val="1E1B2E"/>
        </w:rPr>
        <w:t xml:space="preserve">Current Engagement — Rounds 32 &amp; 33</w:t>
      </w:r>
    </w:p>
    <w:p>
      <w:pPr>
        <w:pStyle w:val="Heading2"/>
        <w:spacing w:after="140" w:before="320"/>
      </w:pPr>
      <w:r>
        <w:rPr>
          <w:rFonts w:ascii="Cambria" w:cs="Cambria" w:eastAsia="Cambria" w:hAnsi="Cambria"/>
          <w:b/>
          <w:bCs/>
          <w:color w:val="1E1B2E"/>
        </w:rPr>
        <w:t xml:space="preserve">5.1 — Round 32 (Live in production)</w:t>
      </w:r>
    </w:p>
    <w:p>
      <w:pPr>
        <w:spacing w:after="160" w:line="300"/>
      </w:pPr>
      <w:r>
        <w:rPr>
          <w:rFonts w:ascii="Calibri" w:cs="Calibri" w:eastAsia="Calibri" w:hAnsi="Calibri"/>
          <w:color w:val="2A2740"/>
          <w:sz w:val="21"/>
          <w:szCs w:val="21"/>
        </w:rPr>
        <w:t xml:space="preserve">Ten visual and UX fixes, root-caused via direct code reading combined with live DOM/CSS inspection through an authenticated browser session, delivered as commit 4feca78, and confirmed merged into main at 0e1a172 as of this document's writing.</w:t>
      </w:r>
    </w:p>
    <w:tbl>
      <w:tblPr>
        <w:tblW w:type="dxa" w:w="10100"/>
        <w:tblBorders>
          <w:top w:val="single" w:color="D9D3C4" w:sz="4"/>
          <w:left w:val="none"/>
          <w:bottom w:val="single" w:color="D9D3C4" w:sz="4"/>
          <w:right w:val="none"/>
          <w:insideH w:val="single" w:color="EDE8DA" w:sz="2"/>
          <w:insideV w:val="none"/>
        </w:tblBorders>
      </w:tblPr>
      <w:tblGrid>
        <w:gridCol w:w="1900"/>
        <w:gridCol w:w="8200"/>
      </w:tblGrid>
      <w:tr>
        <w:trPr>
          <w:tblHeader/>
        </w:trPr>
        <w:tc>
          <w:tcPr>
            <w:tcW w:type="dxa" w:w="19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82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Disclaimer</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The “Not a dating app” bubble was rewritten from a persistent block of inline text to a compact pill with an info button that opens a concise popup — same information, far less persistent visual weight</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Match %</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The top-left match badge changed from a wordy “✦ 92% match” label to a bare, tappable “92%” that opens the existing “why this match” breakdown; a new MatchGuideScreen was added, mirroring calcMatch()'s own point weights so the copy can never drift from the actual scoring logic</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Unlimited badge</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Removed the “∞ Unlimited” announcement pill from Profile (where it was overlapping the Streak stat) and Discover — isUnlimited was already hardcoded true, so likes were unaffected; this was presentation-only</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Halo ring</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Removed an unconditional decorative spinning ring that rendered on top of every user's full-profile hero photo, regardless of profile</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PWA viewport</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Fixed a double safe-area-inset bug: an outer fixed container and an inner header were each independently adding env(safe-area-inset-top), compounding into content pushed down twice — only visible in an installed PWA / notched-device context, which is why it evaded earlier browser-tab testing</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Verify banner</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Its position was hardcoded to calc(72px + safe-area) instead of reading the shared --nav-h custom property, so it could drift out of sync with the nav bar at different breakpoints; now reads the same variable the nav itself uses</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Theme swatches</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border:2px solid was replaced with outline:2px solid + outline-offset — outline paints entirely outside the box and never shares space with background, eliminating a visible gap between a theme's fill color and its selection ring</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Card-details opacity</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Normalized to rgba(...,0.9) across all 8 themes; previously dark themes used a semi-transparent value while light themes used solid opaque hex, giving visibly inconsistent scroll-reveal opacity between themes</w:t>
            </w:r>
          </w:p>
        </w:tc>
      </w:tr>
      <w:tr>
        <w:tc>
          <w:tcPr>
            <w:tcW w:type="dxa" w:w="1900"/>
            <w:tcMar>
              <w:top w:type="dxa" w:w="90"/>
              <w:left w:type="dxa" w:w="120"/>
              <w:bottom w:type="dxa" w:w="90"/>
              <w:right w:type="dxa" w:w="120"/>
            </w:tcMar>
          </w:tcPr>
          <w:p>
            <w:r>
              <w:rPr>
                <w:rFonts w:ascii="Consolas" w:cs="Consolas" w:eastAsia="Consolas" w:hAnsi="Consolas"/>
                <w:color w:val="9C7A2E"/>
                <w:sz w:val="17"/>
                <w:szCs w:val="17"/>
              </w:rPr>
              <w:t xml:space="preserve">Badge decluttering</w:t>
            </w:r>
          </w:p>
        </w:tc>
        <w:tc>
          <w:tcPr>
            <w:tcW w:type="dxa" w:w="8200"/>
            <w:tcMar>
              <w:top w:type="dxa" w:w="90"/>
              <w:left w:type="dxa" w:w="120"/>
              <w:bottom w:type="dxa" w:w="90"/>
              <w:right w:type="dxa" w:w="120"/>
            </w:tcMar>
          </w:tcPr>
          <w:p>
            <w:r>
              <w:rPr>
                <w:rFonts w:ascii="Calibri" w:cs="Calibri" w:eastAsia="Calibri" w:hAnsi="Calibri"/>
                <w:color w:val="2A2740"/>
                <w:sz w:val="18"/>
                <w:szCs w:val="18"/>
              </w:rPr>
              <w:t xml:space="preserve">Discover's card-hero-badges block went from up to 6 independently-rendered badges (zodiac, MBTI, life path, Chinese zodiac, 2 skills) to an ordered, deduplicated list capped at 3 with a “+N” overflow pill</w:t>
            </w:r>
          </w:p>
        </w:tc>
      </w:tr>
    </w:tbl>
    <w:p>
      <w:pPr>
        <w:spacing w:after="240" w:before="60"/>
      </w:pPr>
      <w:r>
        <w:rPr>
          <w:rFonts w:ascii="Calibri" w:cs="Calibri" w:eastAsia="Calibri" w:hAnsi="Calibri"/>
          <w:i/>
          <w:iCs/>
          <w:color w:val="5B5770"/>
          <w:sz w:val="17"/>
          <w:szCs w:val="17"/>
        </w:rPr>
        <w:t xml:space="preserve">Verified: tsc clean, 349/349 tests, clean production build before packaging; badge-cap and disclaimer behavior re-confirmed live post-merge.</w:t>
      </w:r>
    </w:p>
    <w:p>
      <w:pPr>
        <w:pStyle w:val="Heading2"/>
        <w:spacing w:after="140" w:before="320"/>
      </w:pPr>
      <w:r>
        <w:rPr>
          <w:rFonts w:ascii="Cambria" w:cs="Cambria" w:eastAsia="Cambria" w:hAnsi="Cambria"/>
          <w:b/>
          <w:bCs/>
          <w:color w:val="1E1B2E"/>
        </w:rPr>
        <w:t xml:space="preserve">5.2 — Round 33 (Merged, live in production)</w:t>
      </w:r>
    </w:p>
    <w:p>
      <w:pPr>
        <w:spacing w:after="160" w:line="300"/>
      </w:pPr>
      <w:r>
        <w:rPr>
          <w:rFonts w:ascii="Calibri" w:cs="Calibri" w:eastAsia="Calibri" w:hAnsi="Calibri"/>
          <w:color w:val="2A2740"/>
          <w:sz w:val="21"/>
          <w:szCs w:val="21"/>
        </w:rPr>
        <w:t xml:space="preserve">Two fixes, committed as b7a9a2f, delivered as a git bundle and merged by wyzmind as commit e2b28c4. Both were root-caused live during this audit session rather than from a user bug report alone, and both were independently re-verified after the merge: tsc and the full test suite were re-run directly against e2b28c4 (349/349 passing), and the production site was re-checked live to confirm the session remained valid and the duplicate-account removal held.</w:t>
      </w:r>
    </w:p>
    <w:p>
      <w:pPr>
        <w:pStyle w:val="Heading3"/>
        <w:spacing w:after="100" w:before="220"/>
      </w:pPr>
      <w:r>
        <w:rPr>
          <w:rFonts w:ascii="Calibri" w:cs="Calibri" w:eastAsia="Calibri" w:hAnsi="Calibri"/>
          <w:b/>
          <w:bCs/>
          <w:color w:val="9C7A2E"/>
        </w:rPr>
        <w:t xml:space="preserve">5.2.1 — Cross-tab / multi-device session sync</w:t>
      </w:r>
    </w:p>
    <w:p>
      <w:pPr>
        <w:spacing w:after="160" w:line="300"/>
      </w:pPr>
      <w:r>
        <w:rPr>
          <w:rFonts w:ascii="Calibri" w:cs="Calibri" w:eastAsia="Calibri" w:hAnsi="Calibri"/>
          <w:color w:val="2A2740"/>
          <w:sz w:val="21"/>
          <w:szCs w:val="21"/>
        </w:rPr>
        <w:t xml:space="preserve">Reported symptom: the account was being logged out more often than expected.</w:t>
      </w:r>
    </w:p>
    <w:p>
      <w:pPr>
        <w:spacing w:after="100" w:line="300"/>
      </w:pPr>
      <w:r>
        <w:rPr>
          <w:rFonts w:ascii="Calibri" w:cs="Calibri" w:eastAsia="Calibri" w:hAnsi="Calibri"/>
          <w:b/>
          <w:bCs/>
          <w:color w:val="9C7A2E"/>
          <w:sz w:val="21"/>
          <w:szCs w:val="21"/>
        </w:rPr>
        <w:t xml:space="preserve">Root cause  </w:t>
      </w:r>
      <w:r>
        <w:rPr>
          <w:rFonts w:ascii="Calibri" w:cs="Calibri" w:eastAsia="Calibri" w:hAnsi="Calibri"/>
          <w:color w:val="2A2740"/>
          <w:sz w:val="21"/>
          <w:szCs w:val="21"/>
        </w:rPr>
        <w:t xml:space="preserve">Supabase access tokens expire after one hour and the refresh token is rotated on every use — the previous refresh token is invalidated the moment a new one is issued. With the same account open in more than one place (a second browser tab, or an installed PWA running alongside a browser tab), each context refreshes independently on its own timer. Whichever context refreshes second presents a refresh token that was already rotated away by the first, receives an “already used” error from Supabase, and — correctly, per the app's own existing dead-token handling — is logged out. The account was never actually invalid; two contexts were racing the same rotating credential.</w:t>
      </w:r>
    </w:p>
    <w:p>
      <w:pPr>
        <w:spacing w:after="100" w:line="300"/>
      </w:pPr>
      <w:r>
        <w:rPr>
          <w:rFonts w:ascii="Calibri" w:cs="Calibri" w:eastAsia="Calibri" w:hAnsi="Calibri"/>
          <w:b/>
          <w:bCs/>
          <w:color w:val="9C7A2E"/>
          <w:sz w:val="21"/>
          <w:szCs w:val="21"/>
        </w:rPr>
        <w:t xml:space="preserve">Fix  </w:t>
      </w:r>
      <w:r>
        <w:rPr>
          <w:rFonts w:ascii="Calibri" w:cs="Calibri" w:eastAsia="Calibri" w:hAnsi="Calibri"/>
          <w:color w:val="2A2740"/>
          <w:sz w:val="21"/>
          <w:szCs w:val="21"/>
        </w:rPr>
        <w:t xml:space="preserve">Added a window storage event listener: the moment one tab's TOKEN_REFRESHED handler writes a freshly-rotated token to the muse_user localStorage entry, every other open tab in the same browser receives that event and adopts the new token directly, instead of waiting to attempt its own refresh and losing the race. As a second layer, cleanLogoutDeadToken (the function that finalizes a logout on an unrecoverable refresh failure) now re-checks localStorage for a newer token one more time before actually logging out, in case a sibling tab's refresh landed in the gap.</w:t>
      </w:r>
    </w:p>
    <w:p>
      <w:pPr>
        <w:spacing w:after="100" w:line="300"/>
      </w:pPr>
      <w:r>
        <w:rPr>
          <w:rFonts w:ascii="Calibri" w:cs="Calibri" w:eastAsia="Calibri" w:hAnsi="Calibri"/>
          <w:b/>
          <w:bCs/>
          <w:color w:val="9C7A2E"/>
          <w:sz w:val="21"/>
          <w:szCs w:val="21"/>
        </w:rPr>
        <w:t xml:space="preserve">Scope  </w:t>
      </w:r>
      <w:r>
        <w:rPr>
          <w:rFonts w:ascii="Calibri" w:cs="Calibri" w:eastAsia="Calibri" w:hAnsi="Calibri"/>
          <w:color w:val="2A2740"/>
          <w:sz w:val="21"/>
          <w:szCs w:val="21"/>
        </w:rPr>
        <w:t xml:space="preserve">This fully resolves the same-browser, multiple-tab case (including an installed PWA running alongside a regular browser tab of the same account). True cross-device collisions — the same account open on a phone and a desktop simultaneously — cannot be fixed client-side; that is inherent to how rotating refresh tokens work, and the correct mitigation there is not staying signed into the same account in two places at once, not a code change.</w:t>
      </w:r>
    </w:p>
    <w:p>
      <w:pPr>
        <w:spacing w:after="100" w:line="300"/>
      </w:pPr>
      <w:r>
        <w:rPr>
          <w:rFonts w:ascii="Calibri" w:cs="Calibri" w:eastAsia="Calibri" w:hAnsi="Calibri"/>
          <w:b/>
          <w:bCs/>
          <w:color w:val="9C7A2E"/>
          <w:sz w:val="21"/>
          <w:szCs w:val="21"/>
        </w:rPr>
        <w:t xml:space="preserve">Verification  </w:t>
      </w:r>
      <w:r>
        <w:rPr>
          <w:rFonts w:ascii="Calibri" w:cs="Calibri" w:eastAsia="Calibri" w:hAnsi="Calibri"/>
          <w:color w:val="2A2740"/>
          <w:sz w:val="21"/>
          <w:szCs w:val="21"/>
        </w:rPr>
        <w:t xml:space="preserve">tsc clean, 349/349 tests, clean production build, re-confirmed independently against the merged commit e2b28c4.</w:t>
      </w:r>
    </w:p>
    <w:p>
      <w:pPr>
        <w:pStyle w:val="Heading3"/>
        <w:spacing w:after="100" w:before="220"/>
      </w:pPr>
      <w:r>
        <w:rPr>
          <w:rFonts w:ascii="Calibri" w:cs="Calibri" w:eastAsia="Calibri" w:hAnsi="Calibri"/>
          <w:b/>
          <w:bCs/>
          <w:color w:val="9C7A2E"/>
        </w:rPr>
        <w:t xml:space="preserve">5.2.2 — Blocking a user did not remove an existing match</w:t>
      </w:r>
    </w:p>
    <w:p>
      <w:pPr>
        <w:spacing w:after="160" w:line="300"/>
      </w:pPr>
      <w:r>
        <w:rPr>
          <w:rFonts w:ascii="Calibri" w:cs="Calibri" w:eastAsia="Calibri" w:hAnsi="Calibri"/>
          <w:color w:val="2A2740"/>
          <w:sz w:val="21"/>
          <w:szCs w:val="21"/>
        </w:rPr>
        <w:t xml:space="preserve">Found live while removing a duplicate test account (“Torree Harris”) that the account owner had confirmed was their own and asked to have removed.</w:t>
      </w:r>
    </w:p>
    <w:p>
      <w:pPr>
        <w:spacing w:after="100" w:line="300"/>
      </w:pPr>
      <w:r>
        <w:rPr>
          <w:rFonts w:ascii="Calibri" w:cs="Calibri" w:eastAsia="Calibri" w:hAnsi="Calibri"/>
          <w:b/>
          <w:bCs/>
          <w:color w:val="9C7A2E"/>
          <w:sz w:val="21"/>
          <w:szCs w:val="21"/>
        </w:rPr>
        <w:t xml:space="preserve">Discovery  </w:t>
      </w:r>
      <w:r>
        <w:rPr>
          <w:rFonts w:ascii="Calibri" w:cs="Calibri" w:eastAsia="Calibri" w:hAnsi="Calibri"/>
          <w:color w:val="2A2740"/>
          <w:sz w:val="21"/>
          <w:szCs w:val="21"/>
        </w:rPr>
        <w:t xml:space="preserve">A second instance of the same duplicate account was found still present in Muses → Matches, despite an earlier round having both unmatched and blocked a first instance of it. A direct query against the matches API for the current session (/api/muse?type=matches) confirmed the record was real, not a caching artifact.</w:t>
      </w:r>
    </w:p>
    <w:p>
      <w:pPr>
        <w:spacing w:after="100" w:line="300"/>
      </w:pPr>
      <w:r>
        <w:rPr>
          <w:rFonts w:ascii="Calibri" w:cs="Calibri" w:eastAsia="Calibri" w:hAnsi="Calibri"/>
          <w:b/>
          <w:bCs/>
          <w:color w:val="9C7A2E"/>
          <w:sz w:val="21"/>
          <w:szCs w:val="21"/>
        </w:rPr>
        <w:t xml:space="preserve">Root cause  </w:t>
      </w:r>
      <w:r>
        <w:rPr>
          <w:rFonts w:ascii="Calibri" w:cs="Calibri" w:eastAsia="Calibri" w:hAnsi="Calibri"/>
          <w:color w:val="2A2740"/>
          <w:sz w:val="21"/>
          <w:szCs w:val="21"/>
        </w:rPr>
        <w:t xml:space="preserve">The userBlock handler (src/lib/muse-actions/forum.ts) only ever wrote to the muse_blocks table and filtered future Discover-ranked results against it. It never touched the muse_matches table. Separately, the matches-list query (type=matches in src/lib/muse-actions/get.ts) never consulted muse_blocks at all. The practical effect: blocking someone you were already matched with did nothing to that existing match — they kept appearing in Muses → Matches and could still message you, contradicting what “Block” is supposed to mean.</w:t>
      </w:r>
    </w:p>
    <w:p>
      <w:pPr>
        <w:spacing w:after="100" w:line="300"/>
      </w:pPr>
      <w:r>
        <w:rPr>
          <w:rFonts w:ascii="Calibri" w:cs="Calibri" w:eastAsia="Calibri" w:hAnsi="Calibri"/>
          <w:b/>
          <w:bCs/>
          <w:color w:val="9C7A2E"/>
          <w:sz w:val="21"/>
          <w:szCs w:val="21"/>
        </w:rPr>
        <w:t xml:space="preserve">Fix  </w:t>
      </w:r>
      <w:r>
        <w:rPr>
          <w:rFonts w:ascii="Calibri" w:cs="Calibri" w:eastAsia="Calibri" w:hAnsi="Calibri"/>
          <w:color w:val="2A2740"/>
          <w:sz w:val="21"/>
          <w:szCs w:val="21"/>
        </w:rPr>
        <w:t xml:space="preserve">userBlock now also deletes the muse_matches rows between the two users, in both directions, mirroring the existing unmatch handler's own cleanup logic exactly. The matches-list query in get.ts also now filters against muse_blocks directly as a second, independent layer — so a block made before this patch shipped is corrected immediately on next fetch, not only for blocks made after the fix lands.</w:t>
      </w:r>
    </w:p>
    <w:p>
      <w:pPr>
        <w:spacing w:after="100" w:line="300"/>
      </w:pPr>
      <w:r>
        <w:rPr>
          <w:rFonts w:ascii="Calibri" w:cs="Calibri" w:eastAsia="Calibri" w:hAnsi="Calibri"/>
          <w:b/>
          <w:bCs/>
          <w:color w:val="9C7A2E"/>
          <w:sz w:val="21"/>
          <w:szCs w:val="21"/>
        </w:rPr>
        <w:t xml:space="preserve">Immediate remediation  </w:t>
      </w:r>
      <w:r>
        <w:rPr>
          <w:rFonts w:ascii="Calibri" w:cs="Calibri" w:eastAsia="Calibri" w:hAnsi="Calibri"/>
          <w:color w:val="2A2740"/>
          <w:sz w:val="21"/>
          <w:szCs w:val="21"/>
        </w:rPr>
        <w:t xml:space="preserve">Independent of the code fix (which only takes effect once merged), the specific duplicate account found this session was removed from production immediately via a direct authenticated call mirroring the app's own unmatch and block actions. Removal was confirmed via a follow-up query showing zero matches for the account.</w:t>
      </w:r>
    </w:p>
    <w:p>
      <w:pPr>
        <w:spacing w:after="100" w:line="300"/>
      </w:pPr>
      <w:r>
        <w:rPr>
          <w:rFonts w:ascii="Calibri" w:cs="Calibri" w:eastAsia="Calibri" w:hAnsi="Calibri"/>
          <w:b/>
          <w:bCs/>
          <w:color w:val="9C7A2E"/>
          <w:sz w:val="21"/>
          <w:szCs w:val="21"/>
        </w:rPr>
        <w:t xml:space="preserve">Verification  </w:t>
      </w:r>
      <w:r>
        <w:rPr>
          <w:rFonts w:ascii="Calibri" w:cs="Calibri" w:eastAsia="Calibri" w:hAnsi="Calibri"/>
          <w:color w:val="2A2740"/>
          <w:sz w:val="21"/>
          <w:szCs w:val="21"/>
        </w:rPr>
        <w:t xml:space="preserve">tsc clean, 349/349 tests, clean production build; live removal independently re-confirmed via a fresh matches-list query returning zero results, both before and after the round 33 merge.</w:t>
      </w:r>
    </w:p>
    <w:p>
      <w:pPr>
        <w:pStyle w:val="Heading1"/>
        <w:spacing w:after="200" w:before="480"/>
      </w:pPr>
      <w:r>
        <w:rPr>
          <w:rFonts w:ascii="Calibri" w:cs="Calibri" w:eastAsia="Calibri" w:hAnsi="Calibri"/>
          <w:b/>
          <w:bCs/>
          <w:color w:val="9C7A2E"/>
        </w:rPr>
        <w:t xml:space="preserve">6  </w:t>
      </w:r>
      <w:r>
        <w:rPr>
          <w:rFonts w:ascii="Cambria" w:cs="Cambria" w:eastAsia="Cambria" w:hAnsi="Cambria"/>
          <w:b/>
          <w:bCs/>
          <w:color w:val="1E1B2E"/>
        </w:rPr>
        <w:t xml:space="preserve">Codebase Health Snapshot</w:t>
      </w:r>
    </w:p>
    <w:tbl>
      <w:tblPr>
        <w:tblW w:type="dxa" w:w="10100"/>
        <w:tblBorders>
          <w:top w:val="single" w:color="D9D3C4" w:sz="4"/>
          <w:left w:val="single" w:color="D9D3C4" w:sz="4"/>
          <w:bottom w:val="single" w:color="D9D3C4" w:sz="4"/>
          <w:right w:val="single" w:color="D9D3C4" w:sz="4"/>
          <w:insideH w:val="single" w:color="D9D3C4" w:sz="2"/>
          <w:insideV w:val="single" w:color="D9D3C4" w:sz="2"/>
        </w:tblBorders>
      </w:tblPr>
      <w:tblGrid>
        <w:gridCol w:w="2525"/>
        <w:gridCol w:w="2525"/>
        <w:gridCol w:w="2525"/>
        <w:gridCol w:w="2525"/>
      </w:tblGrid>
      <w:tr>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40,330</w:t>
            </w:r>
          </w:p>
          <w:p>
            <w:pPr>
              <w:spacing w:before="60"/>
            </w:pPr>
            <w:r>
              <w:rPr>
                <w:rFonts w:ascii="Calibri" w:cs="Calibri" w:eastAsia="Calibri" w:hAnsi="Calibri"/>
                <w:color w:val="5B5770"/>
                <w:sz w:val="16"/>
                <w:szCs w:val="16"/>
              </w:rPr>
              <w:t xml:space="preserve">lines of code in src/</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3,844</w:t>
            </w:r>
          </w:p>
          <w:p>
            <w:pPr>
              <w:spacing w:before="60"/>
            </w:pPr>
            <w:r>
              <w:rPr>
                <w:rFonts w:ascii="Calibri" w:cs="Calibri" w:eastAsia="Calibri" w:hAnsi="Calibri"/>
                <w:color w:val="5B5770"/>
                <w:sz w:val="16"/>
                <w:szCs w:val="16"/>
              </w:rPr>
              <w:t xml:space="preserve">lines in the main app shell (page.tsx)</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2,466</w:t>
            </w:r>
          </w:p>
          <w:p>
            <w:pPr>
              <w:spacing w:before="60"/>
            </w:pPr>
            <w:r>
              <w:rPr>
                <w:rFonts w:ascii="Calibri" w:cs="Calibri" w:eastAsia="Calibri" w:hAnsi="Calibri"/>
                <w:color w:val="5B5770"/>
                <w:sz w:val="16"/>
                <w:szCs w:val="16"/>
              </w:rPr>
              <w:t xml:space="preserve">lines of app CSS (muse.css)</w:t>
            </w:r>
          </w:p>
        </w:tc>
        <w:tc>
          <w:tcPr>
            <w:tcW w:type="dxa" w:w="2525"/>
            <w:shd w:fill="F7EFDD" w:val="clear"/>
            <w:tcMar>
              <w:top w:type="dxa" w:w="160"/>
              <w:left w:type="dxa" w:w="140"/>
              <w:bottom w:type="dxa" w:w="120"/>
              <w:right w:type="dxa" w:w="140"/>
            </w:tcMar>
          </w:tcPr>
          <w:p>
            <w:r>
              <w:rPr>
                <w:rFonts w:ascii="Cambria" w:cs="Cambria" w:eastAsia="Cambria" w:hAnsi="Cambria"/>
                <w:b/>
                <w:bCs/>
                <w:color w:val="9C7A2E"/>
                <w:sz w:val="32"/>
                <w:szCs w:val="32"/>
              </w:rPr>
              <w:t xml:space="preserve">20</w:t>
            </w:r>
          </w:p>
          <w:p>
            <w:pPr>
              <w:spacing w:before="60"/>
            </w:pPr>
            <w:r>
              <w:rPr>
                <w:rFonts w:ascii="Calibri" w:cs="Calibri" w:eastAsia="Calibri" w:hAnsi="Calibri"/>
                <w:color w:val="5B5770"/>
                <w:sz w:val="16"/>
                <w:szCs w:val="16"/>
              </w:rPr>
              <w:t xml:space="preserve">screen components</w:t>
            </w:r>
          </w:p>
        </w:tc>
      </w:tr>
    </w:tbl>
    <w:p>
      <w:pPr>
        <w:spacing w:after="160" w:before="260"/>
      </w:pPr>
    </w:p>
    <w:p>
      <w:pPr>
        <w:spacing w:after="160" w:line="300"/>
      </w:pPr>
      <w:r>
        <w:rPr>
          <w:rFonts w:ascii="Calibri" w:cs="Calibri" w:eastAsia="Calibri" w:hAnsi="Calibri"/>
          <w:color w:val="2A2740"/>
          <w:sz w:val="21"/>
          <w:szCs w:val="21"/>
        </w:rPr>
        <w:t xml:space="preserve">The test suite (349 tests across 47 files) passes clean as of this document's writing and is run before every fix is packaged, not on a separate schedule. No test was skipped or marked as expected-to-fail to accommodate any fix described in this document.</w:t>
      </w:r>
    </w:p>
    <w:p>
      <w:pPr>
        <w:pStyle w:val="Heading1"/>
        <w:spacing w:after="200" w:before="480"/>
      </w:pPr>
      <w:r>
        <w:rPr>
          <w:rFonts w:ascii="Calibri" w:cs="Calibri" w:eastAsia="Calibri" w:hAnsi="Calibri"/>
          <w:b/>
          <w:bCs/>
          <w:color w:val="9C7A2E"/>
        </w:rPr>
        <w:t xml:space="preserve">7  </w:t>
      </w:r>
      <w:r>
        <w:rPr>
          <w:rFonts w:ascii="Cambria" w:cs="Cambria" w:eastAsia="Cambria" w:hAnsi="Cambria"/>
          <w:b/>
          <w:bCs/>
          <w:color w:val="1E1B2E"/>
        </w:rPr>
        <w:t xml:space="preserve">Open Items</w:t>
      </w:r>
    </w:p>
    <w:tbl>
      <w:tblPr>
        <w:tblW w:type="dxa" w:w="10100"/>
        <w:tblBorders>
          <w:top w:val="single" w:color="D9D3C4" w:sz="4"/>
          <w:left w:val="none"/>
          <w:bottom w:val="single" w:color="D9D3C4" w:sz="4"/>
          <w:right w:val="none"/>
          <w:insideH w:val="single" w:color="EDE8DA" w:sz="2"/>
          <w:insideV w:val="none"/>
        </w:tblBorders>
      </w:tblPr>
      <w:tblGrid>
        <w:gridCol w:w="3200"/>
        <w:gridCol w:w="6900"/>
      </w:tblGrid>
      <w:tr>
        <w:trPr>
          <w:tblHeader/>
        </w:trPr>
        <w:tc>
          <w:tcPr>
            <w:tcW w:type="dxa" w:w="3200"/>
            <w:shd w:fill="F1EDE1" w:val="clear"/>
            <w:tcMar>
              <w:top w:type="dxa" w:w="90"/>
              <w:left w:type="dxa" w:w="120"/>
              <w:bottom w:type="dxa" w:w="90"/>
              <w:right w:type="dxa" w:w="120"/>
            </w:tcMar>
          </w:tcPr>
          <w:p>
            <w:r>
              <w:rPr>
                <w:rFonts w:ascii="Consolas" w:cs="Consolas" w:eastAsia="Consolas" w:hAnsi="Consolas"/>
                <w:b/>
                <w:bCs/>
                <w:color w:val="5B5770"/>
                <w:sz w:val="16"/>
                <w:szCs w:val="16"/>
              </w:rPr>
              <w:t xml:space="preserve">COMMIT</w:t>
            </w:r>
          </w:p>
        </w:tc>
        <w:tc>
          <w:tcPr>
            <w:tcW w:type="dxa" w:w="6900"/>
            <w:shd w:fill="F1EDE1" w:val="clear"/>
            <w:tcMar>
              <w:top w:type="dxa" w:w="90"/>
              <w:left w:type="dxa" w:w="120"/>
              <w:bottom w:type="dxa" w:w="90"/>
              <w:right w:type="dxa" w:w="120"/>
            </w:tcMar>
          </w:tcPr>
          <w:p>
            <w:r>
              <w:rPr>
                <w:rFonts w:ascii="Calibri" w:cs="Calibri" w:eastAsia="Calibri" w:hAnsi="Calibri"/>
                <w:b/>
                <w:bCs/>
                <w:color w:val="5B5770"/>
                <w:sz w:val="16"/>
                <w:szCs w:val="16"/>
              </w:rPr>
              <w:t xml:space="preserve">CHANGE</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Round 33 merge</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Pending — delivered, awaiting wyzmind's next merge window. No engineering work remains on it.</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Profile/Settings navigation split</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Resolved — the Menu's Profile and Settings cards once routed to an older, divergent inline tab implementation instead of the full-page screens; flagged as a product-level risk earlier in the engagement (see handover commit 02ab051) and confirmed merged and closed.</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À la carte boosts (Stripe)</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Feature gap, not a defect — needs Stripe integration work before frontend can start.</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Video/voice chat</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Feature gap — needs a Daily.co API key.</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Two-factor authentication</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Feature gap — needs Supabase Auth TOTP configuration.</w:t>
            </w:r>
          </w:p>
        </w:tc>
      </w:tr>
      <w:tr>
        <w:tc>
          <w:tcPr>
            <w:tcW w:type="dxa" w:w="3200"/>
            <w:tcMar>
              <w:top w:type="dxa" w:w="90"/>
              <w:left w:type="dxa" w:w="120"/>
              <w:bottom w:type="dxa" w:w="90"/>
              <w:right w:type="dxa" w:w="120"/>
            </w:tcMar>
          </w:tcPr>
          <w:p>
            <w:r>
              <w:rPr>
                <w:rFonts w:ascii="Consolas" w:cs="Consolas" w:eastAsia="Consolas" w:hAnsi="Consolas"/>
                <w:color w:val="9C7A2E"/>
                <w:sz w:val="17"/>
                <w:szCs w:val="17"/>
              </w:rPr>
              <w:t xml:space="preserve">Login devices / sessions management</w:t>
            </w:r>
          </w:p>
        </w:tc>
        <w:tc>
          <w:tcPr>
            <w:tcW w:type="dxa" w:w="6900"/>
            <w:tcMar>
              <w:top w:type="dxa" w:w="90"/>
              <w:left w:type="dxa" w:w="120"/>
              <w:bottom w:type="dxa" w:w="90"/>
              <w:right w:type="dxa" w:w="120"/>
            </w:tcMar>
          </w:tcPr>
          <w:p>
            <w:r>
              <w:rPr>
                <w:rFonts w:ascii="Calibri" w:cs="Calibri" w:eastAsia="Calibri" w:hAnsi="Calibri"/>
                <w:color w:val="2A2740"/>
                <w:sz w:val="18"/>
                <w:szCs w:val="18"/>
              </w:rPr>
              <w:t xml:space="preserve">Feature gap — needs Supabase Auth sessions API wiring.</w:t>
            </w:r>
          </w:p>
        </w:tc>
      </w:tr>
    </w:tbl>
    <w:p>
      <w:pPr>
        <w:pStyle w:val="Heading1"/>
        <w:spacing w:after="200" w:before="480"/>
      </w:pPr>
      <w:r>
        <w:rPr>
          <w:rFonts w:ascii="Calibri" w:cs="Calibri" w:eastAsia="Calibri" w:hAnsi="Calibri"/>
          <w:b/>
          <w:bCs/>
          <w:color w:val="9C7A2E"/>
        </w:rPr>
        <w:t xml:space="preserve">8  </w:t>
      </w:r>
      <w:r>
        <w:rPr>
          <w:rFonts w:ascii="Cambria" w:cs="Cambria" w:eastAsia="Cambria" w:hAnsi="Cambria"/>
          <w:b/>
          <w:bCs/>
          <w:color w:val="1E1B2E"/>
        </w:rPr>
        <w:t xml:space="preserve">Closing Assessment</w:t>
      </w:r>
    </w:p>
    <w:p>
      <w:pPr>
        <w:spacing w:after="160" w:line="300"/>
      </w:pPr>
      <w:r>
        <w:rPr>
          <w:rFonts w:ascii="Calibri" w:cs="Calibri" w:eastAsia="Calibri" w:hAnsi="Calibri"/>
          <w:color w:val="2A2740"/>
          <w:sz w:val="21"/>
          <w:szCs w:val="21"/>
        </w:rPr>
        <w:t xml:space="preserve">The pattern across all three critical incidents is consistent: each was found live rather than reported after the fact by users, each was fixed the same day it was found, and each is now covered by a structural guard — a circuit-breaker, a freeze watchdog, a CI regression test — specifically so that class of failure cannot reach production silently again. That is the metric worth tracking going forward: not whether an incident occurs, but whether it can recur without being caught before shipping.</w:t>
      </w:r>
    </w:p>
    <w:p>
      <w:pPr>
        <w:spacing w:after="160" w:line="300"/>
      </w:pPr>
      <w:r>
        <w:rPr>
          <w:rFonts w:ascii="Calibri" w:cs="Calibri" w:eastAsia="Calibri" w:hAnsi="Calibri"/>
          <w:color w:val="2A2740"/>
          <w:sz w:val="21"/>
          <w:szCs w:val="21"/>
        </w:rPr>
        <w:t xml:space="preserve">Nothing in this record is currently blocked on a decision. The one open engineering item (round 33) needs only a merge. The remaining open items are scoped product features waiting on external service integration, not defects in the current build.</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770"/>
        <w:sz w:val="15"/>
        <w:szCs w:val="15"/>
      </w:rPr>
      <w:t xml:space="preserve">Muse Engineering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2026-09-15T23:20:36.211Z</dcterms:created>
  <dcterms:modified xsi:type="dcterms:W3CDTF">2026-09-15T23:20:36.211Z</dcterms:modified>
</cp:coreProperties>
</file>

<file path=docProps/custom.xml><?xml version="1.0" encoding="utf-8"?>
<Properties xmlns="http://schemas.openxmlformats.org/officeDocument/2006/custom-properties" xmlns:vt="http://schemas.openxmlformats.org/officeDocument/2006/docPropsVTypes"/>
</file>