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–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Geo-Data</w:t>
      </w:r>
    </w:p>
    <w:p>
      <w:pPr>
        <w:pStyle w:val="Subtitle"/>
      </w:pPr>
      <w:r>
        <w:t xml:space="preserve">NaWi-Workshop:</w:t>
      </w:r>
      <w:r>
        <w:t xml:space="preserve"> </w:t>
      </w:r>
      <w:r>
        <w:t xml:space="preserve">Obtaining,</w:t>
      </w:r>
      <w:r>
        <w:t xml:space="preserve"> </w:t>
      </w:r>
      <w:r>
        <w:t xml:space="preserve">linking</w:t>
      </w:r>
      <w:r>
        <w:t xml:space="preserve"> </w:t>
      </w:r>
      <w:r>
        <w:t xml:space="preserve">and</w:t>
      </w:r>
      <w:r>
        <w:t xml:space="preserve"> </w:t>
      </w:r>
      <w:r>
        <w:t xml:space="preserve">plotting</w:t>
      </w:r>
      <w:r>
        <w:t xml:space="preserve"> </w:t>
      </w:r>
      <w:r>
        <w:t xml:space="preserve">geographic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Markus</w:t>
      </w:r>
      <w:r>
        <w:t xml:space="preserve"> </w:t>
      </w:r>
      <w:r>
        <w:t xml:space="preserve">Konrad</w:t>
      </w:r>
    </w:p>
    <w:p>
      <w:pPr>
        <w:pStyle w:val="Date"/>
      </w:pPr>
      <w:r>
        <w:t xml:space="preserve">???</w:t>
      </w:r>
      <w:r>
        <w:t xml:space="preserve"> </w:t>
      </w:r>
      <w:r>
        <w:t xml:space="preserve">(TODO),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data-linkage-with-dplyr"/>
      <w:bookmarkEnd w:id="21"/>
      <w:r>
        <w:t xml:space="preserve">1. Data linkage with</w:t>
      </w:r>
      <w:r>
        <w:t xml:space="preserve"> </w:t>
      </w:r>
      <w:r>
        <w:rPr>
          <w:i/>
        </w:rPr>
        <w:t xml:space="preserve">dplyr</w:t>
      </w:r>
    </w:p>
    <w:p>
      <w:pPr>
        <w:pStyle w:val="Heading2"/>
      </w:pPr>
      <w:bookmarkStart w:id="22" w:name="left-and-right-outer-joins"/>
      <w:bookmarkEnd w:id="22"/>
      <w:r>
        <w:t xml:space="preserve">Left and right (outer) joins</w:t>
      </w:r>
    </w:p>
    <w:p>
      <w:pPr>
        <w:pStyle w:val="FirstParagraph"/>
      </w:pPr>
      <w:r>
        <w:rPr>
          <w:i/>
        </w:rPr>
        <w:t xml:space="preserve">Left and right outer joins</w:t>
      </w:r>
      <w:r>
        <w:t xml:space="preserve"> </w:t>
      </w:r>
      <w:r>
        <w:t xml:space="preserve">keep all observations on the left-hand or right-hand side data sets respectively. Unmatched rows are filled up with</w:t>
      </w:r>
      <w:r>
        <w:t xml:space="preserve"> </w:t>
      </w:r>
      <w:r>
        <w:rPr>
          <w:i/>
        </w:rPr>
        <w:t xml:space="preserve">NA</w:t>
      </w:r>
      <w:r>
        <w:t xml:space="preserve">s:</w:t>
      </w:r>
    </w:p>
    <w:p>
      <w:pPr>
        <w:pStyle w:val="BodyText"/>
      </w:pPr>
      <w:r>
        <w:t xml:space="preserve">Syntax:</w:t>
      </w:r>
      <w:r>
        <w:t xml:space="preserve"> </w:t>
      </w:r>
      <w:r>
        <w:rPr>
          <w:rStyle w:val="VerbatimChar"/>
        </w:rPr>
        <w:t xml:space="preserve">inner_join(a, b, by = &lt;criterion&gt;)</w:t>
      </w:r>
    </w:p>
    <w:p>
      <w:pPr>
        <w:pStyle w:val="FigureWithCaption"/>
      </w:pPr>
      <w:r>
        <w:drawing>
          <wp:inline>
            <wp:extent cx="2964493" cy="2705621"/>
            <wp:effectExtent b="0" l="0" r="0" t="0"/>
            <wp:docPr descr="Left and right join. Source: Grolemund, Wickham 2017: R for Data Science" title="" id="1" name="Picture"/>
            <a:graphic>
              <a:graphicData uri="http://schemas.openxmlformats.org/drawingml/2006/picture">
                <pic:pic>
                  <pic:nvPicPr>
                    <pic:cNvPr descr="figures/join-leftrig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93" cy="270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Left and right join. Source: Grolemund, Wickham 2017: R for Data Science</w:t>
      </w:r>
    </w:p>
    <w:p>
      <w:pPr>
        <w:pStyle w:val="Heading2"/>
      </w:pPr>
      <w:bookmarkStart w:id="24" w:name="inner-joins"/>
      <w:bookmarkEnd w:id="24"/>
      <w:r>
        <w:t xml:space="preserve">Inner joins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/>
        </w:rPr>
        <w:t xml:space="preserve">inner join</w:t>
      </w:r>
      <w:r>
        <w:t xml:space="preserve"> </w:t>
      </w:r>
      <w:r>
        <w:t xml:space="preserve">matches keys that appear in both data sets and returns the combined observations:</w:t>
      </w:r>
    </w:p>
    <w:p>
      <w:pPr>
        <w:pStyle w:val="FigureWithCaption"/>
      </w:pPr>
      <w:r>
        <w:drawing>
          <wp:inline>
            <wp:extent cx="2822531" cy="1060536"/>
            <wp:effectExtent b="0" l="0" r="0" t="0"/>
            <wp:docPr descr="Inner join. Source: Grolemund, Wickham 2017: R for Data Science" title="" id="1" name="Picture"/>
            <a:graphic>
              <a:graphicData uri="http://schemas.openxmlformats.org/drawingml/2006/picture">
                <pic:pic>
                  <pic:nvPicPr>
                    <pic:cNvPr descr="figures/join-inn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31" cy="106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Inner join. Source: Grolemund, Wickham 2017: R for Data Science</w:t>
      </w:r>
    </w:p>
    <w:p>
      <w:pPr>
        <w:pStyle w:val="BodyText"/>
      </w:pPr>
      <w:r>
        <w:t xml:space="preserve">Syntax:</w:t>
      </w:r>
      <w:r>
        <w:t xml:space="preserve"> </w:t>
      </w:r>
      <w:r>
        <w:rPr>
          <w:rStyle w:val="VerbatimChar"/>
        </w:rPr>
        <w:t xml:space="preserve">inner_join(a, b, by = &lt;criterion&gt;)</w:t>
      </w:r>
    </w:p>
    <w:p>
      <w:pPr>
        <w:pStyle w:val="Heading2"/>
      </w:pPr>
      <w:bookmarkStart w:id="26" w:name="specifying-matching-criteria"/>
      <w:bookmarkEnd w:id="26"/>
      <w:r>
        <w:t xml:space="preserve">Specifying matching criteria</w:t>
      </w:r>
    </w:p>
    <w:p>
      <w:pPr>
        <w:pStyle w:val="FirstParagraph"/>
      </w:pPr>
      <w:r>
        <w:t xml:space="preserve">Parameter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can be:</w:t>
      </w:r>
    </w:p>
    <w:p>
      <w:pPr>
        <w:pStyle w:val="Compact"/>
        <w:numPr>
          <w:numId w:val="1001"/>
          <w:ilvl w:val="0"/>
        </w:numPr>
      </w:pPr>
      <w:r>
        <w:t xml:space="preserve">a character string specifying the key for both sides, e.g.:</w:t>
      </w:r>
      <w:r>
        <w:t xml:space="preserve"> </w:t>
      </w:r>
      <w:r>
        <w:rPr>
          <w:rStyle w:val="VerbatimChar"/>
        </w:rPr>
        <w:t xml:space="preserve">inner_join(pm, city_coords, by = 'city')</w:t>
      </w:r>
      <w:r>
        <w:t xml:space="preserve"> </w:t>
      </w:r>
      <w:r>
        <w:t xml:space="preserve">will match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column in</w:t>
      </w:r>
      <w:r>
        <w:t xml:space="preserve"> </w:t>
      </w:r>
      <w:r>
        <w:rPr>
          <w:rStyle w:val="VerbatimChar"/>
        </w:rPr>
        <w:t xml:space="preserve">pm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column in</w:t>
      </w:r>
      <w:r>
        <w:t xml:space="preserve"> </w:t>
      </w:r>
      <w:r>
        <w:rPr>
          <w:rStyle w:val="VerbatimChar"/>
        </w:rPr>
        <w:t xml:space="preserve">city_coords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a vector of character strings specifying several keys to match both sides, e.g.:</w:t>
      </w:r>
      <w:r>
        <w:t xml:space="preserve"> </w:t>
      </w:r>
      <w:r>
        <w:rPr>
          <w:rStyle w:val="VerbatimChar"/>
        </w:rPr>
        <w:t xml:space="preserve">inner_join(pm, city_coords, by = c('city', 'country')</w:t>
      </w:r>
      <w:r>
        <w:t xml:space="preserve"> </w:t>
      </w:r>
      <w:r>
        <w:t xml:space="preserve">will match those rows, where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columns match;</w:t>
      </w:r>
    </w:p>
    <w:p>
      <w:pPr>
        <w:pStyle w:val="Compact"/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named</w:t>
      </w:r>
      <w:r>
        <w:t xml:space="preserve"> </w:t>
      </w:r>
      <w:r>
        <w:t xml:space="preserve">character string vector like</w:t>
      </w:r>
      <w:r>
        <w:t xml:space="preserve"> </w:t>
      </w:r>
      <w:r>
        <w:rPr>
          <w:rStyle w:val="VerbatimChar"/>
        </w:rPr>
        <w:t xml:space="preserve">inner_join(pm, city_coords, by = c('cityname' = 'id')</w:t>
      </w:r>
      <w:r>
        <w:t xml:space="preserve">, which will match the column</w:t>
      </w:r>
      <w:r>
        <w:t xml:space="preserve"> </w:t>
      </w:r>
      <w:r>
        <w:rPr>
          <w:rStyle w:val="VerbatimChar"/>
        </w:rPr>
        <w:t xml:space="preserve">cityname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pm</w:t>
      </w:r>
      <w:r>
        <w:t xml:space="preserve"> </w:t>
      </w:r>
      <w:r>
        <w:t xml:space="preserve">with the column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city_coords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3974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e6a6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– Working with Geo-Data</dc:title>
  <dc:creator>Markus Konrad</dc:creator>
  <dcterms:created xsi:type="dcterms:W3CDTF">2019-04-05T12:02:51Z</dcterms:created>
  <dcterms:modified xsi:type="dcterms:W3CDTF">2019-04-05T12:02:51Z</dcterms:modified>
</cp:coreProperties>
</file>