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bookmarkStart w:id="83" w:name="_GoBack"/>
      <w:bookmarkEnd w:id="83"/>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both"/>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专业</w:t>
            </w:r>
          </w:p>
        </w:tc>
        <w:tc>
          <w:tcPr>
            <w:tcW w:w="7167" w:type="dxa"/>
            <w:vAlign w:val="center"/>
          </w:tcPr>
          <w:p>
            <w:pPr>
              <w:jc w:val="left"/>
              <w:rPr>
                <w:rFonts w:hint="default" w:eastAsiaTheme="minorEastAsia"/>
                <w:lang w:val="en-US" w:eastAsia="zh-CN"/>
              </w:rPr>
            </w:pPr>
            <w:r>
              <w:rPr>
                <w:rFonts w:hint="eastAsia"/>
                <w:lang w:val="en-US" w:eastAsia="zh-CN"/>
              </w:rPr>
              <w:t>区块链（软件工程）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班级</w:t>
            </w:r>
          </w:p>
        </w:tc>
        <w:tc>
          <w:tcPr>
            <w:tcW w:w="7167" w:type="dxa"/>
            <w:vAlign w:val="center"/>
          </w:tcPr>
          <w:p>
            <w:pPr>
              <w:jc w:val="left"/>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姓名</w:t>
            </w:r>
          </w:p>
        </w:tc>
        <w:tc>
          <w:tcPr>
            <w:tcW w:w="7167" w:type="dxa"/>
            <w:vAlign w:val="center"/>
          </w:tcPr>
          <w:p>
            <w:pPr>
              <w:jc w:val="left"/>
              <w:rPr>
                <w:rFonts w:hint="eastAsia" w:eastAsiaTheme="minorEastAsia"/>
                <w:lang w:val="en-US" w:eastAsia="zh-CN"/>
              </w:rPr>
            </w:pPr>
            <w:r>
              <w:rPr>
                <w:rFonts w:hint="eastAsia"/>
                <w:lang w:val="en-US" w:eastAsia="zh-CN"/>
              </w:rPr>
              <w:t>王紫繁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学号</w:t>
            </w:r>
          </w:p>
        </w:tc>
        <w:tc>
          <w:tcPr>
            <w:tcW w:w="7167" w:type="dxa"/>
            <w:vAlign w:val="center"/>
          </w:tcPr>
          <w:p>
            <w:pPr>
              <w:jc w:val="left"/>
              <w:rPr>
                <w:rFonts w:hint="default" w:eastAsiaTheme="minorEastAsia"/>
                <w:lang w:val="en-US" w:eastAsia="zh-CN"/>
              </w:rPr>
            </w:pPr>
            <w:r>
              <w:rPr>
                <w:rFonts w:hint="eastAsia"/>
                <w:lang w:val="en-US" w:eastAsia="zh-CN"/>
              </w:rPr>
              <w:t>2019000101017</w:t>
            </w:r>
          </w:p>
        </w:tc>
      </w:tr>
    </w:tbl>
    <w:p>
      <w:pPr>
        <w:jc w:val="left"/>
      </w:pPr>
    </w:p>
    <w:p>
      <w:pPr>
        <w:jc w:val="left"/>
      </w:pPr>
    </w:p>
    <w:p>
      <w:pPr>
        <w:widowControl/>
        <w:jc w:val="left"/>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spacing w:before="0" w:beforeLines="0" w:after="0" w:afterLines="0" w:line="360" w:lineRule="auto"/>
        <w:ind w:left="0" w:leftChars="0" w:right="0" w:rightChars="0" w:firstLine="0" w:firstLineChars="0"/>
        <w:jc w:val="lef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left"/>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_Toc30797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i w:val="0"/>
              <w:caps w:val="0"/>
              <w:spacing w:val="0"/>
              <w:szCs w:val="28"/>
              <w:shd w:val="clear" w:fill="FFFFFF"/>
            </w:rPr>
            <w:t xml:space="preserve">一、 </w:t>
          </w:r>
          <w:r>
            <w:rPr>
              <w:rFonts w:hint="eastAsia" w:ascii="宋体" w:hAnsi="宋体" w:eastAsia="宋体" w:cs="宋体"/>
              <w:bCs/>
              <w:i w:val="0"/>
              <w:caps w:val="0"/>
              <w:spacing w:val="0"/>
              <w:szCs w:val="28"/>
              <w:shd w:val="clear" w:fill="FFFFFF"/>
              <w:lang w:val="en-US" w:eastAsia="zh-CN"/>
            </w:rPr>
            <w:t>方案简述</w:t>
          </w:r>
          <w:r>
            <w:tab/>
          </w:r>
          <w:r>
            <w:fldChar w:fldCharType="begin"/>
          </w:r>
          <w:r>
            <w:instrText xml:space="preserve"> PAGEREF _Toc30797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_Toc5998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二、 </w:t>
          </w:r>
          <w:r>
            <w:rPr>
              <w:rFonts w:hint="eastAsia" w:ascii="宋体" w:hAnsi="宋体" w:eastAsia="宋体" w:cs="宋体"/>
              <w:bCs/>
              <w:szCs w:val="28"/>
              <w:lang w:val="en-US" w:eastAsia="zh-CN"/>
            </w:rPr>
            <w:t>人力资源背景</w:t>
          </w:r>
          <w:r>
            <w:tab/>
          </w:r>
          <w:r>
            <w:fldChar w:fldCharType="begin"/>
          </w:r>
          <w:r>
            <w:instrText xml:space="preserve"> PAGEREF _Toc5998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_Toc16756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三、 传统人力资源招聘现状</w:t>
          </w:r>
          <w:r>
            <w:tab/>
          </w:r>
          <w:r>
            <w:fldChar w:fldCharType="begin"/>
          </w:r>
          <w:r>
            <w:instrText xml:space="preserve"> PAGEREF _Toc16756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_Toc12435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四、 </w:t>
          </w:r>
          <w:r>
            <w:rPr>
              <w:rFonts w:hint="default" w:ascii="宋体" w:hAnsi="宋体" w:eastAsia="宋体" w:cs="宋体"/>
              <w:bCs/>
              <w:szCs w:val="28"/>
              <w:lang w:val="en-US" w:eastAsia="zh-CN"/>
            </w:rPr>
            <w:t>传统人力资源市场中存在的问题</w:t>
          </w:r>
          <w:r>
            <w:tab/>
          </w:r>
          <w:r>
            <w:fldChar w:fldCharType="begin"/>
          </w:r>
          <w:r>
            <w:instrText xml:space="preserve"> PAGEREF _Toc12435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_Toc20818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_Toc20818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_Toc17330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_Toc17330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_Toc20965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_Toc3525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_Toc3525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_Toc9071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_Toc9071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_Toc20612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_Toc20612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_Toc24892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_Toc24892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_Toc156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_Toc8594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区块链与人力资源管理的匹配度</w:t>
          </w:r>
          <w:r>
            <w:tab/>
          </w:r>
          <w:r>
            <w:fldChar w:fldCharType="begin"/>
          </w:r>
          <w:r>
            <w:instrText xml:space="preserve"> PAGEREF _Toc8594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_Toc9826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_Toc29195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_Toc3381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_Toc3381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_Toc23539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结合区块链技术的人力资源分析</w:t>
          </w:r>
          <w:r>
            <w:tab/>
          </w:r>
          <w:r>
            <w:fldChar w:fldCharType="begin"/>
          </w:r>
          <w:r>
            <w:instrText xml:space="preserve"> PAGEREF _Toc23539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_Toc32505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_Toc32505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_Toc22619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_Toc22619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_Toc29767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基于区块链的人力资源管理方案架构</w:t>
          </w:r>
          <w:r>
            <w:tab/>
          </w:r>
          <w:r>
            <w:fldChar w:fldCharType="begin"/>
          </w:r>
          <w:r>
            <w:instrText xml:space="preserve"> PAGEREF _Toc29767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_Toc6657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_Toc6657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_Toc10056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_Toc10056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_Toc832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_Toc9824 </w:instrText>
          </w:r>
          <w:r>
            <w:fldChar w:fldCharType="separate"/>
          </w:r>
          <w:r>
            <w:t>14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_Toc4251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基于区块链的人力资源管理方案业务分析及具体实施</w:t>
          </w:r>
          <w:r>
            <w:tab/>
          </w:r>
          <w:r>
            <w:fldChar w:fldCharType="begin"/>
          </w:r>
          <w:r>
            <w:instrText xml:space="preserve"> PAGEREF _Toc4251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_Toc11523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_Toc31857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_Toc31857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_Toc31541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方案执行预期效果</w:t>
          </w:r>
          <w:r>
            <w:tab/>
          </w:r>
          <w:r>
            <w:fldChar w:fldCharType="begin"/>
          </w:r>
          <w:r>
            <w:instrText xml:space="preserve"> PAGEREF _Toc31541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b/>
          <w:bCs/>
          <w:i w:val="0"/>
          <w:caps w:val="0"/>
          <w:color w:val="29293B"/>
          <w:spacing w:val="0"/>
          <w:sz w:val="28"/>
          <w:szCs w:val="28"/>
          <w:shd w:val="clear" w:fill="FFFFFF"/>
        </w:rPr>
      </w:pPr>
      <w:bookmarkStart w:id="0" w:name="_Toc30797"/>
      <w:r>
        <w:rPr>
          <w:rFonts w:hint="eastAsia" w:ascii="宋体" w:hAnsi="宋体" w:eastAsia="宋体" w:cs="宋体"/>
          <w:b/>
          <w:bCs/>
          <w:i w:val="0"/>
          <w:caps w:val="0"/>
          <w:color w:val="29293B"/>
          <w:spacing w:val="0"/>
          <w:sz w:val="28"/>
          <w:szCs w:val="28"/>
          <w:shd w:val="clear" w:fill="FFFFFF"/>
          <w:lang w:val="en-US" w:eastAsia="zh-CN"/>
        </w:rPr>
        <w:t>方案简述</w:t>
      </w:r>
      <w:bookmarkEnd w:id="0"/>
    </w:p>
    <w:p>
      <w:pPr>
        <w:numPr>
          <w:ilvl w:val="0"/>
          <w:numId w:val="0"/>
        </w:numPr>
        <w:spacing w:line="360" w:lineRule="auto"/>
        <w:ind w:left="420" w:leftChars="0" w:firstLine="480" w:firstLineChars="200"/>
        <w:jc w:val="left"/>
        <w:outlineLvl w:val="9"/>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b w:val="0"/>
          <w:bCs w:val="0"/>
          <w:i w:val="0"/>
          <w:caps w:val="0"/>
          <w:color w:val="29293B"/>
          <w:spacing w:val="0"/>
          <w:sz w:val="24"/>
          <w:szCs w:val="24"/>
          <w:shd w:val="clear" w:fill="FFFFFF"/>
          <w:lang w:val="en-US" w:eastAsia="zh-CN"/>
        </w:rPr>
        <w:t>本方案是基于区块链的人力资源管理，将先进的区块链技术与人力资源结合，对</w:t>
      </w:r>
      <w:r>
        <w:rPr>
          <w:rFonts w:hint="eastAsia" w:ascii="宋体" w:hAnsi="宋体" w:eastAsia="宋体" w:cs="宋体"/>
          <w:color w:val="000000"/>
          <w:spacing w:val="0"/>
          <w:w w:val="100"/>
          <w:position w:val="0"/>
          <w:sz w:val="24"/>
          <w:szCs w:val="24"/>
          <w:shd w:val="clear" w:color="auto" w:fill="auto"/>
        </w:rPr>
        <w:t>于传统人力资源信息技术</w:t>
      </w:r>
      <w:r>
        <w:rPr>
          <w:rFonts w:hint="eastAsia" w:ascii="宋体" w:hAnsi="宋体" w:eastAsia="宋体" w:cs="宋体"/>
          <w:color w:val="000000"/>
          <w:spacing w:val="0"/>
          <w:w w:val="100"/>
          <w:position w:val="0"/>
          <w:sz w:val="24"/>
          <w:szCs w:val="24"/>
          <w:shd w:val="clear" w:color="auto" w:fill="auto"/>
          <w:lang w:val="en-US" w:eastAsia="zh-CN"/>
        </w:rPr>
        <w:t>而言是</w:t>
      </w:r>
      <w:r>
        <w:rPr>
          <w:rFonts w:hint="eastAsia" w:ascii="宋体" w:hAnsi="宋体" w:eastAsia="宋体" w:cs="宋体"/>
          <w:color w:val="000000"/>
          <w:spacing w:val="0"/>
          <w:w w:val="100"/>
          <w:position w:val="0"/>
          <w:sz w:val="24"/>
          <w:szCs w:val="24"/>
          <w:shd w:val="clear" w:color="auto" w:fill="auto"/>
        </w:rPr>
        <w:t>一种升级和补充，给我国人力资源服务教育市场发展带来新的市场机遇和挑战，基于“区块链”技术的人力资源市场生态中，企事业单位与求职者之间更加透明化且趋于真实性</w:t>
      </w:r>
      <w:r>
        <w:rPr>
          <w:rFonts w:hint="eastAsia" w:ascii="宋体" w:hAnsi="宋体" w:eastAsia="宋体" w:cs="宋体"/>
          <w:color w:val="000000"/>
          <w:spacing w:val="0"/>
          <w:w w:val="100"/>
          <w:position w:val="0"/>
          <w:sz w:val="24"/>
          <w:szCs w:val="24"/>
          <w:shd w:val="clear" w:color="auto" w:fill="auto"/>
          <w:lang w:eastAsia="zh-CN"/>
        </w:rPr>
        <w:t>。</w:t>
      </w:r>
      <w:r>
        <w:rPr>
          <w:rFonts w:hint="eastAsia" w:ascii="宋体" w:hAnsi="宋体" w:eastAsia="宋体" w:cs="宋体"/>
          <w:color w:val="000000"/>
          <w:spacing w:val="0"/>
          <w:w w:val="100"/>
          <w:position w:val="0"/>
          <w:sz w:val="24"/>
          <w:szCs w:val="24"/>
          <w:shd w:val="clear" w:color="auto" w:fill="auto"/>
          <w:lang w:val="en-US" w:eastAsia="zh-CN"/>
        </w:rPr>
        <w:t>利用</w:t>
      </w:r>
      <w:r>
        <w:rPr>
          <w:rFonts w:hint="eastAsia" w:ascii="宋体" w:hAnsi="宋体" w:eastAsia="宋体" w:cs="宋体"/>
          <w:color w:val="000000"/>
          <w:spacing w:val="0"/>
          <w:w w:val="100"/>
          <w:position w:val="0"/>
          <w:sz w:val="24"/>
          <w:szCs w:val="24"/>
          <w:shd w:val="clear" w:color="auto" w:fill="auto"/>
          <w:lang w:eastAsia="zh-CN"/>
        </w:rPr>
        <w:t>区块链</w:t>
      </w:r>
      <w:r>
        <w:rPr>
          <w:rFonts w:hint="eastAsia" w:ascii="宋体" w:hAnsi="宋体" w:eastAsia="宋体" w:cs="宋体"/>
          <w:color w:val="000000"/>
          <w:spacing w:val="0"/>
          <w:w w:val="100"/>
          <w:position w:val="0"/>
          <w:sz w:val="24"/>
          <w:szCs w:val="24"/>
          <w:shd w:val="clear" w:color="auto" w:fill="auto"/>
          <w:lang w:val="en-US" w:eastAsia="zh-CN"/>
        </w:rPr>
        <w:t>技术的</w:t>
      </w:r>
      <w:r>
        <w:rPr>
          <w:rFonts w:hint="eastAsia" w:ascii="宋体" w:hAnsi="宋体" w:eastAsia="宋体" w:cs="宋体"/>
          <w:color w:val="000000"/>
          <w:spacing w:val="0"/>
          <w:w w:val="100"/>
          <w:position w:val="0"/>
          <w:sz w:val="24"/>
          <w:szCs w:val="24"/>
          <w:shd w:val="clear" w:color="auto" w:fill="auto"/>
          <w:lang w:eastAsia="zh-CN"/>
        </w:rPr>
        <w:t>去中心化、不可篡改、溯源清晰等特性，</w:t>
      </w:r>
      <w:r>
        <w:rPr>
          <w:rFonts w:hint="eastAsia" w:ascii="宋体" w:hAnsi="宋体" w:eastAsia="宋体" w:cs="宋体"/>
          <w:color w:val="000000"/>
          <w:spacing w:val="0"/>
          <w:w w:val="100"/>
          <w:position w:val="0"/>
          <w:sz w:val="24"/>
          <w:szCs w:val="24"/>
          <w:shd w:val="clear" w:color="auto" w:fill="auto"/>
          <w:lang w:val="en-US" w:eastAsia="zh-CN"/>
        </w:rPr>
        <w:t>解决目前</w:t>
      </w:r>
      <w:r>
        <w:rPr>
          <w:rFonts w:hint="eastAsia" w:ascii="宋体" w:hAnsi="宋体" w:eastAsia="宋体" w:cs="宋体"/>
          <w:color w:val="000000"/>
          <w:spacing w:val="0"/>
          <w:w w:val="100"/>
          <w:position w:val="0"/>
          <w:sz w:val="24"/>
          <w:szCs w:val="24"/>
          <w:shd w:val="clear" w:color="auto" w:fill="auto"/>
        </w:rPr>
        <w:t>传统人力资源信息技术</w:t>
      </w:r>
      <w:r>
        <w:rPr>
          <w:rFonts w:hint="eastAsia" w:ascii="宋体" w:hAnsi="宋体" w:eastAsia="宋体" w:cs="宋体"/>
          <w:color w:val="000000"/>
          <w:spacing w:val="0"/>
          <w:w w:val="100"/>
          <w:position w:val="0"/>
          <w:sz w:val="24"/>
          <w:szCs w:val="24"/>
          <w:shd w:val="clear" w:color="auto" w:fill="auto"/>
          <w:lang w:val="en-US" w:eastAsia="zh-CN"/>
        </w:rPr>
        <w:t>产生的大量信息不安全等问题</w:t>
      </w:r>
      <w:r>
        <w:rPr>
          <w:rFonts w:hint="eastAsia" w:ascii="宋体" w:hAnsi="宋体" w:eastAsia="宋体" w:cs="宋体"/>
          <w:color w:val="000000"/>
          <w:spacing w:val="0"/>
          <w:w w:val="100"/>
          <w:position w:val="0"/>
          <w:sz w:val="24"/>
          <w:szCs w:val="24"/>
          <w:shd w:val="clear" w:color="auto" w:fill="auto"/>
          <w:lang w:eastAsia="zh-CN"/>
        </w:rPr>
        <w:t>，将人力资源管理模式带到了新高度，大大提高人力资源管理效率。</w:t>
      </w:r>
    </w:p>
    <w:p>
      <w:pPr>
        <w:numPr>
          <w:ilvl w:val="0"/>
          <w:numId w:val="0"/>
        </w:numPr>
        <w:spacing w:line="360" w:lineRule="auto"/>
        <w:ind w:left="420" w:leftChars="0" w:firstLine="480" w:firstLineChars="200"/>
        <w:jc w:val="left"/>
        <w:outlineLvl w:val="9"/>
        <w:rPr>
          <w:rFonts w:hint="eastAsia" w:ascii="宋体" w:hAnsi="宋体" w:eastAsia="宋体" w:cs="宋体"/>
          <w:color w:val="000000"/>
          <w:spacing w:val="0"/>
          <w:w w:val="100"/>
          <w:position w:val="0"/>
          <w:sz w:val="24"/>
          <w:szCs w:val="24"/>
          <w:shd w:val="clear" w:color="auto" w:fill="auto"/>
          <w:lang w:val="en-US"/>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1" w:name="_Toc5998"/>
      <w:r>
        <w:rPr>
          <w:rFonts w:hint="eastAsia" w:ascii="宋体" w:hAnsi="宋体" w:eastAsia="宋体" w:cs="宋体"/>
          <w:b/>
          <w:bCs/>
          <w:sz w:val="28"/>
          <w:szCs w:val="28"/>
          <w:lang w:val="en-US" w:eastAsia="zh-CN"/>
        </w:rPr>
        <w:t>人力资源背景</w:t>
      </w:r>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w:t>
      </w:r>
      <w:r>
        <w:rPr>
          <w:rFonts w:hint="eastAsia" w:ascii="宋体" w:hAnsi="宋体" w:eastAsia="宋体" w:cs="宋体"/>
          <w:i w:val="0"/>
          <w:caps w:val="0"/>
          <w:color w:val="0000FF"/>
          <w:spacing w:val="0"/>
          <w:sz w:val="24"/>
          <w:szCs w:val="24"/>
          <w:shd w:val="clear" w:fill="FFFFFF"/>
        </w:rPr>
        <w:t>人才资源短缺是目前企业转型升级遇到的最大瓶颈之一</w:t>
      </w:r>
      <w:r>
        <w:rPr>
          <w:rFonts w:hint="eastAsia" w:ascii="宋体" w:hAnsi="宋体" w:eastAsia="宋体" w:cs="宋体"/>
          <w:i w:val="0"/>
          <w:caps w:val="0"/>
          <w:color w:val="29293B"/>
          <w:spacing w:val="0"/>
          <w:sz w:val="24"/>
          <w:szCs w:val="24"/>
          <w:shd w:val="clear" w:fill="FFFFFF"/>
        </w:rPr>
        <w:t>，</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16756"/>
      <w:bookmarkStart w:id="3" w:name="_Toc30778"/>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2435"/>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20818"/>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733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20965"/>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525"/>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907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0612"/>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24892"/>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156"/>
      <w:bookmarkStart w:id="21" w:name="_Toc28919"/>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8594"/>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9826"/>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29195"/>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3381"/>
      <w:bookmarkStart w:id="29" w:name="_Toc1886"/>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3539"/>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32505"/>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2619"/>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29767"/>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6657"/>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10056"/>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832"/>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9824"/>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4251"/>
      <w:bookmarkStart w:id="40" w:name="_Toc3120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1523"/>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9"/>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 与合约交互的求职者的简历信息注册图</w:t>
      </w:r>
    </w:p>
    <w:p>
      <w:pPr>
        <w:widowControl w:val="0"/>
        <w:numPr>
          <w:ilvl w:val="0"/>
          <w:numId w:val="0"/>
        </w:numPr>
        <w:spacing w:line="360" w:lineRule="auto"/>
        <w:ind w:leftChars="200" w:firstLine="960" w:firstLineChars="4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其次，招聘方公司可在基于人力资源数据管理的链上发布招聘信息，便于求职者清晰的进行选择合适自己的工作职位，招聘信息包括招聘职位，对求职者工作要求，学历，薪资等。</w:t>
      </w: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图6 与合约交互的招聘方的添加发布信息图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r>
        <w:rPr>
          <w:rFonts w:hint="eastAsia" w:ascii="宋体" w:hAnsi="宋体" w:eastAsia="宋体" w:cs="宋体"/>
          <w:b w:val="0"/>
          <w:bCs w:val="0"/>
          <w:sz w:val="24"/>
          <w:szCs w:val="24"/>
          <w:lang w:val="en-US" w:eastAsia="zh-CN"/>
        </w:rPr>
        <w:t>同时基于区块链的人力资源中招聘方有权对求职者在公司的各种经历进行评价，其中</w:t>
      </w:r>
      <w:r>
        <w:rPr>
          <w:rFonts w:hint="eastAsia" w:ascii="宋体" w:hAnsi="宋体" w:eastAsia="宋体" w:cs="宋体"/>
          <w:b w:val="0"/>
          <w:bCs/>
          <w:sz w:val="24"/>
          <w:szCs w:val="24"/>
          <w:u w:val="none"/>
          <w:lang w:val="en-US" w:eastAsia="zh-CN"/>
        </w:rPr>
        <w:t>工作记录包括如迟到、上下级关系恶化、受罚、工作失误造成公司重大损失等，求职者的工作记录将保持真实性不可篡改，并且该求职者到下一公司进行求职时，其下一公司可对其工作经历进行查看，则该求职者的工作记录权转移到其下一工作公司。确认权利转移后的下一新公司即可对该职员工作记录进行评价，而该求职者所在的前一公司则再无权利对其工作进行评价。</w:t>
      </w: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图7 公司对职员评价图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图8 公司评价职员权利转移图</w:t>
      </w: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bookmarkStart w:id="42" w:name="_Toc1200"/>
      <w:r>
        <w:rPr>
          <w:rFonts w:hint="eastAsia" w:ascii="宋体" w:hAnsi="宋体" w:eastAsia="宋体" w:cs="宋体"/>
          <w:b w:val="0"/>
          <w:bCs w:val="0"/>
          <w:sz w:val="24"/>
          <w:szCs w:val="24"/>
          <w:lang w:val="en-US" w:eastAsia="zh-CN"/>
        </w:rPr>
        <w:t>招聘方在得到求职者的允许后可对求职者简历进行查验，根据求职者储存简历信息对应的身份ID进行查询，得到该求职者的</w:t>
      </w:r>
      <w:r>
        <w:rPr>
          <w:rFonts w:hint="default" w:ascii="宋体" w:hAnsi="宋体" w:eastAsia="宋体" w:cs="宋体"/>
          <w:b w:val="0"/>
          <w:bCs w:val="0"/>
          <w:sz w:val="24"/>
          <w:szCs w:val="24"/>
          <w:lang w:val="en-US" w:eastAsia="zh-CN"/>
        </w:rPr>
        <w:t>资料包括简历，学历，证书及工作经历等</w:t>
      </w:r>
      <w:bookmarkEnd w:id="42"/>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（IPFS储存机制查验简历中学历等需求证信息的真实性）包含学校，教育机构等多方认证机构对学历信息的真实确认</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3" w:name="_Toc31857"/>
      <w:r>
        <w:rPr>
          <w:rFonts w:hint="eastAsia" w:ascii="宋体" w:hAnsi="宋体" w:eastAsia="宋体" w:cs="宋体"/>
          <w:b/>
          <w:bCs/>
          <w:sz w:val="28"/>
          <w:szCs w:val="28"/>
          <w:u w:val="single"/>
          <w:lang w:val="en-US" w:eastAsia="zh-CN"/>
        </w:rPr>
        <w:t>具体实施：</w:t>
      </w:r>
      <w:bookmarkEnd w:id="43"/>
    </w:p>
    <w:p>
      <w:pPr>
        <w:numPr>
          <w:ilvl w:val="0"/>
          <w:numId w:val="0"/>
        </w:numPr>
        <w:spacing w:line="360" w:lineRule="auto"/>
        <w:ind w:left="420" w:leftChars="0"/>
        <w:jc w:val="left"/>
        <w:outlineLvl w:val="0"/>
        <w:rPr>
          <w:rFonts w:hint="default" w:ascii="宋体" w:hAnsi="宋体" w:eastAsia="宋体" w:cs="宋体"/>
          <w:b w:val="0"/>
          <w:bCs w:val="0"/>
          <w:sz w:val="24"/>
          <w:szCs w:val="24"/>
          <w:u w:val="none"/>
          <w:lang w:val="en-US" w:eastAsia="zh-CN"/>
        </w:rPr>
      </w:pPr>
      <w:bookmarkStart w:id="44" w:name="_Toc18564"/>
      <w:r>
        <w:rPr>
          <w:rFonts w:hint="eastAsia" w:ascii="宋体" w:hAnsi="宋体" w:eastAsia="宋体" w:cs="宋体"/>
          <w:b w:val="0"/>
          <w:bCs w:val="0"/>
          <w:sz w:val="24"/>
          <w:szCs w:val="24"/>
          <w:u w:val="none"/>
          <w:lang w:val="en-US" w:eastAsia="zh-CN"/>
        </w:rPr>
        <w:t>代码加代码的少量分析，及具体的合约交互实施代码解析，最后交互效果图</w:t>
      </w:r>
      <w:bookmarkEnd w:id="44"/>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31541"/>
      <w:bookmarkStart w:id="46" w:name="_Toc3068"/>
      <w:r>
        <w:rPr>
          <w:rFonts w:hint="eastAsia" w:ascii="宋体" w:hAnsi="宋体" w:eastAsia="宋体" w:cs="宋体"/>
          <w:b/>
          <w:bCs/>
          <w:sz w:val="28"/>
          <w:szCs w:val="28"/>
          <w:lang w:val="en-US" w:eastAsia="zh-CN"/>
        </w:rPr>
        <w:t>方案执行预期效果</w:t>
      </w:r>
      <w:bookmarkEnd w:id="45"/>
      <w:bookmarkEnd w:id="46"/>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bookmarkStart w:id="47" w:name="_Toc19348"/>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bookmarkEnd w:id="4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bookmarkStart w:id="48" w:name="_Toc22925"/>
      <w:r>
        <w:rPr>
          <w:rFonts w:hint="eastAsia" w:ascii="宋体" w:hAnsi="宋体" w:eastAsia="宋体" w:cs="宋体"/>
          <w:b w:val="0"/>
          <w:bCs w:val="0"/>
          <w:sz w:val="28"/>
          <w:szCs w:val="28"/>
          <w:u w:val="single"/>
          <w:lang w:val="en-US" w:eastAsia="zh-CN"/>
        </w:rPr>
        <w:t>给求职者带来的预期效果：</w:t>
      </w:r>
      <w:bookmarkEnd w:id="48"/>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49" w:name="_Toc18705"/>
      <w:r>
        <w:rPr>
          <w:rStyle w:val="8"/>
          <w:rFonts w:hint="eastAsia" w:ascii="宋体" w:hAnsi="宋体" w:eastAsia="宋体" w:cs="宋体"/>
          <w:b/>
          <w:bCs w:val="0"/>
          <w:i w:val="0"/>
          <w:caps w:val="0"/>
          <w:color w:val="191919"/>
          <w:spacing w:val="0"/>
          <w:sz w:val="24"/>
          <w:szCs w:val="24"/>
          <w:shd w:val="clear" w:fill="FFFFFF"/>
          <w:lang w:val="en-US" w:eastAsia="zh-CN"/>
        </w:rPr>
        <w:t>帮助求职者</w:t>
      </w:r>
      <w:r>
        <w:rPr>
          <w:rStyle w:val="8"/>
          <w:rFonts w:hint="eastAsia" w:ascii="宋体" w:hAnsi="宋体" w:eastAsia="宋体" w:cs="宋体"/>
          <w:b/>
          <w:bCs w:val="0"/>
          <w:i w:val="0"/>
          <w:caps w:val="0"/>
          <w:color w:val="191919"/>
          <w:spacing w:val="0"/>
          <w:sz w:val="24"/>
          <w:szCs w:val="24"/>
          <w:shd w:val="clear" w:fill="FFFFFF"/>
        </w:rPr>
        <w:t>建立个人职业信用</w:t>
      </w:r>
      <w:bookmarkEnd w:id="49"/>
    </w:p>
    <w:p>
      <w:pPr>
        <w:numPr>
          <w:ilvl w:val="0"/>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bookmarkStart w:id="50" w:name="_Toc10794"/>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bookmarkEnd w:id="50"/>
    </w:p>
    <w:p>
      <w:pPr>
        <w:numPr>
          <w:ilvl w:val="0"/>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bookmarkStart w:id="51" w:name="_Toc17440"/>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bookmarkEnd w:id="51"/>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52" w:name="_Toc6638"/>
      <w:r>
        <w:rPr>
          <w:rFonts w:hint="eastAsia" w:ascii="宋体" w:hAnsi="宋体" w:eastAsia="宋体" w:cs="宋体"/>
          <w:b/>
          <w:bCs w:val="0"/>
          <w:sz w:val="24"/>
          <w:szCs w:val="24"/>
          <w:u w:val="single"/>
          <w:lang w:val="en-US" w:eastAsia="zh-CN"/>
        </w:rPr>
        <w:t>求职者简历验证，提升个人价值</w:t>
      </w:r>
      <w:bookmarkEnd w:id="52"/>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bookmarkStart w:id="53" w:name="_Toc23333"/>
      <w:r>
        <w:rPr>
          <w:rFonts w:hint="eastAsia" w:ascii="宋体" w:hAnsi="宋体" w:eastAsia="宋体" w:cs="宋体"/>
          <w:i w:val="0"/>
          <w:caps w:val="0"/>
          <w:color w:val="191919"/>
          <w:spacing w:val="0"/>
          <w:sz w:val="24"/>
          <w:szCs w:val="24"/>
          <w:shd w:val="clear" w:fill="FFFFFF"/>
          <w:lang w:val="en-US" w:eastAsia="zh-CN"/>
        </w:rPr>
        <w:t>结合</w:t>
      </w:r>
      <w:r>
        <w:rPr>
          <w:rFonts w:hint="eastAsia" w:ascii="宋体" w:hAnsi="宋体" w:eastAsia="宋体" w:cs="宋体"/>
          <w:i w:val="0"/>
          <w:caps w:val="0"/>
          <w:color w:val="191919"/>
          <w:spacing w:val="0"/>
          <w:sz w:val="24"/>
          <w:szCs w:val="24"/>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shd w:val="clear" w:fill="FFFFFF"/>
        </w:rPr>
        <w:t>。充分验证</w:t>
      </w:r>
      <w:r>
        <w:rPr>
          <w:rFonts w:hint="eastAsia" w:ascii="宋体" w:hAnsi="宋体" w:eastAsia="宋体" w:cs="宋体"/>
          <w:i w:val="0"/>
          <w:caps w:val="0"/>
          <w:color w:val="191919"/>
          <w:spacing w:val="0"/>
          <w:sz w:val="24"/>
          <w:szCs w:val="24"/>
          <w:shd w:val="clear" w:fill="FFFFFF"/>
          <w:lang w:val="en-US" w:eastAsia="zh-CN"/>
        </w:rPr>
        <w:t>后</w:t>
      </w:r>
      <w:r>
        <w:rPr>
          <w:rFonts w:hint="eastAsia" w:ascii="宋体" w:hAnsi="宋体" w:eastAsia="宋体" w:cs="宋体"/>
          <w:i w:val="0"/>
          <w:caps w:val="0"/>
          <w:color w:val="191919"/>
          <w:spacing w:val="0"/>
          <w:sz w:val="24"/>
          <w:szCs w:val="24"/>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shd w:val="clear" w:fill="FFFFFF"/>
          <w:lang w:eastAsia="zh-CN"/>
        </w:rPr>
        <w:t>，提高了</w:t>
      </w:r>
      <w:r>
        <w:rPr>
          <w:rFonts w:hint="eastAsia" w:ascii="宋体" w:hAnsi="宋体" w:eastAsia="宋体" w:cs="宋体"/>
          <w:i w:val="0"/>
          <w:caps w:val="0"/>
          <w:color w:val="191919"/>
          <w:spacing w:val="0"/>
          <w:sz w:val="24"/>
          <w:szCs w:val="24"/>
          <w:shd w:val="clear" w:fill="FFFFFF"/>
          <w:lang w:val="en-US" w:eastAsia="zh-CN"/>
        </w:rPr>
        <w:t>求职者</w:t>
      </w:r>
      <w:r>
        <w:rPr>
          <w:rFonts w:hint="eastAsia" w:ascii="宋体" w:hAnsi="宋体" w:eastAsia="宋体" w:cs="宋体"/>
          <w:i w:val="0"/>
          <w:caps w:val="0"/>
          <w:color w:val="191919"/>
          <w:spacing w:val="0"/>
          <w:sz w:val="24"/>
          <w:szCs w:val="24"/>
          <w:shd w:val="clear" w:fill="FFFFFF"/>
          <w:lang w:eastAsia="zh-CN"/>
        </w:rPr>
        <w:t>的就业能力，</w:t>
      </w:r>
      <w:r>
        <w:rPr>
          <w:rFonts w:hint="eastAsia" w:ascii="宋体" w:hAnsi="宋体" w:eastAsia="宋体" w:cs="宋体"/>
          <w:i w:val="0"/>
          <w:caps w:val="0"/>
          <w:color w:val="191919"/>
          <w:spacing w:val="0"/>
          <w:sz w:val="24"/>
          <w:szCs w:val="24"/>
          <w:shd w:val="clear" w:fill="FFFFFF"/>
          <w:lang w:val="en-US" w:eastAsia="zh-CN"/>
        </w:rPr>
        <w:t>使求职者的个人价值水平得到更高层次提升。</w:t>
      </w:r>
      <w:bookmarkEnd w:id="53"/>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bookmarkStart w:id="54" w:name="_Toc1676"/>
      <w:r>
        <w:rPr>
          <w:rFonts w:hint="eastAsia" w:ascii="宋体" w:hAnsi="宋体" w:eastAsia="宋体" w:cs="宋体"/>
          <w:b w:val="0"/>
          <w:bCs w:val="0"/>
          <w:sz w:val="28"/>
          <w:szCs w:val="28"/>
          <w:u w:val="single"/>
          <w:lang w:val="en-US" w:eastAsia="zh-CN"/>
        </w:rPr>
        <w:t>给招聘方带来的预期效果：</w:t>
      </w:r>
      <w:bookmarkEnd w:id="54"/>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5" w:name="_Toc21088"/>
      <w:r>
        <w:rPr>
          <w:rFonts w:hint="eastAsia" w:ascii="宋体" w:hAnsi="宋体" w:eastAsia="宋体" w:cs="宋体"/>
          <w:b/>
          <w:bCs/>
          <w:sz w:val="24"/>
          <w:szCs w:val="24"/>
          <w:u w:val="none"/>
          <w:lang w:val="en-US" w:eastAsia="zh-CN"/>
        </w:rPr>
        <w:t>缩短招聘时间</w:t>
      </w:r>
      <w:bookmarkEnd w:id="55"/>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6" w:name="_Toc29497"/>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bookmarkEnd w:id="56"/>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7" w:name="_Toc30815"/>
      <w:r>
        <w:rPr>
          <w:rFonts w:hint="eastAsia" w:ascii="宋体" w:hAnsi="宋体" w:eastAsia="宋体" w:cs="宋体"/>
          <w:b/>
          <w:bCs/>
          <w:sz w:val="24"/>
          <w:szCs w:val="24"/>
          <w:u w:val="none"/>
          <w:lang w:val="en-US" w:eastAsia="zh-CN"/>
        </w:rPr>
        <w:t>降低招聘成本</w:t>
      </w:r>
      <w:bookmarkEnd w:id="5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8" w:name="_Toc5068"/>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bookmarkEnd w:id="58"/>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9" w:name="_Toc23316"/>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bookmarkEnd w:id="59"/>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60" w:name="_Toc10754"/>
      <w:r>
        <w:rPr>
          <w:rFonts w:hint="eastAsia" w:ascii="宋体" w:hAnsi="宋体" w:eastAsia="宋体" w:cs="宋体"/>
          <w:b/>
          <w:bCs/>
          <w:sz w:val="24"/>
          <w:szCs w:val="24"/>
          <w:u w:val="none"/>
          <w:lang w:val="en-US" w:eastAsia="zh-CN"/>
        </w:rPr>
        <w:t>简化招聘流程，轻松高效</w:t>
      </w:r>
      <w:bookmarkEnd w:id="60"/>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61" w:name="_Toc14994"/>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bookmarkEnd w:id="61"/>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bookmarkStart w:id="62" w:name="_Toc3523"/>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bookmarkEnd w:id="62"/>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63" w:name="_Toc20158"/>
      <w:bookmarkStart w:id="64" w:name="_Toc11524"/>
      <w:r>
        <w:rPr>
          <w:rFonts w:hint="eastAsia" w:ascii="宋体" w:hAnsi="宋体" w:eastAsia="宋体" w:cs="宋体"/>
          <w:b/>
          <w:bCs/>
          <w:sz w:val="28"/>
          <w:szCs w:val="28"/>
          <w:lang w:val="en-US" w:eastAsia="zh-CN"/>
        </w:rPr>
        <w:t>结语</w:t>
      </w:r>
      <w:bookmarkEnd w:id="63"/>
      <w:bookmarkEnd w:id="64"/>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bookmarkStart w:id="65" w:name="_Toc16531"/>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bookmarkEnd w:id="65"/>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6" w:name="_Toc24438"/>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bookmarkEnd w:id="66"/>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7" w:name="_Toc11674"/>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bookmarkEnd w:id="67"/>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8" w:name="_Toc27385"/>
      <w:r>
        <w:rPr>
          <w:rFonts w:hint="eastAsia" w:ascii="宋体" w:hAnsi="宋体" w:eastAsia="宋体" w:cs="宋体"/>
          <w:spacing w:val="0"/>
          <w:w w:val="100"/>
          <w:position w:val="0"/>
          <w:sz w:val="24"/>
          <w:szCs w:val="24"/>
          <w:shd w:val="clear" w:color="auto" w:fill="auto"/>
        </w:rPr>
        <w:t>二是社会性。社会性反映出“人是社会关系的总和”的本质, 展现人的世界观、人生观、价值观、思维方式与行为模式,为人力资源开发运用提供依据。</w:t>
      </w:r>
      <w:bookmarkEnd w:id="68"/>
      <w:r>
        <w:rPr>
          <w:rFonts w:hint="eastAsia" w:ascii="宋体" w:hAnsi="宋体" w:eastAsia="宋体" w:cs="宋体"/>
          <w:spacing w:val="0"/>
          <w:w w:val="100"/>
          <w:position w:val="0"/>
          <w:sz w:val="24"/>
          <w:szCs w:val="24"/>
          <w:shd w:val="clear" w:color="auto" w:fill="auto"/>
        </w:rPr>
        <w:t xml:space="preserve">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9" w:name="_Toc745"/>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bookmarkEnd w:id="69"/>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70" w:name="_Toc13469"/>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bookmarkEnd w:id="70"/>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bookmarkStart w:id="71" w:name="_Toc13799"/>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bookmarkEnd w:id="71"/>
    </w:p>
    <w:p>
      <w:pPr>
        <w:pStyle w:val="9"/>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72" w:name="bookmark19"/>
      <w:bookmarkStart w:id="73" w:name="_Toc9740"/>
      <w:bookmarkStart w:id="74" w:name="bookmark18"/>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72"/>
      <w:bookmarkEnd w:id="73"/>
      <w:bookmarkEnd w:id="74"/>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bookmarkStart w:id="75" w:name="_Toc512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bookmarkEnd w:id="75"/>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6" w:name="_Toc3268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77" w:name="bookmark1"/>
      <w:bookmarkStart w:id="78"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77"/>
      <w:bookmarkEnd w:id="78"/>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bookmarkEnd w:id="76"/>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9" w:name="_Toc2584"/>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bookmarkEnd w:id="79"/>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80" w:name="_Toc30911"/>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bookmarkEnd w:id="80"/>
    </w:p>
    <w:p>
      <w:pPr>
        <w:pStyle w:val="19"/>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1" w:name="_Toc24657"/>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bookmarkEnd w:id="81"/>
    </w:p>
    <w:p>
      <w:pPr>
        <w:pStyle w:val="19"/>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2" w:name="_Toc14010"/>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bookmarkEnd w:id="82"/>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7">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8">
    <w:nsid w:val="30D317D8"/>
    <w:multiLevelType w:val="singleLevel"/>
    <w:tmpl w:val="30D317D8"/>
    <w:lvl w:ilvl="0" w:tentative="0">
      <w:start w:val="1"/>
      <w:numFmt w:val="decimal"/>
      <w:lvlText w:val="(%1)"/>
      <w:lvlJc w:val="left"/>
      <w:pPr>
        <w:ind w:left="425" w:hanging="425"/>
      </w:pPr>
      <w:rPr>
        <w:rFonts w:hint="default"/>
      </w:rPr>
    </w:lvl>
  </w:abstractNum>
  <w:abstractNum w:abstractNumId="9">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0">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6"/>
  </w:num>
  <w:num w:numId="4">
    <w:abstractNumId w:val="9"/>
  </w:num>
  <w:num w:numId="5">
    <w:abstractNumId w:val="8"/>
  </w:num>
  <w:num w:numId="6">
    <w:abstractNumId w:val="5"/>
  </w:num>
  <w:num w:numId="7">
    <w:abstractNumId w:val="7"/>
  </w:num>
  <w:num w:numId="8">
    <w:abstractNumId w:val="1"/>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4EA110C"/>
    <w:rsid w:val="15261EE5"/>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4177BFE"/>
    <w:rsid w:val="241F31CE"/>
    <w:rsid w:val="26464CFC"/>
    <w:rsid w:val="26C97442"/>
    <w:rsid w:val="271A038C"/>
    <w:rsid w:val="2D3565AC"/>
    <w:rsid w:val="2D572BDF"/>
    <w:rsid w:val="2DCD0749"/>
    <w:rsid w:val="301D4E6C"/>
    <w:rsid w:val="3089266F"/>
    <w:rsid w:val="31994759"/>
    <w:rsid w:val="33427994"/>
    <w:rsid w:val="335E0A52"/>
    <w:rsid w:val="338C4A70"/>
    <w:rsid w:val="37147291"/>
    <w:rsid w:val="37200197"/>
    <w:rsid w:val="37696079"/>
    <w:rsid w:val="378D466D"/>
    <w:rsid w:val="38851872"/>
    <w:rsid w:val="390C7EFA"/>
    <w:rsid w:val="39A8181A"/>
    <w:rsid w:val="3A797102"/>
    <w:rsid w:val="3BD844EE"/>
    <w:rsid w:val="3C1152E0"/>
    <w:rsid w:val="3D370AC4"/>
    <w:rsid w:val="3E605AD2"/>
    <w:rsid w:val="44A55656"/>
    <w:rsid w:val="45AA45AA"/>
    <w:rsid w:val="464D4661"/>
    <w:rsid w:val="46E34B88"/>
    <w:rsid w:val="48C47D89"/>
    <w:rsid w:val="4BD63F2A"/>
    <w:rsid w:val="4C792459"/>
    <w:rsid w:val="4E67778D"/>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4EE3"/>
    <w:rsid w:val="76A17A70"/>
    <w:rsid w:val="76ED128E"/>
    <w:rsid w:val="795B1842"/>
    <w:rsid w:val="79EE58A2"/>
    <w:rsid w:val="7BB82928"/>
    <w:rsid w:val="7CDD29B7"/>
    <w:rsid w:val="7E5B428D"/>
    <w:rsid w:val="7EA426D4"/>
    <w:rsid w:val="7EAF2350"/>
    <w:rsid w:val="7F980204"/>
    <w:rsid w:val="7FB6215C"/>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paragraph" w:customStyle="1" w:styleId="9">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10">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1">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2">
    <w:name w:val="分类号"/>
    <w:basedOn w:val="1"/>
    <w:qFormat/>
    <w:uiPriority w:val="0"/>
    <w:rPr>
      <w:rFonts w:ascii="仿宋_GB2312" w:hAnsi="Times New Roman" w:eastAsia="仿宋_GB2312" w:cs="Times New Roman"/>
      <w:sz w:val="28"/>
      <w:szCs w:val="28"/>
    </w:rPr>
  </w:style>
  <w:style w:type="paragraph" w:customStyle="1" w:styleId="13">
    <w:name w:val="封面日期"/>
    <w:basedOn w:val="1"/>
    <w:qFormat/>
    <w:uiPriority w:val="0"/>
    <w:pPr>
      <w:jc w:val="center"/>
    </w:pPr>
    <w:rPr>
      <w:rFonts w:ascii="黑体" w:hAnsi="Times New Roman" w:eastAsia="黑体" w:cs="Times New Roman"/>
      <w:sz w:val="32"/>
      <w:szCs w:val="32"/>
    </w:rPr>
  </w:style>
  <w:style w:type="paragraph" w:customStyle="1" w:styleId="14">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5">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6">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8">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9">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20">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2020-12-28T02:25:03Z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