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200" w:before="12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一种面向音乐源分离的主客观协同评估方法及系统</w:t>
      </w:r>
    </w:p>
    <w:p>
      <w:pPr>
        <w:spacing w:before="120"/>
      </w:pPr>
    </w:p>
    <w:p>
      <w:pPr>
        <w:spacing w:after="60" w:before="6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发明公开了一种面向音乐源分离的主客观协同评估方法及系统，涉及音频信号处理与深度学习技术领域。该方法包括：以标准化资源单元对音频数据进行结构化管理和预处理；通过策略模式构建统一的分离引擎抽象接口，支持多种分离引擎的灵活切换；通过异步任务队列管理器进行FIFO调度，提供软中断到硬中断桥接的任务取消机制；自动计算包括BSS Eval v3多源评估指标、SI-SDR尺度不变指标以及基于L1归一化幅度和交集/并集计算方式的重叠一致性指标WOC/SOC；基于MUSHRA规范管理多维度主观评价；以及通过Spearman等级相关、排列检验和Wilcoxon符号秩检验实现主客观关联分析。本发明通过构建"数据准备—分离执行—客观指标计算—主观评价—主客观关联分析—统计反馈"的评测闭环，解决了现有技术中实验数据分散、主客观评估割裂和结果可视化不足的问题。</w:t>
      </w:r>
    </w:p>
    <w:p>
      <w:pPr>
        <w:spacing w:before="120"/>
      </w:pPr>
    </w:p>
    <w:p>
      <w:pPr>
        <w:spacing w:after="60" w:before="60" w:line="360"/>
        <w:ind w:firstLine="480"/>
        <w:jc w:val="center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摘要附图：图3（系统总体架构图）</w:t>
      </w:r>
    </w:p>
    <w:sectPr>
      <w:headerReference w:type="default" r:id="rId7"/>
      <w:footerReference w:type="default" r:id="rId8"/>
      <w:pgSz w:w="11906" w:h="16838" w:orient="portrait"/>
      <w:pgMar w:top="1440" w:right="850" w:bottom="8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sz w:val="18"/>
        <w:szCs w:val="18"/>
      </w:rPr>
      <w:t xml:space="preserve">第 </w:t>
    </w:r>
    <w:r>
      <w:rPr>
        <w:rFonts w:ascii="宋体" w:cs="宋体" w:eastAsia="宋体" w:hAnsi="宋体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宋体" w:cs="宋体" w:eastAsia="宋体" w:hAnsi="宋体"/>
        <w:color w:val="888888"/>
        <w:sz w:val="18"/>
        <w:szCs w:val="18"/>
      </w:rPr>
      <w:t xml:space="preserve">说明书摘要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2026-07-15T07:35:04.610Z</dcterms:created>
  <dcterms:modified xsi:type="dcterms:W3CDTF">2026-07-15T07:35:04.610Z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