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BD77F">
      <w:pPr>
        <w:spacing w:before="600"/>
      </w:pPr>
    </w:p>
    <w:p w14:paraId="0FD8D5DF">
      <w:pPr>
        <w:spacing w:before="120" w:after="20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一种面向音乐源分离的主客观协同评估方法及系统</w:t>
      </w:r>
    </w:p>
    <w:p w14:paraId="033D3C43">
      <w:pPr>
        <w:spacing w:before="120"/>
      </w:pPr>
    </w:p>
    <w:p w14:paraId="4BE6B91E">
      <w:pPr>
        <w:spacing w:before="60" w:after="60" w:line="36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发明公开了一种面向音乐源分离的主客观协同评估方法及系统，涉及音频信号处理与深度学习技术领域。该方法包括：以标准化资源单元对音频数据进行结构化管理和预处理；通过策略模式构建统一的分离引擎抽象接口，支持多种分离引擎的灵活切换；通过异步任务队列管理器进行FIFO调度，提供软中断到硬中断桥接的任务取消机制；自动计算包括BSS Eval v3多源评估指标、SI-SDR尺度不变指标以及基于L1归一化幅度和交集/并集计算方式的重叠一致性指标WOC/SOC；基于MUSHRA规范管理多维度主观评价；以及通过Spearman等级相关、排列检验和Wilcoxon符号秩检验实现主客观关联分析。本发明通过构建"数据准备—分离执行—客观指标计算—主观评价—主客观关联分析—统计反馈"的评测闭环，解决了现有技术中实验数据分散、主客观评估割裂和结果可视化不足的问题。</w:t>
      </w:r>
    </w:p>
    <w:p w14:paraId="5A236CED">
      <w:pPr>
        <w:spacing w:before="120"/>
      </w:pPr>
    </w:p>
    <w:p w14:paraId="3AA6DCEB">
      <w:pPr>
        <w:spacing w:before="60" w:after="60" w:line="360" w:lineRule="auto"/>
        <w:ind w:firstLine="480"/>
        <w:jc w:val="center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摘要附图：图3（系统总体架构图）</w:t>
      </w:r>
    </w:p>
    <w:p w14:paraId="67AC0F2E">
      <w:pPr>
        <w:spacing w:before="60" w:after="60"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6105525" cy="3601085"/>
            <wp:effectExtent l="0" t="0" r="3175" b="5715"/>
            <wp:docPr id="1" name="图片 1" descr="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总体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footerReference r:id="rId4" w:type="default"/>
      <w:pgSz w:w="11906" w:h="16838"/>
      <w:pgMar w:top="1440" w:right="850" w:bottom="85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CA9AA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2C879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说明书摘要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4678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4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5">
    <w:name w:val="heading 3"/>
    <w:next w:val="4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6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7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8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3">
    <w:name w:val="Default Paragraph Font"/>
    <w:semiHidden/>
    <w:unhideWhenUsed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</Words>
  <Characters>408</Characters>
  <TotalTime>0</TotalTime>
  <ScaleCrop>false</ScaleCrop>
  <LinksUpToDate>false</LinksUpToDate>
  <CharactersWithSpaces>410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2026-07-15T07:35:00Z</dcterms:created>
  <dc:creator>Un-named</dc:creator>
  <cp:lastModifiedBy>WPS_1627136482</cp:lastModifiedBy>
  <dcterms:modified xsi:type="dcterms:W3CDTF">2026-07-15T08:36:44Z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eyJoZGlkIjoiMGQ4MjIyZmY4N2ZhNTZkZWRkNzAyZTQ0ZTY0ZWU0NTQiLCJ1c2VySWQiOiIxMjM3NDY0NjYzIn0=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C4B023F96C2246C78E03B5DB6C6D7D4A_12</vt:lpwstr>
  </property>
</Properties>
</file>