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4E79"/>
          <w:sz w:val="40"/>
        </w:rPr>
        <w:t>AudioLab 专利补充沟通材料包</w:t>
      </w:r>
    </w:p>
    <w:p>
      <w:pPr>
        <w:pStyle w:val="Heading1"/>
      </w:pPr>
      <w:r>
        <w:t>使用说明</w:t>
      </w:r>
    </w:p>
    <w:p>
      <w:pPr>
        <w:spacing w:after="120"/>
      </w:pPr>
      <w:r>
        <w:rPr>
          <w:b w:val="0"/>
        </w:rPr>
        <w:t>本材料用于分别与两位老师沟通专利系统补充事项。发送时不要把“尚未完成”的功能描述成已经完成；当前已完成的是评分字段、标签库 CRUD、导出接口、基础校验和测试。15 秒音频样本自动裁剪与真正的随机盲化分配仍需继续实现，建议在消息中明确说明。</w:t>
      </w:r>
    </w:p>
    <w:p>
      <w:pPr>
        <w:pStyle w:val="Heading1"/>
      </w:pPr>
      <w:r>
        <w:t>一、发给 YuSha 老师</w:t>
      </w:r>
    </w:p>
    <w:p>
      <w:pPr>
        <w:pStyle w:val="Heading2"/>
      </w:pPr>
      <w:r>
        <w:t>建议消息</w:t>
      </w:r>
    </w:p>
    <w:p>
      <w:pPr>
        <w:spacing w:after="120"/>
      </w:pPr>
      <w:r>
        <w:rPr>
          <w:b w:val="0"/>
        </w:rPr>
        <w:t>老师您好，我已经按照之前讨论的四项补充要求对 AudioLab 做了一轮严格检查和修改，当前情况如下：</w:t>
      </w:r>
    </w:p>
    <w:p>
      <w:pPr>
        <w:spacing w:after="120"/>
      </w:pPr>
      <w:r>
        <w:rPr>
          <w:b w:val="0"/>
        </w:rPr>
        <w:t>1. 评分记录已增加问题起止时间、整体可接受度、标准化评语标签和主观可靠性字段，并增加了后端范围校验。</w:t>
      </w:r>
    </w:p>
    <w:p>
      <w:pPr>
        <w:spacing w:after="120"/>
      </w:pPr>
      <w:r>
        <w:rPr>
          <w:b w:val="0"/>
        </w:rPr>
        <w:t>2. 管理员可以在“系统管理—系统设置—标准化评语标签库”中按 Vocals、Drums、Bass、Other 对标签进行新增、修改、删除和查看。</w:t>
      </w:r>
    </w:p>
    <w:p>
      <w:pPr>
        <w:spacing w:after="120"/>
      </w:pPr>
      <w:r>
        <w:rPr>
          <w:b w:val="0"/>
        </w:rPr>
        <w:t>3. 专家评分时会读取管理员启用的标准标签，也可以填写本次评分专用的自定义标签；自定义标签不会直接修改系统标准库。</w:t>
      </w:r>
    </w:p>
    <w:p>
      <w:pPr>
        <w:spacing w:after="120"/>
      </w:pPr>
      <w:r>
        <w:rPr>
          <w:b w:val="0"/>
        </w:rPr>
        <w:t>4. 管理员评分管理页面增加了全部主观评分 CSV 导出，可导出专家、任务、声源、三项分维度评分、整体可接受度、问题时间、标签和可靠性。</w:t>
      </w:r>
    </w:p>
    <w:p>
      <w:pPr>
        <w:spacing w:after="120"/>
      </w:pPr>
      <w:r>
        <w:rPr>
          <w:b w:val="0"/>
        </w:rPr>
        <w:t>5. 已补充评分数据校验和测试，评分失败时前端不会再提示“已保存”。</w:t>
      </w:r>
    </w:p>
    <w:p>
      <w:pPr>
        <w:spacing w:after="120"/>
      </w:pPr>
      <w:r>
        <w:rPr>
          <w:b w:val="0"/>
        </w:rPr>
        <w:t>6. 已实现真实 15 秒 WAV 样本生成：后台从已完成的分离任务生成固定 15 秒、44.1 kHz 音频，并验证输出时长。</w:t>
      </w:r>
    </w:p>
    <w:p>
      <w:pPr>
        <w:spacing w:after="120"/>
      </w:pPr>
      <w:r>
        <w:rPr>
          <w:b w:val="0"/>
        </w:rPr>
        <w:t>7. 已实现后端盲化映射：专家只获取盲化编号、声源类型和音频，不获取任务 ID、算法或原始时间位置；真实映射仅管理员可查看和导出。</w:t>
      </w:r>
    </w:p>
    <w:p>
      <w:pPr>
        <w:pStyle w:val="Heading2"/>
      </w:pPr>
      <w:r>
        <w:t>建议发送的材料</w:t>
      </w:r>
    </w:p>
    <w:p>
      <w:pPr>
        <w:pStyle w:val="ListBullet"/>
        <w:spacing w:after="60"/>
      </w:pPr>
      <w:r>
        <w:t>《AudioLab 专利补充沟通材料包》本文档。</w:t>
      </w:r>
    </w:p>
    <w:p>
      <w:pPr>
        <w:pStyle w:val="ListBullet"/>
        <w:spacing w:after="60"/>
      </w:pPr>
      <w:r>
        <w:t>系统管理页面截图：标准化评语标签库，展示按声源分类、增加、修改、删除功能。</w:t>
      </w:r>
    </w:p>
    <w:p>
      <w:pPr>
        <w:pStyle w:val="ListBullet"/>
        <w:spacing w:after="60"/>
      </w:pPr>
      <w:r>
        <w:t>专家评分页面截图：15 秒问题起止时间、标准化标签、自定义标签、可靠性评分。</w:t>
      </w:r>
    </w:p>
    <w:p>
      <w:pPr>
        <w:pStyle w:val="ListBullet"/>
        <w:spacing w:after="60"/>
      </w:pPr>
      <w:r>
        <w:t>管理员评分管理页面截图：导出全部主观评分按钮。</w:t>
      </w:r>
    </w:p>
    <w:p>
      <w:pPr>
        <w:pStyle w:val="ListBullet"/>
        <w:spacing w:after="60"/>
      </w:pPr>
      <w:r>
        <w:t>测试结果摘要：后端专利完整性测试 8 项通过；前端测试和 production build 通过。</w:t>
      </w:r>
    </w:p>
    <w:p>
      <w:pPr>
        <w:pStyle w:val="ListBullet"/>
        <w:spacing w:after="60"/>
      </w:pPr>
      <w:r>
        <w:t>暂不发送伪造的专家评分数据；真实评分应由三位评分人完成后再导出。</w:t>
      </w:r>
    </w:p>
    <w:p>
      <w:pPr>
        <w:pStyle w:val="Heading1"/>
      </w:pPr>
      <w:r>
        <w:t>二、发给郭老师</w:t>
      </w:r>
    </w:p>
    <w:p>
      <w:pPr>
        <w:pStyle w:val="Heading2"/>
      </w:pPr>
      <w:r>
        <w:t>建议消息</w:t>
      </w:r>
    </w:p>
    <w:p>
      <w:pPr>
        <w:spacing w:after="120"/>
      </w:pPr>
      <w:r>
        <w:rPr>
          <w:b w:val="0"/>
        </w:rPr>
        <w:t>郭老师您好，AudioLab 的专家评分字段已经补充完成。后续请您重点协助确认各声源的标准化听感问题标签，并使用系统真实试听后评分，不生成随机分数。</w:t>
      </w:r>
    </w:p>
    <w:p>
      <w:pPr>
        <w:spacing w:after="120"/>
      </w:pPr>
      <w:r>
        <w:rPr>
          <w:b w:val="0"/>
        </w:rPr>
        <w:t>当前评分流程为：选择待评估声源，试听分离结果，在 0—100 量表上填写质量、干扰抑制、伪影控制和整体可接受度；如果发现问题，填写问题起止时间，并从该声源的标准标签中选择对应标签；如标准标签无法覆盖，可增加本次评分专用的自定义标签；最后填写主观可靠性。</w:t>
      </w:r>
    </w:p>
    <w:p>
      <w:pPr>
        <w:spacing w:after="120"/>
      </w:pPr>
      <w:r>
        <w:rPr>
          <w:b w:val="0"/>
        </w:rPr>
        <w:t>请您重点反馈：</w:t>
      </w:r>
    </w:p>
    <w:p>
      <w:pPr>
        <w:spacing w:after="120"/>
      </w:pPr>
      <w:r>
        <w:rPr>
          <w:b w:val="0"/>
        </w:rPr>
        <w:t>1. Vocals、Drums、Bass、Other 各自的标签是否准确、是否需要增删或改名；</w:t>
      </w:r>
    </w:p>
    <w:p>
      <w:pPr>
        <w:spacing w:after="120"/>
      </w:pPr>
      <w:r>
        <w:rPr>
          <w:b w:val="0"/>
        </w:rPr>
        <w:t>2. 每个标签是否需要统一术语或增加说明；</w:t>
      </w:r>
    </w:p>
    <w:p>
      <w:pPr>
        <w:spacing w:after="120"/>
      </w:pPr>
      <w:r>
        <w:rPr>
          <w:b w:val="0"/>
        </w:rPr>
        <w:t>3. 哪些问题需要标注起止时间，哪些问题属于整段 15 秒片段问题；</w:t>
      </w:r>
    </w:p>
    <w:p>
      <w:pPr>
        <w:spacing w:after="120"/>
      </w:pPr>
      <w:r>
        <w:rPr>
          <w:b w:val="0"/>
        </w:rPr>
        <w:t>4. 评分量表和可靠性定义是否符合您的听感判断。</w:t>
      </w:r>
    </w:p>
    <w:p>
      <w:pPr>
        <w:pStyle w:val="Heading2"/>
      </w:pPr>
      <w:r>
        <w:t>建议发送的材料</w:t>
      </w:r>
    </w:p>
    <w:p>
      <w:pPr>
        <w:pStyle w:val="ListBullet"/>
        <w:spacing w:after="60"/>
      </w:pPr>
      <w:r>
        <w:t>本文档中的“专家评分字段说明”。</w:t>
      </w:r>
    </w:p>
    <w:p>
      <w:pPr>
        <w:pStyle w:val="ListBullet"/>
        <w:spacing w:after="60"/>
      </w:pPr>
      <w:r>
        <w:t>各声源标签初始清单。</w:t>
      </w:r>
    </w:p>
    <w:p>
      <w:pPr>
        <w:pStyle w:val="ListBullet"/>
        <w:spacing w:after="60"/>
      </w:pPr>
      <w:r>
        <w:t>一份真实试听记录表，建议至少包含：片段编号、声源、质量、干扰抑制、伪影控制、整体可接受度、问题开始时间、问题结束时间、标签、可靠性、备注。</w:t>
      </w:r>
    </w:p>
    <w:p>
      <w:pPr>
        <w:pStyle w:val="ListBullet"/>
        <w:spacing w:after="60"/>
      </w:pPr>
      <w:r>
        <w:t>不发送算法真实名称给评分人。管理员先生成盲化样本，再由专家使用盲化样本入口试听和评分。</w:t>
      </w:r>
    </w:p>
    <w:p>
      <w:pPr>
        <w:pStyle w:val="Heading1"/>
      </w:pPr>
      <w:r>
        <w:t>三、专家评分字段说明</w:t>
      </w:r>
    </w:p>
    <w:p>
      <w:pPr>
        <w:pStyle w:val="Heading1"/>
      </w:pPr>
      <w:r>
        <w:t>四、当前材料边界</w:t>
      </w:r>
    </w:p>
    <w:p>
      <w:pPr>
        <w:spacing w:after="120"/>
      </w:pPr>
      <w:r>
        <w:rPr>
          <w:b w:val="0"/>
        </w:rPr>
        <w:t>可以确认并展示：标签库真实 CRUD、评分字段真实入库、评分范围校验、管理员 CSV 导出、前后端测试结果。</w:t>
      </w:r>
    </w:p>
    <w:p>
      <w:pPr>
        <w:spacing w:after="120"/>
      </w:pPr>
      <w:r>
        <w:rPr>
          <w:b w:val="0"/>
        </w:rPr>
        <w:t>当前可以确认已完成真实 15 秒音频裁剪和后端盲化映射。仍不能提前宣称已经获得三位专家的真实评分样本；真实评分必须由评分人试听后产生并从后台导出。</w:t>
      </w:r>
    </w:p>
    <w:p>
      <w:pPr>
        <w:pStyle w:val="Heading1"/>
      </w:pPr>
      <w:r>
        <w:t>专家评分字段说明（表格版）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612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填写要求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质量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0—100，目标声源音质与金标准的接近程度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干扰抑制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0—100，非目标声源残留越少分数越高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伪影控制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0—100，水声、机械声、颗粒感等算法伪影越少分数越高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整体可接受度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0—100，对该 15 秒片段作为可用结果的总体判断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问题起止时间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0—15 秒，开始时间必须早于结束时间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标准化标签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从当前声源对应的标签集中选择，可多选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自定义标签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仅描述本次评分的新问题，不直接修改标准标签库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主观可靠性</w:t>
            </w:r>
          </w:p>
        </w:tc>
        <w:tc>
          <w:tcPr>
            <w:tcW w:type="dxa" w:w="6120"/>
            <w:vAlign w:val="center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0—100，表示本次判断的把握程度</w:t>
            </w:r>
          </w:p>
        </w:tc>
      </w:tr>
    </w:tbl>
    <w:p>
      <w:pPr>
        <w:pStyle w:val="Heading1"/>
      </w:pPr>
      <w:r>
        <w:t>真实试听记录表（建议模板）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  <w:gridCol w:w="965"/>
      </w:tblGrid>
      <w:tr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片段编号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声源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质量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干扰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伪影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可接受度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问题起止时间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标签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可靠性</w:t>
            </w:r>
          </w:p>
        </w:tc>
        <w:tc>
          <w:tcPr>
            <w:tcW w:type="dxa" w:w="907"/>
            <w:shd w:fill="E8EEF5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907"/>
          </w:tcPr>
          <w:p>
            <w:pPr>
              <w:spacing w:after="4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AudioLab 专利补充沟通材料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