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5526" w14:textId="77777777" w:rsidR="00D7456A" w:rsidRPr="00030AC6" w:rsidRDefault="00D7456A" w:rsidP="007451D6">
      <w:pPr>
        <w:pStyle w:val="1"/>
        <w:rPr>
          <w:b w:val="0"/>
          <w:bCs w:val="0"/>
        </w:rPr>
      </w:pPr>
      <w:r w:rsidRPr="00030AC6">
        <w:rPr>
          <w:rFonts w:hint="eastAsia"/>
          <w:b w:val="0"/>
          <w:bCs w:val="0"/>
        </w:rPr>
        <w:t>手动模式</w:t>
      </w:r>
    </w:p>
    <w:p w14:paraId="1A7059EA" w14:textId="782880D8" w:rsidR="00D7456A" w:rsidRDefault="00D7456A" w:rsidP="00D7456A">
      <w:r>
        <w:rPr>
          <w:rFonts w:hint="eastAsia"/>
        </w:rPr>
        <w:t>手动模式下可用示教器控制机器人，手动启动任务，观察当前机器人位置等操作。</w:t>
      </w:r>
      <w:r w:rsidR="00344B0D">
        <w:rPr>
          <w:rFonts w:hint="eastAsia"/>
        </w:rPr>
        <w:t>使用前需要确定控制器钥匙打到手动模式下（中间）。</w:t>
      </w:r>
    </w:p>
    <w:p w14:paraId="633627F1" w14:textId="1AFA13A1" w:rsidR="00D7456A" w:rsidRDefault="00D7456A" w:rsidP="007451D6">
      <w:pPr>
        <w:pStyle w:val="2"/>
      </w:pPr>
      <w:r>
        <w:t>1手动启动</w:t>
      </w:r>
      <w:r>
        <w:rPr>
          <w:rFonts w:hint="eastAsia"/>
        </w:rPr>
        <w:t>、停止</w:t>
      </w:r>
      <w:r>
        <w:t>任务</w:t>
      </w:r>
    </w:p>
    <w:p w14:paraId="674D7FBA" w14:textId="1FAC9DFB" w:rsidR="00483ABE" w:rsidRDefault="00D7456A" w:rsidP="00D7456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355E28" wp14:editId="6E015885">
                <wp:simplePos x="0" y="0"/>
                <wp:positionH relativeFrom="column">
                  <wp:posOffset>1044747</wp:posOffset>
                </wp:positionH>
                <wp:positionV relativeFrom="paragraph">
                  <wp:posOffset>1254364</wp:posOffset>
                </wp:positionV>
                <wp:extent cx="931680" cy="205560"/>
                <wp:effectExtent l="38100" t="38100" r="1905" b="4254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316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B0D4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81.55pt;margin-top:98.05pt;width:74.75pt;height:1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">
                <v:imagedata r:id="rId6" o:title=""/>
              </v:shape>
            </w:pict>
          </mc:Fallback>
        </mc:AlternateContent>
      </w:r>
      <w:r w:rsidRPr="00D7456A">
        <w:rPr>
          <w:noProof/>
        </w:rPr>
        <w:drawing>
          <wp:anchor distT="0" distB="0" distL="114300" distR="114300" simplePos="0" relativeHeight="251659264" behindDoc="0" locked="0" layoutInCell="1" allowOverlap="1" wp14:anchorId="002DDA70" wp14:editId="0523DB98">
            <wp:simplePos x="0" y="0"/>
            <wp:positionH relativeFrom="margin">
              <wp:align>center</wp:align>
            </wp:positionH>
            <wp:positionV relativeFrom="paragraph">
              <wp:posOffset>299436</wp:posOffset>
            </wp:positionV>
            <wp:extent cx="3308985" cy="2517140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示教器主页—左上角菜单界面—自动生产窗口</w:t>
      </w:r>
    </w:p>
    <w:p w14:paraId="4A8BF105" w14:textId="55DE21BB" w:rsidR="00D7456A" w:rsidRDefault="00D7456A" w:rsidP="00D7456A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B0DB7" wp14:editId="78C595E6">
            <wp:simplePos x="0" y="0"/>
            <wp:positionH relativeFrom="margin">
              <wp:align>center</wp:align>
            </wp:positionH>
            <wp:positionV relativeFrom="paragraph">
              <wp:posOffset>3328973</wp:posOffset>
            </wp:positionV>
            <wp:extent cx="3596005" cy="2034540"/>
            <wp:effectExtent l="0" t="0" r="4445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BC8896" wp14:editId="11FDA9B5">
                <wp:simplePos x="0" y="0"/>
                <wp:positionH relativeFrom="column">
                  <wp:posOffset>2712891</wp:posOffset>
                </wp:positionH>
                <wp:positionV relativeFrom="paragraph">
                  <wp:posOffset>3990273</wp:posOffset>
                </wp:positionV>
                <wp:extent cx="517680" cy="520920"/>
                <wp:effectExtent l="38100" t="38100" r="53975" b="5080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768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FFF4" id="墨迹 5" o:spid="_x0000_s1026" type="#_x0000_t75" style="position:absolute;left:0;text-align:left;margin-left:212.9pt;margin-top:313.5pt;width:42.15pt;height:4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">
                <v:imagedata r:id="rId10" o:title=""/>
              </v:shape>
            </w:pict>
          </mc:Fallback>
        </mc:AlternateContent>
      </w:r>
      <w:r>
        <w:rPr>
          <w:rFonts w:hint="eastAsia"/>
        </w:rPr>
        <w:t>打开自动生产窗口后点击“P</w:t>
      </w:r>
      <w:r>
        <w:t>P</w:t>
      </w:r>
      <w:r>
        <w:rPr>
          <w:rFonts w:hint="eastAsia"/>
        </w:rPr>
        <w:t>移至Main”按钮将光标置于首行，然后手指</w:t>
      </w:r>
      <w:r w:rsidRPr="00030AC6">
        <w:rPr>
          <w:rFonts w:hint="eastAsia"/>
          <w:color w:val="FF0000"/>
          <w:u w:val="single"/>
        </w:rPr>
        <w:t>轻点</w:t>
      </w:r>
      <w:r>
        <w:rPr>
          <w:rFonts w:hint="eastAsia"/>
        </w:rPr>
        <w:t>示教器背部使能按键</w:t>
      </w:r>
      <w:r w:rsidR="00030AC6">
        <w:rPr>
          <w:rFonts w:hint="eastAsia"/>
        </w:rPr>
        <w:t>并保持住</w:t>
      </w:r>
      <w:r>
        <w:rPr>
          <w:rFonts w:hint="eastAsia"/>
        </w:rPr>
        <w:t>，最后点击开始按钮。（</w:t>
      </w:r>
      <w:r w:rsidRPr="000263A3">
        <w:rPr>
          <w:rFonts w:hint="eastAsia"/>
          <w:color w:val="FF0000"/>
          <w:u w:val="single"/>
        </w:rPr>
        <w:t>每次运行前必须点击“P</w:t>
      </w:r>
      <w:r w:rsidRPr="000263A3">
        <w:rPr>
          <w:color w:val="FF0000"/>
          <w:u w:val="single"/>
        </w:rPr>
        <w:t>P</w:t>
      </w:r>
      <w:r w:rsidRPr="000263A3">
        <w:rPr>
          <w:rFonts w:hint="eastAsia"/>
          <w:color w:val="FF0000"/>
          <w:u w:val="single"/>
        </w:rPr>
        <w:t>移至Main”按钮，否则机器人会接着之前断开的程序继续运行</w:t>
      </w:r>
      <w:r>
        <w:rPr>
          <w:rFonts w:hint="eastAsia"/>
        </w:rPr>
        <w:t>）</w:t>
      </w:r>
    </w:p>
    <w:p w14:paraId="020EDB9F" w14:textId="0BF5E873" w:rsidR="00D7456A" w:rsidRPr="000F3E1A" w:rsidRDefault="00D7456A" w:rsidP="00D7456A">
      <w:pPr>
        <w:rPr>
          <w:color w:val="FF0000"/>
          <w:u w:val="single"/>
        </w:rPr>
      </w:pPr>
      <w:r w:rsidRPr="000F3E1A">
        <w:rPr>
          <w:rFonts w:hint="eastAsia"/>
          <w:color w:val="FF0000"/>
          <w:u w:val="single"/>
        </w:rPr>
        <w:t>松开</w:t>
      </w:r>
      <w:r w:rsidR="00030AC6">
        <w:rPr>
          <w:rFonts w:hint="eastAsia"/>
          <w:color w:val="FF0000"/>
          <w:u w:val="single"/>
        </w:rPr>
        <w:t>或</w:t>
      </w:r>
      <w:r w:rsidR="00030AC6" w:rsidRPr="00030AC6">
        <w:rPr>
          <w:rFonts w:hint="eastAsia"/>
          <w:b/>
          <w:color w:val="FF0000"/>
          <w:highlight w:val="yellow"/>
          <w:u w:val="thick"/>
        </w:rPr>
        <w:t>用力按下</w:t>
      </w:r>
      <w:r w:rsidR="00030AC6" w:rsidRPr="000F3E1A">
        <w:rPr>
          <w:rFonts w:hint="eastAsia"/>
          <w:color w:val="FF0000"/>
          <w:u w:val="single"/>
        </w:rPr>
        <w:t>使能按键</w:t>
      </w:r>
      <w:r w:rsidRPr="000F3E1A">
        <w:rPr>
          <w:rFonts w:hint="eastAsia"/>
          <w:color w:val="FF0000"/>
          <w:u w:val="single"/>
        </w:rPr>
        <w:t>程序自动停止，或者点击开始按键下方的停止按键程序也将自动停止。</w:t>
      </w:r>
    </w:p>
    <w:p w14:paraId="0D8AC49C" w14:textId="726F1054" w:rsidR="00D7456A" w:rsidRDefault="00D7456A" w:rsidP="007451D6">
      <w:pPr>
        <w:pStyle w:val="2"/>
      </w:pPr>
      <w:r>
        <w:rPr>
          <w:rFonts w:hint="eastAsia"/>
        </w:rPr>
        <w:lastRenderedPageBreak/>
        <w:t>2手动示教器控制机器人</w:t>
      </w:r>
    </w:p>
    <w:p w14:paraId="232AFBDD" w14:textId="29D26E70" w:rsidR="00D7456A" w:rsidRDefault="00D7456A" w:rsidP="00D7456A">
      <w:r>
        <w:rPr>
          <w:noProof/>
        </w:rPr>
        <w:drawing>
          <wp:anchor distT="0" distB="0" distL="114300" distR="114300" simplePos="0" relativeHeight="251665408" behindDoc="0" locked="0" layoutInCell="1" allowOverlap="1" wp14:anchorId="477EA731" wp14:editId="08E38559">
            <wp:simplePos x="0" y="0"/>
            <wp:positionH relativeFrom="margin">
              <wp:align>center</wp:align>
            </wp:positionH>
            <wp:positionV relativeFrom="paragraph">
              <wp:posOffset>240011</wp:posOffset>
            </wp:positionV>
            <wp:extent cx="3124835" cy="2012950"/>
            <wp:effectExtent l="0" t="0" r="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示教器主页—左上角菜单界面—手动操纵</w:t>
      </w:r>
    </w:p>
    <w:p w14:paraId="648020E4" w14:textId="6B85A23C" w:rsidR="00D7456A" w:rsidRDefault="00D7456A" w:rsidP="00D7456A">
      <w:r>
        <w:rPr>
          <w:rFonts w:hint="eastAsia"/>
        </w:rPr>
        <w:t>进入手动操纵界面后，动作模式可选择单轴运动或者T</w:t>
      </w:r>
      <w:r>
        <w:t>CP</w:t>
      </w:r>
      <w:r w:rsidR="007451D6">
        <w:rPr>
          <w:rFonts w:hint="eastAsia"/>
        </w:rPr>
        <w:t>线性移动或者重定位移动</w:t>
      </w:r>
    </w:p>
    <w:p w14:paraId="00ADC259" w14:textId="1FB734C5" w:rsidR="007451D6" w:rsidRDefault="007451D6" w:rsidP="00745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单轴移动可选择控制1</w:t>
      </w:r>
      <w:r>
        <w:t>23</w:t>
      </w:r>
      <w:r>
        <w:rPr>
          <w:rFonts w:hint="eastAsia"/>
        </w:rPr>
        <w:t>轴或4</w:t>
      </w:r>
      <w:r>
        <w:t>56</w:t>
      </w:r>
      <w:r>
        <w:rPr>
          <w:rFonts w:hint="eastAsia"/>
        </w:rPr>
        <w:t>轴，右下角标明了每个轴的正方向，依次对应操纵杆的上下、左右、正反转。</w:t>
      </w:r>
    </w:p>
    <w:p w14:paraId="0366F44F" w14:textId="33307556" w:rsidR="007451D6" w:rsidRDefault="007451D6" w:rsidP="007451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线性移动为以T</w:t>
      </w:r>
      <w:r>
        <w:t>CP</w:t>
      </w:r>
      <w:r>
        <w:rPr>
          <w:rFonts w:hint="eastAsia"/>
        </w:rPr>
        <w:t>工具坐标或者基坐标为坐标系（面板</w:t>
      </w:r>
      <w:r w:rsidR="00D95C3A">
        <w:rPr>
          <w:rFonts w:hint="eastAsia"/>
        </w:rPr>
        <w:t>第四栏“</w:t>
      </w:r>
      <w:r>
        <w:rPr>
          <w:rFonts w:hint="eastAsia"/>
        </w:rPr>
        <w:t>坐标系</w:t>
      </w:r>
      <w:r w:rsidR="00D95C3A">
        <w:rPr>
          <w:rFonts w:hint="eastAsia"/>
        </w:rPr>
        <w:t>“</w:t>
      </w:r>
      <w:r>
        <w:rPr>
          <w:rFonts w:hint="eastAsia"/>
        </w:rPr>
        <w:t>里可选取）</w:t>
      </w:r>
      <w:r w:rsidR="00D95C3A">
        <w:rPr>
          <w:rFonts w:hint="eastAsia"/>
        </w:rPr>
        <w:t>沿坐标轴做直线运动。该模式下可点击位置格式—方向格式选择按欧拉角或者四元数显示。</w:t>
      </w:r>
    </w:p>
    <w:p w14:paraId="65123430" w14:textId="5F0A3835" w:rsidR="00D95C3A" w:rsidRDefault="00344B0D" w:rsidP="007451D6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B2181B" wp14:editId="07FF0B56">
            <wp:simplePos x="0" y="0"/>
            <wp:positionH relativeFrom="margin">
              <wp:align>center</wp:align>
            </wp:positionH>
            <wp:positionV relativeFrom="paragraph">
              <wp:posOffset>460185</wp:posOffset>
            </wp:positionV>
            <wp:extent cx="3889375" cy="234442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C3A">
        <w:rPr>
          <w:rFonts w:hint="eastAsia"/>
        </w:rPr>
        <w:t>重定位为以坐标轴为旋转轴</w:t>
      </w:r>
      <w:r>
        <w:rPr>
          <w:rFonts w:hint="eastAsia"/>
        </w:rPr>
        <w:t>保持T</w:t>
      </w:r>
      <w:r>
        <w:t>CP</w:t>
      </w:r>
      <w:r>
        <w:rPr>
          <w:rFonts w:hint="eastAsia"/>
        </w:rPr>
        <w:t>不变做姿态变换。X轴对应滚转R</w:t>
      </w:r>
      <w:r>
        <w:t>OLL</w:t>
      </w:r>
      <w:r>
        <w:rPr>
          <w:rFonts w:hint="eastAsia"/>
        </w:rPr>
        <w:t>；Y轴对应俯仰P</w:t>
      </w:r>
      <w:r>
        <w:t>ITCH</w:t>
      </w:r>
      <w:r>
        <w:rPr>
          <w:rFonts w:hint="eastAsia"/>
        </w:rPr>
        <w:t>；Z轴对应偏航Y</w:t>
      </w:r>
      <w:r>
        <w:t>AW</w:t>
      </w:r>
      <w:r>
        <w:rPr>
          <w:rFonts w:hint="eastAsia"/>
        </w:rPr>
        <w:t>。</w:t>
      </w:r>
    </w:p>
    <w:p w14:paraId="391E9D4E" w14:textId="5C7A02EB" w:rsidR="00344B0D" w:rsidRDefault="00344B0D" w:rsidP="00344B0D">
      <w:pPr>
        <w:pStyle w:val="2"/>
      </w:pPr>
      <w:r>
        <w:t>3</w:t>
      </w:r>
      <w:r>
        <w:rPr>
          <w:rFonts w:hint="eastAsia"/>
        </w:rPr>
        <w:t>查看机器人T</w:t>
      </w:r>
      <w:r>
        <w:t>CP</w:t>
      </w:r>
      <w:r>
        <w:rPr>
          <w:rFonts w:hint="eastAsia"/>
        </w:rPr>
        <w:t>当前位置</w:t>
      </w:r>
    </w:p>
    <w:p w14:paraId="7917CA43" w14:textId="3520C684" w:rsidR="00344B0D" w:rsidRDefault="00344B0D" w:rsidP="00344B0D">
      <w:r>
        <w:rPr>
          <w:rFonts w:hint="eastAsia"/>
        </w:rPr>
        <w:t>手动模式下将界面切换到手动操纵界面线性或者重定位功能下，将位置格式变为欧拉角。之后不管手动还是自动都可在该界面观察到机器人T</w:t>
      </w:r>
      <w:r>
        <w:t>CP</w:t>
      </w:r>
      <w:r>
        <w:rPr>
          <w:rFonts w:hint="eastAsia"/>
        </w:rPr>
        <w:t>当前位置。</w:t>
      </w:r>
    </w:p>
    <w:p w14:paraId="456C8873" w14:textId="06BAC8FB" w:rsidR="00344B0D" w:rsidRDefault="00344B0D" w:rsidP="00344B0D">
      <w:pPr>
        <w:pStyle w:val="1"/>
      </w:pPr>
      <w:r>
        <w:rPr>
          <w:rFonts w:hint="eastAsia"/>
        </w:rPr>
        <w:lastRenderedPageBreak/>
        <w:t>自动模式</w:t>
      </w:r>
    </w:p>
    <w:p w14:paraId="46BCEEC5" w14:textId="2DEA05FF" w:rsidR="00344B0D" w:rsidRDefault="00344B0D" w:rsidP="00344B0D">
      <w:r>
        <w:rPr>
          <w:rFonts w:hint="eastAsia"/>
        </w:rPr>
        <w:t>自动模式用于机器人长时间、连续执行任务，不用点击示教器使能。将机器人控制</w:t>
      </w:r>
      <w:r w:rsidR="000263A3">
        <w:rPr>
          <w:rFonts w:hint="eastAsia"/>
        </w:rPr>
        <w:t>柜</w:t>
      </w:r>
      <w:r>
        <w:rPr>
          <w:rFonts w:hint="eastAsia"/>
        </w:rPr>
        <w:t>上的钥匙转到最左边自动模式下，此时需要在示教器上确认该行为。确认后需要点击</w:t>
      </w:r>
      <w:r w:rsidR="000263A3">
        <w:rPr>
          <w:rFonts w:hint="eastAsia"/>
        </w:rPr>
        <w:t>控制柜</w:t>
      </w:r>
      <w:r>
        <w:rPr>
          <w:rFonts w:hint="eastAsia"/>
        </w:rPr>
        <w:t>钥匙旁边的白色使能按键。点击后机器人进入自动模式。此时按照手动模式下启、停任务操作即可。自动模式下测试时，需要专人守在急停按钮旁，当测试时发生意外事件，及时拍停紧急停止按钮。</w:t>
      </w:r>
    </w:p>
    <w:p w14:paraId="25BE344F" w14:textId="20C903B4" w:rsidR="00344B0D" w:rsidRDefault="003C0675" w:rsidP="00344B0D">
      <w:pPr>
        <w:pStyle w:val="1"/>
      </w:pPr>
      <w:r>
        <w:rPr>
          <w:rFonts w:hint="eastAsia"/>
        </w:rPr>
        <w:t>开、关机与</w:t>
      </w:r>
      <w:r w:rsidR="00344B0D">
        <w:rPr>
          <w:rFonts w:hint="eastAsia"/>
        </w:rPr>
        <w:t>紧急停止</w:t>
      </w:r>
    </w:p>
    <w:p w14:paraId="5A9FD759" w14:textId="2405DB5A" w:rsidR="003C0675" w:rsidRPr="003C0675" w:rsidRDefault="003C0675" w:rsidP="003C0675">
      <w:pPr>
        <w:ind w:firstLine="420"/>
      </w:pPr>
      <w:r>
        <w:rPr>
          <w:rFonts w:hint="eastAsia"/>
        </w:rPr>
        <w:t>开机时上电后转动控制柜上的旋钮即可开机。关机时在示教器主面板里依次点击“重新启动—高级—关闭主计算机—下一个—确认“。等待示教器关机转动控制柜旋钮关闭控制器即可。</w:t>
      </w:r>
    </w:p>
    <w:p w14:paraId="7E460567" w14:textId="6308DAF0" w:rsidR="00344B0D" w:rsidRDefault="00344B0D" w:rsidP="003C0675">
      <w:pPr>
        <w:ind w:firstLine="420"/>
      </w:pPr>
      <w:r>
        <w:rPr>
          <w:rFonts w:hint="eastAsia"/>
        </w:rPr>
        <w:t>紧急停止按钮用于机器人运动过程中发生</w:t>
      </w:r>
      <w:r w:rsidR="000263A3">
        <w:rPr>
          <w:rFonts w:hint="eastAsia"/>
        </w:rPr>
        <w:t>或将要发生不可控的意外时紧急停止机器人。共有两处急停按钮，分别在示教器右上角，和控制柜面板上。拍下即停，旋转可恢复。</w:t>
      </w:r>
    </w:p>
    <w:p w14:paraId="65C42544" w14:textId="509334D8" w:rsidR="000263A3" w:rsidRPr="00344B0D" w:rsidRDefault="000263A3" w:rsidP="00344B0D">
      <w:r>
        <w:tab/>
        <w:t>1</w:t>
      </w:r>
      <w:r>
        <w:rPr>
          <w:rFonts w:hint="eastAsia"/>
        </w:rPr>
        <w:t>机器人在急停按键恢复后需要在示教器上手动确认急停消息。示教器界面—点击正上方消息栏—确认急停信息。</w:t>
      </w:r>
    </w:p>
    <w:p w14:paraId="6310BBE5" w14:textId="23593D76" w:rsidR="00344B0D" w:rsidRDefault="00700D16" w:rsidP="000263A3">
      <w:pPr>
        <w:ind w:firstLine="4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CD76F4" wp14:editId="51F140C4">
                <wp:simplePos x="0" y="0"/>
                <wp:positionH relativeFrom="rightMargin">
                  <wp:posOffset>-1402924</wp:posOffset>
                </wp:positionH>
                <wp:positionV relativeFrom="paragraph">
                  <wp:posOffset>2732841</wp:posOffset>
                </wp:positionV>
                <wp:extent cx="672840" cy="349200"/>
                <wp:effectExtent l="57150" t="57150" r="70485" b="7048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284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68B5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-111.85pt;margin-top:213.8pt;width:55.85pt;height:30.35pt;z-index:2516705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">
                <v:imagedata r:id="rId14" o:title="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42470AC7" wp14:editId="23472167">
            <wp:simplePos x="0" y="0"/>
            <wp:positionH relativeFrom="margin">
              <wp:align>center</wp:align>
            </wp:positionH>
            <wp:positionV relativeFrom="paragraph">
              <wp:posOffset>392771</wp:posOffset>
            </wp:positionV>
            <wp:extent cx="3991610" cy="2984500"/>
            <wp:effectExtent l="0" t="0" r="889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3A3">
        <w:rPr>
          <w:rFonts w:hint="eastAsia"/>
        </w:rPr>
        <w:t>2确认信息之后需要再次点击控制柜钥匙旁边的白色使能按键。点击后机器人可重新开启任务使用。</w:t>
      </w:r>
    </w:p>
    <w:p w14:paraId="1799D0BF" w14:textId="62074613" w:rsidR="000263A3" w:rsidRDefault="000263A3" w:rsidP="000263A3">
      <w:pPr>
        <w:pStyle w:val="1"/>
      </w:pPr>
      <w:r>
        <w:rPr>
          <w:rFonts w:hint="eastAsia"/>
        </w:rPr>
        <w:t>其他说明</w:t>
      </w:r>
    </w:p>
    <w:p w14:paraId="4C183E1D" w14:textId="21287AE7" w:rsidR="000263A3" w:rsidRDefault="003C0675" w:rsidP="003C0675">
      <w:pPr>
        <w:ind w:firstLine="420"/>
      </w:pPr>
      <w:r>
        <w:rPr>
          <w:rFonts w:hint="eastAsia"/>
        </w:rPr>
        <w:t>1</w:t>
      </w:r>
      <w:r w:rsidR="000263A3">
        <w:rPr>
          <w:rFonts w:hint="eastAsia"/>
        </w:rPr>
        <w:t>机器人共有两个程序，后台程序为T</w:t>
      </w:r>
      <w:r w:rsidR="000263A3">
        <w:t>CP</w:t>
      </w:r>
      <w:r w:rsidR="000263A3">
        <w:rPr>
          <w:rFonts w:hint="eastAsia"/>
        </w:rPr>
        <w:t>通信程序，开机自运行。前台程序为控制机器人运动程序，默认关闭。前台程序可通过示教器在自动模式或手动模式下手动开启，也可通过</w:t>
      </w:r>
      <w:r>
        <w:rPr>
          <w:rFonts w:hint="eastAsia"/>
        </w:rPr>
        <w:t>发送</w:t>
      </w:r>
      <w:r w:rsidR="000263A3">
        <w:rPr>
          <w:rFonts w:hint="eastAsia"/>
        </w:rPr>
        <w:t>T</w:t>
      </w:r>
      <w:r w:rsidR="000263A3">
        <w:t>CP</w:t>
      </w:r>
      <w:r w:rsidR="000263A3">
        <w:rPr>
          <w:rFonts w:hint="eastAsia"/>
        </w:rPr>
        <w:t>命令</w:t>
      </w:r>
      <w:r w:rsidR="000263A3">
        <w:t>STA</w:t>
      </w:r>
      <w:r w:rsidR="000263A3">
        <w:rPr>
          <w:rFonts w:hint="eastAsia"/>
        </w:rPr>
        <w:t>开启，S</w:t>
      </w:r>
      <w:r w:rsidR="000263A3">
        <w:t>TD</w:t>
      </w:r>
      <w:r w:rsidR="000263A3">
        <w:rPr>
          <w:rFonts w:hint="eastAsia"/>
        </w:rPr>
        <w:t>关闭。（</w:t>
      </w:r>
      <w:r w:rsidRPr="003C0675">
        <w:rPr>
          <w:rFonts w:hint="eastAsia"/>
          <w:color w:val="FF0000"/>
          <w:u w:val="single"/>
        </w:rPr>
        <w:t>通过T</w:t>
      </w:r>
      <w:r w:rsidRPr="003C0675">
        <w:rPr>
          <w:color w:val="FF0000"/>
          <w:u w:val="single"/>
        </w:rPr>
        <w:t>CP</w:t>
      </w:r>
      <w:r w:rsidRPr="003C0675">
        <w:rPr>
          <w:rFonts w:hint="eastAsia"/>
          <w:color w:val="FF0000"/>
          <w:u w:val="single"/>
        </w:rPr>
        <w:t>命令开启后，如果没有使用T</w:t>
      </w:r>
      <w:r w:rsidRPr="003C0675">
        <w:rPr>
          <w:color w:val="FF0000"/>
          <w:u w:val="single"/>
        </w:rPr>
        <w:t>CP</w:t>
      </w:r>
      <w:r w:rsidRPr="003C0675">
        <w:rPr>
          <w:rFonts w:hint="eastAsia"/>
          <w:color w:val="FF0000"/>
          <w:u w:val="single"/>
        </w:rPr>
        <w:t>命令关</w:t>
      </w:r>
      <w:r w:rsidRPr="003C0675">
        <w:rPr>
          <w:rFonts w:hint="eastAsia"/>
          <w:color w:val="FF0000"/>
          <w:u w:val="single"/>
        </w:rPr>
        <w:lastRenderedPageBreak/>
        <w:t>闭，需要手动在示教器上按停止键关闭任务，否则影响下一次使用</w:t>
      </w:r>
      <w:r w:rsidR="000263A3">
        <w:rPr>
          <w:rFonts w:hint="eastAsia"/>
        </w:rPr>
        <w:t>）</w:t>
      </w:r>
      <w:r>
        <w:rPr>
          <w:rFonts w:hint="eastAsia"/>
        </w:rPr>
        <w:t>。</w:t>
      </w:r>
    </w:p>
    <w:p w14:paraId="346596BD" w14:textId="76569B61" w:rsidR="003C0675" w:rsidRDefault="003C0675" w:rsidP="000263A3">
      <w:r>
        <w:tab/>
        <w:t>2</w:t>
      </w:r>
      <w:r>
        <w:rPr>
          <w:rFonts w:hint="eastAsia"/>
        </w:rPr>
        <w:t>加油杆（大机器人）T</w:t>
      </w:r>
      <w:r>
        <w:t>CP</w:t>
      </w:r>
      <w:r>
        <w:rPr>
          <w:rFonts w:hint="eastAsia"/>
        </w:rPr>
        <w:t>通讯I</w:t>
      </w:r>
      <w:r>
        <w:t>P</w:t>
      </w:r>
      <w:r>
        <w:rPr>
          <w:rFonts w:hint="eastAsia"/>
        </w:rPr>
        <w:t>为1</w:t>
      </w:r>
      <w:r>
        <w:t>92</w:t>
      </w:r>
      <w:r>
        <w:rPr>
          <w:rFonts w:hint="eastAsia"/>
        </w:rPr>
        <w:t>.1</w:t>
      </w:r>
      <w:r>
        <w:t>68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103</w:t>
      </w:r>
      <w:r>
        <w:rPr>
          <w:rFonts w:hint="eastAsia"/>
        </w:rPr>
        <w:t>端口为8</w:t>
      </w:r>
      <w:r>
        <w:t>002</w:t>
      </w:r>
      <w:r>
        <w:rPr>
          <w:rFonts w:hint="eastAsia"/>
        </w:rPr>
        <w:t>，E</w:t>
      </w:r>
      <w:r>
        <w:t>GM</w:t>
      </w:r>
      <w:r>
        <w:rPr>
          <w:rFonts w:hint="eastAsia"/>
        </w:rPr>
        <w:t>模式下U</w:t>
      </w:r>
      <w:r>
        <w:t>DP</w:t>
      </w:r>
      <w:r>
        <w:rPr>
          <w:rFonts w:hint="eastAsia"/>
        </w:rPr>
        <w:t>主机I</w:t>
      </w:r>
      <w:r>
        <w:t>P</w:t>
      </w:r>
      <w:r>
        <w:rPr>
          <w:rFonts w:hint="eastAsia"/>
        </w:rPr>
        <w:t>必须为1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100</w:t>
      </w:r>
      <w:r>
        <w:rPr>
          <w:rFonts w:hint="eastAsia"/>
        </w:rPr>
        <w:t>，通讯端口为6</w:t>
      </w:r>
      <w:r>
        <w:t>651;</w:t>
      </w:r>
      <w:r>
        <w:rPr>
          <w:rFonts w:hint="eastAsia"/>
        </w:rPr>
        <w:t>小飞机（小机器人）通讯I</w:t>
      </w:r>
      <w:r>
        <w:t>P</w:t>
      </w:r>
      <w:r>
        <w:rPr>
          <w:rFonts w:hint="eastAsia"/>
        </w:rPr>
        <w:t>为：1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104</w:t>
      </w:r>
      <w:r>
        <w:rPr>
          <w:rFonts w:hint="eastAsia"/>
        </w:rPr>
        <w:t>端口为8</w:t>
      </w:r>
      <w:r>
        <w:t>002</w:t>
      </w:r>
      <w:r>
        <w:rPr>
          <w:rFonts w:hint="eastAsia"/>
        </w:rPr>
        <w:t>，E</w:t>
      </w:r>
      <w:r>
        <w:t>GM</w:t>
      </w:r>
      <w:r>
        <w:rPr>
          <w:rFonts w:hint="eastAsia"/>
        </w:rPr>
        <w:t>模式下U</w:t>
      </w:r>
      <w:r>
        <w:t>DP</w:t>
      </w:r>
      <w:r>
        <w:rPr>
          <w:rFonts w:hint="eastAsia"/>
        </w:rPr>
        <w:t>主机I</w:t>
      </w:r>
      <w:r>
        <w:t>P</w:t>
      </w:r>
      <w:r>
        <w:rPr>
          <w:rFonts w:hint="eastAsia"/>
        </w:rPr>
        <w:t>必须为1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101</w:t>
      </w:r>
      <w:r>
        <w:rPr>
          <w:rFonts w:hint="eastAsia"/>
        </w:rPr>
        <w:t>，通讯端口为6</w:t>
      </w:r>
      <w:r>
        <w:t>650</w:t>
      </w:r>
      <w:r>
        <w:rPr>
          <w:rFonts w:hint="eastAsia"/>
        </w:rPr>
        <w:t>。</w:t>
      </w:r>
    </w:p>
    <w:p w14:paraId="7393DD9C" w14:textId="6B67084E" w:rsidR="003C0675" w:rsidRDefault="003C0675" w:rsidP="003C0675">
      <w:pPr>
        <w:ind w:firstLine="420"/>
      </w:pPr>
      <w:r>
        <w:t>3</w:t>
      </w:r>
      <w:r>
        <w:rPr>
          <w:rFonts w:hint="eastAsia"/>
        </w:rPr>
        <w:t>偶尔</w:t>
      </w:r>
      <w:r>
        <w:t>TCP</w:t>
      </w:r>
      <w:r>
        <w:rPr>
          <w:rFonts w:hint="eastAsia"/>
        </w:rPr>
        <w:t>从客户端没有按正常流程退出，或者插拔过机器人通讯口网线，会使机器人后台通讯程序卡住，若电脑与机器人ping正常但是无法连接T</w:t>
      </w:r>
      <w:r>
        <w:t>CP</w:t>
      </w:r>
      <w:r>
        <w:rPr>
          <w:rFonts w:hint="eastAsia"/>
        </w:rPr>
        <w:t>主机重启机器人即可。</w:t>
      </w:r>
    </w:p>
    <w:p w14:paraId="45F38A6A" w14:textId="0CEC32D3" w:rsidR="00030AC6" w:rsidRDefault="00030AC6" w:rsidP="00030AC6">
      <w:pPr>
        <w:ind w:left="210" w:firstLineChars="100" w:firstLine="210"/>
      </w:pPr>
      <w:r>
        <w:t>4</w:t>
      </w:r>
      <w:r>
        <w:rPr>
          <w:rFonts w:hint="eastAsia"/>
        </w:rPr>
        <w:t>大机器人手眼标定后</w:t>
      </w:r>
      <w:r>
        <w:t xml:space="preserve"> :</w:t>
      </w:r>
    </w:p>
    <w:p w14:paraId="6AB67CF6" w14:textId="2B11E5D7" w:rsidR="00030AC6" w:rsidRDefault="00030AC6" w:rsidP="00030AC6">
      <w:pPr>
        <w:ind w:left="630" w:firstLine="210"/>
      </w:pPr>
      <w:r>
        <w:rPr>
          <w:rFonts w:hint="eastAsia"/>
        </w:rPr>
        <w:t>(rx</w:t>
      </w:r>
      <w:r>
        <w:t>,ry,rz,dx,dy,dz)=(-92.3569,-2.38861,-90.7107,-524.965,60.6973,91.0749)</w:t>
      </w:r>
    </w:p>
    <w:p w14:paraId="68AB4112" w14:textId="137B2B30" w:rsidR="00030AC6" w:rsidRPr="003C0675" w:rsidRDefault="004C23E5" w:rsidP="00030AC6">
      <w:pPr>
        <w:rPr>
          <w:rFonts w:hint="eastAsia"/>
        </w:rPr>
      </w:pPr>
      <w:r>
        <w:tab/>
        <w:t>5</w:t>
      </w:r>
      <w:r>
        <w:rPr>
          <w:rFonts w:hint="eastAsia"/>
        </w:rPr>
        <w:t>一般短暂调试时尽量使用手动模式，有意外事件直接松或重按使能键。长时间调试再打开自动模式。</w:t>
      </w:r>
    </w:p>
    <w:sectPr w:rsidR="00030AC6" w:rsidRPr="003C0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F3686"/>
    <w:multiLevelType w:val="hybridMultilevel"/>
    <w:tmpl w:val="28349F96"/>
    <w:lvl w:ilvl="0" w:tplc="E52C85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3E"/>
    <w:rsid w:val="000263A3"/>
    <w:rsid w:val="00030AC6"/>
    <w:rsid w:val="00094F69"/>
    <w:rsid w:val="000F3E1A"/>
    <w:rsid w:val="0029193E"/>
    <w:rsid w:val="00344B0D"/>
    <w:rsid w:val="003C0675"/>
    <w:rsid w:val="00483ABE"/>
    <w:rsid w:val="004C23E5"/>
    <w:rsid w:val="00700D16"/>
    <w:rsid w:val="007451D6"/>
    <w:rsid w:val="00D7456A"/>
    <w:rsid w:val="00D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233E"/>
  <w15:chartTrackingRefBased/>
  <w15:docId w15:val="{C355372C-FF35-4B2F-8B4B-5AD8FCBE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1D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5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51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7T11:10:13.3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235 551,'437'0,"-255"20,318-21,-406-9,-69 6,46-2,-57 5,0-1,0 0,0-1,0 0,-1-1,21-9,-20 7,1 1,-1 0,1 1,0 1,22-2,95-14,-92 11,-1-1,49-18,11-2,-4-10,-20 14,-58 18,0 1,1 0,0 2,0 0,0 1,27-2,-38 6,-1-1,0 0,0-1,0 1,0-1,1-1,-1 1,-1-1,10-3,-13 3,0 0,1 1,-1-1,0 0,0-1,-1 1,1 0,0 0,-1-1,1 1,-1-1,0 1,0-1,0 0,0 1,-1-1,1 0,0 0,-1 1,0-1,0 0,0-5,-1-1,1 0,-2 0,1 0,-1 0,-1 0,1 1,-1-1,-1 1,0 0,0 0,0 0,-1 1,0-1,-13-12,8 12,-1 2,0-1,-1 2,1 0,-1 0,0 1,0 0,-1 1,-12-2,0-1,-11-3,-1 0,0 3,0 1,-43 0,-1333 7,740-4,670 2,1 0,0 0,-1 0,1 0,-1 1,1-1,-1 1,1-1,0 1,-1 0,1 0,0 0,0 0,0 0,0 0,0 1,0-1,0 1,0-1,0 1,0 0,1 0,-2 2,1 0,1 0,-1-1,1 1,0 0,0 0,1 0,-1 0,1 0,0 0,0 0,0 0,1 0,0 4,2 8,1 0,1 0,1-1,0 1,16 27,5 13,-22-44,1 1,0-1,0-1,17 22,-18-26,-1 1,1 0,-2 0,1 0,-1 1,0-1,0 1,1 10,-3-11,1 0,0 0,1 0,-1 0,2-1,-1 1,1-1,0 1,9 10,-3-11,-9-8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7T11:13:15.7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1151 190,'0'-1,"-1"0,1 0,-1-1,1 1,-1 0,0 0,1 0,-1 0,0 0,0 1,0-1,0 0,0 0,0 0,0 1,0-1,0 1,0-1,0 1,-2-1,-32-13,20 8,-83-37,73 31,1 0,-2 1,0 2,0 0,0 2,-33-5,-18-6,66 14,-1 0,1 1,-1 0,0 1,1 1,-1 0,0 0,0 1,0 1,0 0,-21 4,-33 12,46-13,0 1,0 1,0 1,1 0,-21 13,-97 44,131-61,-1 0,1 1,0 0,0 0,0 0,1 1,-1 0,1 0,0 0,1 1,0-1,-1 1,2 0,-1 1,-4 9,-21 43,22-49,2 0,-1 1,1 0,1 0,0 0,0 1,1-1,1 1,-2 22,3-9,0 1,-2-1,0 0,-14 46,15-60,0-1,1 0,0 0,0 1,1-1,1 1,0-1,0 0,5 16,2 7,21 49,9-15,-30-54,0-1,-1 2,0-1,5 15,-5-9,1-2,14 26,13 26,-31-59,1 0,1 0,0-1,0 0,16 16,-13-15,-1 0,0 0,11 21,-13-22,0-1,0-1,1 1,-1-1,2 0,-1 0,1-1,0 0,0-1,1 1,-1-2,13 6,96 25,-61-21,-42-11,0 0,0 1,-1 0,0 1,22 11,-28-12,0-1,0 0,0-1,1 0,0 0,-1 0,1-1,14 0,72-3,-38-1,-17 2,0-2,39-8,-63 8,-1 0,1-2,20-9,-15 6,24-5,-38 12,-1 0,0 0,1-1,-1 0,0 1,0-2,0 1,0-1,-1 1,1-1,-1 0,0-1,1 1,-1-1,-1 0,1 0,-1 0,6-9,6-15,-2 0,15-49,-8 21,-11 35,-1 0,-1 0,-1-1,-1 0,-1 0,2-32,12-117,-16 72,-5-105,0 188,-1 0,0 0,-2 1,1 0,-10-17,2 2,-57-109,51 90,14 36,0 0,0 0,-11-16,14 25,0 1,0 0,-1 0,0 0,0 0,0 0,0 1,0-1,0 1,0 0,-1 0,1 0,-1 1,0-1,1 1,-6-2,2 2,-4-3,1 2,-1-1,0 1,0 1,0 0,0 1,0 0,0 1,-16 2,11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7T12:11:24.25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1507 231,'-1'-3,"0"-1,0 1,0 0,-1 0,0-1,1 1,-1 0,0 0,0 1,-1-1,1 0,0 1,-1-1,0 1,0 0,1 0,-5-2,-54-32,50 33,0 0,-1 0,1 1,0 1,-15-1,-28-4,21-2,8 2,0 2,-1 0,-28-1,-98-14,-37 1,37-2,112 18,-76-15,77 10,2 2,-55-2,80 7,0 0,-1 1,1 1,1 0,-1 0,0 1,0 0,-19 10,4-1,14-7,-1 2,1-1,0 2,-17 13,26-17,-1 0,1 0,1 0,-1 1,1 0,-1 0,2 0,-1 0,0 0,1 1,0-1,0 1,1 0,-1 0,0 6,-2 32,2 0,2 0,6 53,-6-87,1 0,0-1,1 1,0 0,0 0,1-1,0 0,1 0,0 0,0 0,1-1,0 0,1 0,-1 0,2-1,-1 1,1-2,0 1,0-1,1 0,0 0,0-1,13 6,85 47,-54-28,101 66,-118-75,0-2,73 28,-95-43,0-2,0 0,0 0,18-1,-19-1,-1 0,1 1,-1 0,1 1,-1 1,17 5,-12-3,1 0,-1-1,1-1,1 0,-1-2,32 0,-31-1,-1 0,1 1,-1 1,0 1,1 0,27 10,-17-4,1-2,0-1,0-1,1-1,-1-2,51-2,375 0,-452 0,-1 0,0 0,1 0,-1 0,0-1,1 1,-1-1,0 1,0-1,1 0,-1 0,0 0,0 0,0 0,0-1,0 1,0 0,-1-1,1 0,0 1,-1-1,1 0,-1 0,1 0,-1 0,0 0,0 0,1-3,-1 0,1-1,-1 1,-1 0,1-1,-1 1,0-1,0 1,-1-1,1 1,-1 0,-3-10,-32-68,25 51,-2-1,-23-43,-3-8,23 50,-41-65,39 71,1-1,1 0,-15-41,26 57,0 0,0 0,-1 0,-1 0,0 1,-1 0,0 1,-1 0,-14-16,2 0,19 23,0 1,-1-1,1 1,-1-1,0 1,0 0,0 0,-7-5,-1 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Always Online 。</dc:creator>
  <cp:keywords/>
  <dc:description/>
  <cp:lastModifiedBy>Always Online 。</cp:lastModifiedBy>
  <cp:revision>7</cp:revision>
  <dcterms:created xsi:type="dcterms:W3CDTF">2021-12-07T11:09:00Z</dcterms:created>
  <dcterms:modified xsi:type="dcterms:W3CDTF">2021-12-07T12:40:00Z</dcterms:modified>
</cp:coreProperties>
</file>