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0C064E" w14:textId="77777777" w:rsidR="00E537F4" w:rsidRPr="00E537F4" w:rsidRDefault="00E537F4" w:rsidP="00E537F4">
      <w:pPr>
        <w:rPr>
          <w:b/>
          <w:bCs/>
          <w:sz w:val="36"/>
          <w:szCs w:val="36"/>
        </w:rPr>
      </w:pPr>
      <w:r w:rsidRPr="00E537F4">
        <w:rPr>
          <w:b/>
          <w:bCs/>
          <w:sz w:val="36"/>
          <w:szCs w:val="36"/>
        </w:rPr>
        <w:t>AP1 – Felipe, Stefan, Pierre</w:t>
      </w:r>
    </w:p>
    <w:p w14:paraId="415AA478" w14:textId="77777777" w:rsidR="00E537F4" w:rsidRPr="00E537F4" w:rsidRDefault="00000000" w:rsidP="00E537F4">
      <w:pPr>
        <w:rPr>
          <w:sz w:val="16"/>
          <w:szCs w:val="16"/>
        </w:rPr>
      </w:pPr>
      <w:r>
        <w:rPr>
          <w:sz w:val="16"/>
          <w:szCs w:val="16"/>
        </w:rPr>
        <w:pict w14:anchorId="013918BC">
          <v:rect id="_x0000_i1025" style="width:0;height:1.5pt" o:hralign="center" o:hrstd="t" o:hr="t" fillcolor="#a0a0a0" stroked="f"/>
        </w:pict>
      </w:r>
    </w:p>
    <w:p w14:paraId="4D646A08" w14:textId="77777777" w:rsidR="00E537F4" w:rsidRPr="00E537F4" w:rsidRDefault="00E537F4" w:rsidP="00E537F4">
      <w:pPr>
        <w:rPr>
          <w:b/>
          <w:bCs/>
        </w:rPr>
      </w:pPr>
      <w:r w:rsidRPr="00E537F4">
        <w:rPr>
          <w:b/>
          <w:bCs/>
        </w:rPr>
        <w:t>I. Structuration de l’entreprise</w:t>
      </w:r>
    </w:p>
    <w:p w14:paraId="204497F7" w14:textId="77777777" w:rsidR="00E537F4" w:rsidRPr="00E537F4" w:rsidRDefault="00E537F4" w:rsidP="00E537F4">
      <w:pPr>
        <w:rPr>
          <w:b/>
          <w:bCs/>
          <w:sz w:val="22"/>
          <w:szCs w:val="22"/>
        </w:rPr>
      </w:pPr>
      <w:r w:rsidRPr="00E537F4">
        <w:rPr>
          <w:b/>
          <w:bCs/>
          <w:sz w:val="22"/>
          <w:szCs w:val="22"/>
        </w:rPr>
        <w:t xml:space="preserve">Nom de l’entreprise : </w:t>
      </w:r>
      <w:proofErr w:type="spellStart"/>
      <w:r w:rsidRPr="00E537F4">
        <w:rPr>
          <w:b/>
          <w:bCs/>
          <w:i/>
          <w:iCs/>
          <w:sz w:val="22"/>
          <w:szCs w:val="22"/>
        </w:rPr>
        <w:t>LevelUp</w:t>
      </w:r>
      <w:proofErr w:type="spellEnd"/>
      <w:r w:rsidRPr="00E537F4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Pr="00E537F4">
        <w:rPr>
          <w:b/>
          <w:bCs/>
          <w:i/>
          <w:iCs/>
          <w:sz w:val="22"/>
          <w:szCs w:val="22"/>
        </w:rPr>
        <w:t>Protein</w:t>
      </w:r>
      <w:proofErr w:type="spellEnd"/>
    </w:p>
    <w:p w14:paraId="02869728" w14:textId="77777777" w:rsidR="00E537F4" w:rsidRPr="00E537F4" w:rsidRDefault="00E537F4" w:rsidP="00E537F4">
      <w:pPr>
        <w:numPr>
          <w:ilvl w:val="0"/>
          <w:numId w:val="9"/>
        </w:numPr>
        <w:rPr>
          <w:sz w:val="16"/>
          <w:szCs w:val="16"/>
        </w:rPr>
      </w:pPr>
      <w:r w:rsidRPr="00E537F4">
        <w:rPr>
          <w:b/>
          <w:bCs/>
          <w:sz w:val="16"/>
          <w:szCs w:val="16"/>
        </w:rPr>
        <w:t>Signification :</w:t>
      </w:r>
      <w:r w:rsidRPr="00E537F4">
        <w:rPr>
          <w:sz w:val="16"/>
          <w:szCs w:val="16"/>
        </w:rPr>
        <w:br/>
        <w:t xml:space="preserve">Évoque l'idée de </w:t>
      </w:r>
      <w:r w:rsidRPr="00E537F4">
        <w:rPr>
          <w:i/>
          <w:iCs/>
          <w:sz w:val="16"/>
          <w:szCs w:val="16"/>
        </w:rPr>
        <w:t>passer au niveau supérieur</w:t>
      </w:r>
      <w:r w:rsidRPr="00E537F4">
        <w:rPr>
          <w:sz w:val="16"/>
          <w:szCs w:val="16"/>
        </w:rPr>
        <w:t xml:space="preserve">, un concept bien connu dans le monde du gaming. Le nom suggère que consommer </w:t>
      </w:r>
      <w:proofErr w:type="spellStart"/>
      <w:r w:rsidRPr="00E537F4">
        <w:rPr>
          <w:i/>
          <w:iCs/>
          <w:sz w:val="16"/>
          <w:szCs w:val="16"/>
        </w:rPr>
        <w:t>LevelUp</w:t>
      </w:r>
      <w:proofErr w:type="spellEnd"/>
      <w:r w:rsidRPr="00E537F4">
        <w:rPr>
          <w:i/>
          <w:iCs/>
          <w:sz w:val="16"/>
          <w:szCs w:val="16"/>
        </w:rPr>
        <w:t xml:space="preserve"> </w:t>
      </w:r>
      <w:proofErr w:type="spellStart"/>
      <w:r w:rsidRPr="00E537F4">
        <w:rPr>
          <w:i/>
          <w:iCs/>
          <w:sz w:val="16"/>
          <w:szCs w:val="16"/>
        </w:rPr>
        <w:t>Protein</w:t>
      </w:r>
      <w:proofErr w:type="spellEnd"/>
      <w:r w:rsidRPr="00E537F4">
        <w:rPr>
          <w:sz w:val="16"/>
          <w:szCs w:val="16"/>
        </w:rPr>
        <w:t xml:space="preserve"> aide à s'améliorer.</w:t>
      </w:r>
    </w:p>
    <w:p w14:paraId="5D8BAF34" w14:textId="77777777" w:rsidR="00E537F4" w:rsidRPr="00E537F4" w:rsidRDefault="00E537F4" w:rsidP="00E537F4">
      <w:pPr>
        <w:numPr>
          <w:ilvl w:val="1"/>
          <w:numId w:val="9"/>
        </w:numPr>
        <w:rPr>
          <w:sz w:val="16"/>
          <w:szCs w:val="16"/>
        </w:rPr>
      </w:pPr>
      <w:r w:rsidRPr="00E537F4">
        <w:rPr>
          <w:sz w:val="16"/>
          <w:szCs w:val="16"/>
        </w:rPr>
        <w:t>Court, mémorable, et parfaitement adapté à une génération jeune et internationale.</w:t>
      </w:r>
    </w:p>
    <w:p w14:paraId="2AC7412C" w14:textId="16E8016F" w:rsidR="00E537F4" w:rsidRPr="00E537F4" w:rsidRDefault="00000000" w:rsidP="00E537F4">
      <w:pPr>
        <w:rPr>
          <w:sz w:val="16"/>
          <w:szCs w:val="16"/>
        </w:rPr>
      </w:pPr>
      <w:r>
        <w:rPr>
          <w:sz w:val="16"/>
          <w:szCs w:val="16"/>
        </w:rPr>
        <w:pict w14:anchorId="373FB24F">
          <v:rect id="_x0000_i1026" style="width:0;height:1.5pt" o:hralign="center" o:hrstd="t" o:hr="t" fillcolor="#a0a0a0" stroked="f"/>
        </w:pict>
      </w:r>
    </w:p>
    <w:p w14:paraId="5C634304" w14:textId="2DA748EF" w:rsidR="00E537F4" w:rsidRPr="00E537F4" w:rsidRDefault="00E537F4" w:rsidP="00E537F4">
      <w:pPr>
        <w:rPr>
          <w:b/>
          <w:bCs/>
          <w:sz w:val="22"/>
          <w:szCs w:val="22"/>
        </w:rPr>
      </w:pPr>
      <w:r w:rsidRPr="00E537F4">
        <w:rPr>
          <w:b/>
          <w:bCs/>
          <w:sz w:val="22"/>
          <w:szCs w:val="22"/>
        </w:rPr>
        <w:t>Valeurs de l’entreprise :</w:t>
      </w:r>
    </w:p>
    <w:p w14:paraId="670EC6FE" w14:textId="77777777" w:rsidR="00E537F4" w:rsidRPr="00E537F4" w:rsidRDefault="00E537F4" w:rsidP="00E537F4">
      <w:pPr>
        <w:rPr>
          <w:b/>
          <w:bCs/>
          <w:sz w:val="16"/>
          <w:szCs w:val="16"/>
        </w:rPr>
      </w:pPr>
      <w:r w:rsidRPr="00E537F4">
        <w:rPr>
          <w:b/>
          <w:bCs/>
          <w:sz w:val="16"/>
          <w:szCs w:val="16"/>
        </w:rPr>
        <w:t>1. Passion</w:t>
      </w:r>
    </w:p>
    <w:p w14:paraId="3CF4F69C" w14:textId="77777777" w:rsidR="00E537F4" w:rsidRPr="00E537F4" w:rsidRDefault="00E537F4" w:rsidP="00E537F4">
      <w:pPr>
        <w:numPr>
          <w:ilvl w:val="0"/>
          <w:numId w:val="10"/>
        </w:numPr>
        <w:rPr>
          <w:sz w:val="16"/>
          <w:szCs w:val="16"/>
        </w:rPr>
      </w:pPr>
      <w:r w:rsidRPr="00E537F4">
        <w:rPr>
          <w:b/>
          <w:bCs/>
          <w:sz w:val="16"/>
          <w:szCs w:val="16"/>
        </w:rPr>
        <w:t>Notre engagement :</w:t>
      </w:r>
      <w:r w:rsidRPr="00E537F4">
        <w:rPr>
          <w:sz w:val="16"/>
          <w:szCs w:val="16"/>
        </w:rPr>
        <w:br/>
        <w:t>Mettre toute notre énergie et notre enthousiasme dans la création de produits qui inspirent et soutiennent nos clients dans leur quête de progrès.</w:t>
      </w:r>
    </w:p>
    <w:p w14:paraId="1CA58D93" w14:textId="77777777" w:rsidR="00E537F4" w:rsidRPr="00E537F4" w:rsidRDefault="00E537F4" w:rsidP="00E537F4">
      <w:pPr>
        <w:numPr>
          <w:ilvl w:val="0"/>
          <w:numId w:val="10"/>
        </w:numPr>
        <w:rPr>
          <w:sz w:val="16"/>
          <w:szCs w:val="16"/>
        </w:rPr>
      </w:pPr>
      <w:r w:rsidRPr="00E537F4">
        <w:rPr>
          <w:b/>
          <w:bCs/>
          <w:sz w:val="16"/>
          <w:szCs w:val="16"/>
        </w:rPr>
        <w:t>Application :</w:t>
      </w:r>
    </w:p>
    <w:p w14:paraId="1634FE25" w14:textId="2F127B8A" w:rsidR="00E537F4" w:rsidRPr="00E537F4" w:rsidRDefault="00E537F4" w:rsidP="00E537F4">
      <w:pPr>
        <w:numPr>
          <w:ilvl w:val="1"/>
          <w:numId w:val="10"/>
        </w:numPr>
        <w:rPr>
          <w:sz w:val="16"/>
          <w:szCs w:val="16"/>
        </w:rPr>
      </w:pPr>
      <w:r w:rsidRPr="00E537F4">
        <w:rPr>
          <w:sz w:val="16"/>
          <w:szCs w:val="16"/>
        </w:rPr>
        <w:t>Être passionnés par la nutrition et le bien-être de nos consommateurs.</w:t>
      </w:r>
    </w:p>
    <w:p w14:paraId="0A069EB2" w14:textId="77777777" w:rsidR="00E537F4" w:rsidRPr="00E537F4" w:rsidRDefault="00E537F4" w:rsidP="00E537F4">
      <w:pPr>
        <w:numPr>
          <w:ilvl w:val="1"/>
          <w:numId w:val="10"/>
        </w:numPr>
        <w:rPr>
          <w:sz w:val="16"/>
          <w:szCs w:val="16"/>
        </w:rPr>
      </w:pPr>
      <w:r w:rsidRPr="00E537F4">
        <w:rPr>
          <w:sz w:val="16"/>
          <w:szCs w:val="16"/>
        </w:rPr>
        <w:t>Collaborer avec des équipes sportives, des gamers, et des influenceurs pour partager notre vision.</w:t>
      </w:r>
    </w:p>
    <w:p w14:paraId="3B02D08E" w14:textId="1011228C" w:rsidR="00E537F4" w:rsidRPr="00E537F4" w:rsidRDefault="00E537F4" w:rsidP="00E537F4">
      <w:pPr>
        <w:rPr>
          <w:sz w:val="16"/>
          <w:szCs w:val="16"/>
        </w:rPr>
      </w:pPr>
    </w:p>
    <w:p w14:paraId="7607B2C5" w14:textId="77777777" w:rsidR="00E537F4" w:rsidRPr="00E537F4" w:rsidRDefault="00E537F4" w:rsidP="00E537F4">
      <w:pPr>
        <w:rPr>
          <w:b/>
          <w:bCs/>
          <w:sz w:val="16"/>
          <w:szCs w:val="16"/>
        </w:rPr>
      </w:pPr>
      <w:r w:rsidRPr="00E537F4">
        <w:rPr>
          <w:b/>
          <w:bCs/>
          <w:sz w:val="16"/>
          <w:szCs w:val="16"/>
        </w:rPr>
        <w:t>2. Intégrité</w:t>
      </w:r>
    </w:p>
    <w:p w14:paraId="206231F2" w14:textId="77777777" w:rsidR="00E537F4" w:rsidRPr="00E537F4" w:rsidRDefault="00E537F4" w:rsidP="00E537F4">
      <w:pPr>
        <w:numPr>
          <w:ilvl w:val="0"/>
          <w:numId w:val="11"/>
        </w:numPr>
        <w:rPr>
          <w:sz w:val="16"/>
          <w:szCs w:val="16"/>
        </w:rPr>
      </w:pPr>
      <w:r w:rsidRPr="00E537F4">
        <w:rPr>
          <w:b/>
          <w:bCs/>
          <w:sz w:val="16"/>
          <w:szCs w:val="16"/>
        </w:rPr>
        <w:t>Notre engagement :</w:t>
      </w:r>
      <w:r w:rsidRPr="00E537F4">
        <w:rPr>
          <w:sz w:val="16"/>
          <w:szCs w:val="16"/>
        </w:rPr>
        <w:br/>
        <w:t>Agir de manière transparente, honnête et éthique dans tout ce que nous entreprenons, que ce soit envers nos clients, nos partenaires ou l’environnement.</w:t>
      </w:r>
    </w:p>
    <w:p w14:paraId="7222C67C" w14:textId="77777777" w:rsidR="00E537F4" w:rsidRPr="00E537F4" w:rsidRDefault="00E537F4" w:rsidP="00E537F4">
      <w:pPr>
        <w:numPr>
          <w:ilvl w:val="0"/>
          <w:numId w:val="11"/>
        </w:numPr>
        <w:rPr>
          <w:sz w:val="16"/>
          <w:szCs w:val="16"/>
        </w:rPr>
      </w:pPr>
      <w:r w:rsidRPr="00E537F4">
        <w:rPr>
          <w:b/>
          <w:bCs/>
          <w:sz w:val="16"/>
          <w:szCs w:val="16"/>
        </w:rPr>
        <w:t>Application :</w:t>
      </w:r>
    </w:p>
    <w:p w14:paraId="3B257E61" w14:textId="77777777" w:rsidR="00E537F4" w:rsidRPr="00E537F4" w:rsidRDefault="00E537F4" w:rsidP="00E537F4">
      <w:pPr>
        <w:numPr>
          <w:ilvl w:val="1"/>
          <w:numId w:val="11"/>
        </w:numPr>
        <w:rPr>
          <w:sz w:val="16"/>
          <w:szCs w:val="16"/>
        </w:rPr>
      </w:pPr>
      <w:r w:rsidRPr="00E537F4">
        <w:rPr>
          <w:sz w:val="16"/>
          <w:szCs w:val="16"/>
        </w:rPr>
        <w:t>Être clairs sur les ingrédients que nous utilisons : pas d’additifs inutiles ou d’allégations exagérées.</w:t>
      </w:r>
    </w:p>
    <w:p w14:paraId="286E287B" w14:textId="77777777" w:rsidR="00E537F4" w:rsidRPr="00E537F4" w:rsidRDefault="00E537F4" w:rsidP="00E537F4">
      <w:pPr>
        <w:numPr>
          <w:ilvl w:val="1"/>
          <w:numId w:val="11"/>
        </w:numPr>
        <w:rPr>
          <w:sz w:val="16"/>
          <w:szCs w:val="16"/>
        </w:rPr>
      </w:pPr>
      <w:r w:rsidRPr="00E537F4">
        <w:rPr>
          <w:sz w:val="16"/>
          <w:szCs w:val="16"/>
        </w:rPr>
        <w:t>Respecter nos engagements envers nos consommateurs et partenaires en termes de qualité et de délais.</w:t>
      </w:r>
    </w:p>
    <w:p w14:paraId="2513B6F9" w14:textId="77777777" w:rsidR="00E537F4" w:rsidRPr="00E537F4" w:rsidRDefault="00E537F4" w:rsidP="00E537F4">
      <w:pPr>
        <w:numPr>
          <w:ilvl w:val="1"/>
          <w:numId w:val="11"/>
        </w:numPr>
        <w:rPr>
          <w:sz w:val="16"/>
          <w:szCs w:val="16"/>
        </w:rPr>
      </w:pPr>
      <w:r w:rsidRPr="00E537F4">
        <w:rPr>
          <w:sz w:val="16"/>
          <w:szCs w:val="16"/>
        </w:rPr>
        <w:t>Privilégier des pratiques responsables, de la production à la livraison, en minimisant l’impact environnemental.</w:t>
      </w:r>
    </w:p>
    <w:p w14:paraId="005F4275" w14:textId="52CD3A5A" w:rsidR="00E537F4" w:rsidRPr="00E537F4" w:rsidRDefault="00E537F4" w:rsidP="00E537F4">
      <w:pPr>
        <w:rPr>
          <w:sz w:val="16"/>
          <w:szCs w:val="16"/>
        </w:rPr>
      </w:pPr>
    </w:p>
    <w:p w14:paraId="6185275E" w14:textId="77777777" w:rsidR="00E537F4" w:rsidRPr="00E537F4" w:rsidRDefault="00E537F4" w:rsidP="00E537F4">
      <w:pPr>
        <w:rPr>
          <w:b/>
          <w:bCs/>
          <w:sz w:val="16"/>
          <w:szCs w:val="16"/>
        </w:rPr>
      </w:pPr>
      <w:r w:rsidRPr="00E537F4">
        <w:rPr>
          <w:b/>
          <w:bCs/>
          <w:sz w:val="16"/>
          <w:szCs w:val="16"/>
        </w:rPr>
        <w:t>3. Durabilité</w:t>
      </w:r>
    </w:p>
    <w:p w14:paraId="4C442913" w14:textId="77777777" w:rsidR="00E537F4" w:rsidRPr="00E537F4" w:rsidRDefault="00E537F4" w:rsidP="00E537F4">
      <w:pPr>
        <w:numPr>
          <w:ilvl w:val="0"/>
          <w:numId w:val="12"/>
        </w:numPr>
        <w:rPr>
          <w:sz w:val="16"/>
          <w:szCs w:val="16"/>
        </w:rPr>
      </w:pPr>
      <w:r w:rsidRPr="00E537F4">
        <w:rPr>
          <w:b/>
          <w:bCs/>
          <w:sz w:val="16"/>
          <w:szCs w:val="16"/>
        </w:rPr>
        <w:t>Notre engagement :</w:t>
      </w:r>
      <w:r w:rsidRPr="00E537F4">
        <w:rPr>
          <w:sz w:val="16"/>
          <w:szCs w:val="16"/>
        </w:rPr>
        <w:br/>
        <w:t>Réduire notre impact environnemental tout en offrant des produits responsables.</w:t>
      </w:r>
    </w:p>
    <w:p w14:paraId="6DE8A3A7" w14:textId="77777777" w:rsidR="00E537F4" w:rsidRPr="00E537F4" w:rsidRDefault="00E537F4" w:rsidP="00E537F4">
      <w:pPr>
        <w:numPr>
          <w:ilvl w:val="0"/>
          <w:numId w:val="12"/>
        </w:numPr>
        <w:rPr>
          <w:sz w:val="16"/>
          <w:szCs w:val="16"/>
        </w:rPr>
      </w:pPr>
      <w:r w:rsidRPr="00E537F4">
        <w:rPr>
          <w:b/>
          <w:bCs/>
          <w:sz w:val="16"/>
          <w:szCs w:val="16"/>
        </w:rPr>
        <w:t>Application :</w:t>
      </w:r>
    </w:p>
    <w:p w14:paraId="10DB3123" w14:textId="77777777" w:rsidR="00E537F4" w:rsidRPr="00E537F4" w:rsidRDefault="00E537F4" w:rsidP="00E537F4">
      <w:pPr>
        <w:numPr>
          <w:ilvl w:val="1"/>
          <w:numId w:val="12"/>
        </w:numPr>
        <w:rPr>
          <w:sz w:val="16"/>
          <w:szCs w:val="16"/>
        </w:rPr>
      </w:pPr>
      <w:r w:rsidRPr="00E537F4">
        <w:rPr>
          <w:sz w:val="16"/>
          <w:szCs w:val="16"/>
        </w:rPr>
        <w:t>Utiliser des emballages recyclables ou biodégradables.</w:t>
      </w:r>
    </w:p>
    <w:p w14:paraId="43F8BBBE" w14:textId="77777777" w:rsidR="00E537F4" w:rsidRPr="00E537F4" w:rsidRDefault="00E537F4" w:rsidP="00E537F4">
      <w:pPr>
        <w:numPr>
          <w:ilvl w:val="1"/>
          <w:numId w:val="12"/>
        </w:numPr>
        <w:rPr>
          <w:sz w:val="16"/>
          <w:szCs w:val="16"/>
        </w:rPr>
      </w:pPr>
      <w:r w:rsidRPr="00E537F4">
        <w:rPr>
          <w:sz w:val="16"/>
          <w:szCs w:val="16"/>
        </w:rPr>
        <w:t>Travailler avec des fournisseurs respectueux de l'environnement.</w:t>
      </w:r>
    </w:p>
    <w:p w14:paraId="3847526C" w14:textId="77777777" w:rsidR="00E537F4" w:rsidRPr="00E537F4" w:rsidRDefault="00000000" w:rsidP="00E537F4">
      <w:pPr>
        <w:rPr>
          <w:sz w:val="16"/>
          <w:szCs w:val="16"/>
        </w:rPr>
      </w:pPr>
      <w:r>
        <w:rPr>
          <w:sz w:val="16"/>
          <w:szCs w:val="16"/>
        </w:rPr>
        <w:pict w14:anchorId="04F45921">
          <v:rect id="_x0000_i1027" style="width:0;height:1.5pt" o:hralign="center" o:hrstd="t" o:hr="t" fillcolor="#a0a0a0" stroked="f"/>
        </w:pict>
      </w:r>
    </w:p>
    <w:p w14:paraId="2331D061" w14:textId="77777777" w:rsidR="00E537F4" w:rsidRPr="00E537F4" w:rsidRDefault="00E537F4" w:rsidP="00E537F4">
      <w:pPr>
        <w:rPr>
          <w:b/>
          <w:bCs/>
          <w:sz w:val="22"/>
          <w:szCs w:val="22"/>
        </w:rPr>
      </w:pPr>
      <w:r w:rsidRPr="00E537F4">
        <w:rPr>
          <w:b/>
          <w:bCs/>
          <w:sz w:val="22"/>
          <w:szCs w:val="22"/>
        </w:rPr>
        <w:t xml:space="preserve">Slogan : </w:t>
      </w:r>
      <w:r w:rsidRPr="00E537F4">
        <w:rPr>
          <w:b/>
          <w:bCs/>
          <w:i/>
          <w:iCs/>
          <w:sz w:val="22"/>
          <w:szCs w:val="22"/>
        </w:rPr>
        <w:t xml:space="preserve">« Fuel </w:t>
      </w:r>
      <w:proofErr w:type="spellStart"/>
      <w:r w:rsidRPr="00E537F4">
        <w:rPr>
          <w:b/>
          <w:bCs/>
          <w:i/>
          <w:iCs/>
          <w:sz w:val="22"/>
          <w:szCs w:val="22"/>
        </w:rPr>
        <w:t>Your</w:t>
      </w:r>
      <w:proofErr w:type="spellEnd"/>
      <w:r w:rsidRPr="00E537F4">
        <w:rPr>
          <w:b/>
          <w:bCs/>
          <w:i/>
          <w:iCs/>
          <w:sz w:val="22"/>
          <w:szCs w:val="22"/>
        </w:rPr>
        <w:t xml:space="preserve"> Ambitions »</w:t>
      </w:r>
    </w:p>
    <w:p w14:paraId="4913D63B" w14:textId="77777777" w:rsidR="00E537F4" w:rsidRPr="00E537F4" w:rsidRDefault="00E537F4" w:rsidP="00E537F4">
      <w:pPr>
        <w:rPr>
          <w:b/>
          <w:bCs/>
          <w:sz w:val="16"/>
          <w:szCs w:val="16"/>
        </w:rPr>
      </w:pPr>
      <w:r w:rsidRPr="00E537F4">
        <w:rPr>
          <w:b/>
          <w:bCs/>
          <w:sz w:val="16"/>
          <w:szCs w:val="16"/>
        </w:rPr>
        <w:t>1. Énergie pour atteindre vos objectifs :</w:t>
      </w:r>
    </w:p>
    <w:p w14:paraId="190E69BB" w14:textId="77777777" w:rsidR="00E537F4" w:rsidRPr="00E537F4" w:rsidRDefault="00E537F4" w:rsidP="00E537F4">
      <w:pPr>
        <w:numPr>
          <w:ilvl w:val="0"/>
          <w:numId w:val="13"/>
        </w:numPr>
        <w:rPr>
          <w:sz w:val="16"/>
          <w:szCs w:val="16"/>
        </w:rPr>
      </w:pPr>
      <w:r w:rsidRPr="00E537F4">
        <w:rPr>
          <w:sz w:val="16"/>
          <w:szCs w:val="16"/>
        </w:rPr>
        <w:lastRenderedPageBreak/>
        <w:t xml:space="preserve">Le terme </w:t>
      </w:r>
      <w:r w:rsidRPr="00E537F4">
        <w:rPr>
          <w:i/>
          <w:iCs/>
          <w:sz w:val="16"/>
          <w:szCs w:val="16"/>
        </w:rPr>
        <w:t>fuel</w:t>
      </w:r>
      <w:r w:rsidRPr="00E537F4">
        <w:rPr>
          <w:sz w:val="16"/>
          <w:szCs w:val="16"/>
        </w:rPr>
        <w:t xml:space="preserve"> (</w:t>
      </w:r>
      <w:r w:rsidRPr="00E537F4">
        <w:rPr>
          <w:i/>
          <w:iCs/>
          <w:sz w:val="16"/>
          <w:szCs w:val="16"/>
        </w:rPr>
        <w:t>carburant</w:t>
      </w:r>
      <w:r w:rsidRPr="00E537F4">
        <w:rPr>
          <w:sz w:val="16"/>
          <w:szCs w:val="16"/>
        </w:rPr>
        <w:t>) évoque l'apport énergétique et nutritif des barres protéinées. Ces produits sont conçus pour fournir les moyens physiques nécessaires afin d'exceller dans les activités sportives.</w:t>
      </w:r>
    </w:p>
    <w:p w14:paraId="58FAEBAC" w14:textId="77777777" w:rsidR="00E537F4" w:rsidRPr="00E537F4" w:rsidRDefault="00E537F4" w:rsidP="00E537F4">
      <w:pPr>
        <w:rPr>
          <w:b/>
          <w:bCs/>
          <w:sz w:val="16"/>
          <w:szCs w:val="16"/>
        </w:rPr>
      </w:pPr>
      <w:r w:rsidRPr="00E537F4">
        <w:rPr>
          <w:b/>
          <w:bCs/>
          <w:sz w:val="16"/>
          <w:szCs w:val="16"/>
        </w:rPr>
        <w:t>2. Inspiration et dépassement de soi :</w:t>
      </w:r>
    </w:p>
    <w:p w14:paraId="2D2FFCED" w14:textId="77777777" w:rsidR="00E537F4" w:rsidRDefault="00E537F4" w:rsidP="00E537F4">
      <w:pPr>
        <w:numPr>
          <w:ilvl w:val="0"/>
          <w:numId w:val="14"/>
        </w:numPr>
        <w:rPr>
          <w:sz w:val="16"/>
          <w:szCs w:val="16"/>
        </w:rPr>
      </w:pPr>
      <w:r w:rsidRPr="00E537F4">
        <w:rPr>
          <w:sz w:val="16"/>
          <w:szCs w:val="16"/>
        </w:rPr>
        <w:t>Le slogan incite à une démarche proactive et inspirante :</w:t>
      </w:r>
      <w:r w:rsidRPr="00E537F4">
        <w:rPr>
          <w:sz w:val="16"/>
          <w:szCs w:val="16"/>
        </w:rPr>
        <w:br/>
        <w:t>Prendre soin de son corps et de son esprit pour réaliser son plein potentiel.</w:t>
      </w:r>
      <w:r w:rsidRPr="00E537F4">
        <w:rPr>
          <w:sz w:val="16"/>
          <w:szCs w:val="16"/>
        </w:rPr>
        <w:br/>
        <w:t xml:space="preserve">Cela associe </w:t>
      </w:r>
      <w:proofErr w:type="spellStart"/>
      <w:r w:rsidRPr="00E537F4">
        <w:rPr>
          <w:i/>
          <w:iCs/>
          <w:sz w:val="16"/>
          <w:szCs w:val="16"/>
        </w:rPr>
        <w:t>LevelUp</w:t>
      </w:r>
      <w:proofErr w:type="spellEnd"/>
      <w:r w:rsidRPr="00E537F4">
        <w:rPr>
          <w:i/>
          <w:iCs/>
          <w:sz w:val="16"/>
          <w:szCs w:val="16"/>
        </w:rPr>
        <w:t xml:space="preserve"> </w:t>
      </w:r>
      <w:proofErr w:type="spellStart"/>
      <w:r w:rsidRPr="00E537F4">
        <w:rPr>
          <w:i/>
          <w:iCs/>
          <w:sz w:val="16"/>
          <w:szCs w:val="16"/>
        </w:rPr>
        <w:t>Protein</w:t>
      </w:r>
      <w:proofErr w:type="spellEnd"/>
      <w:r w:rsidRPr="00E537F4">
        <w:rPr>
          <w:sz w:val="16"/>
          <w:szCs w:val="16"/>
        </w:rPr>
        <w:t xml:space="preserve"> à un style de vie axé sur la progression et le dépassement de soi.</w:t>
      </w:r>
    </w:p>
    <w:p w14:paraId="198E6885" w14:textId="64F06470" w:rsidR="00E537F4" w:rsidRPr="00E537F4" w:rsidRDefault="00000000" w:rsidP="00E537F4">
      <w:pPr>
        <w:rPr>
          <w:sz w:val="16"/>
          <w:szCs w:val="16"/>
        </w:rPr>
      </w:pPr>
      <w:r>
        <w:rPr>
          <w:sz w:val="20"/>
          <w:szCs w:val="20"/>
        </w:rPr>
        <w:pict w14:anchorId="3AD3A868">
          <v:rect id="_x0000_i1028" style="width:0;height:1.5pt" o:hralign="center" o:hrstd="t" o:hr="t" fillcolor="#a0a0a0" stroked="f"/>
        </w:pict>
      </w:r>
    </w:p>
    <w:p w14:paraId="64CF9200" w14:textId="4EA57091" w:rsidR="000D5A76" w:rsidRDefault="00E537F4" w:rsidP="00CE2137">
      <w:pPr>
        <w:rPr>
          <w:sz w:val="20"/>
          <w:szCs w:val="20"/>
        </w:rPr>
      </w:pPr>
      <w:r w:rsidRPr="006205D9">
        <w:rPr>
          <w:b/>
          <w:bCs/>
          <w:sz w:val="20"/>
          <w:szCs w:val="20"/>
        </w:rPr>
        <w:t>Charte Graphique</w:t>
      </w:r>
      <w:r w:rsidR="000D5A76" w:rsidRPr="006205D9">
        <w:rPr>
          <w:b/>
          <w:bCs/>
          <w:sz w:val="20"/>
          <w:szCs w:val="20"/>
        </w:rPr>
        <w:t> </w:t>
      </w:r>
      <w:r w:rsidR="000D5A76">
        <w:rPr>
          <w:sz w:val="20"/>
          <w:szCs w:val="20"/>
        </w:rPr>
        <w:t>:</w:t>
      </w:r>
    </w:p>
    <w:p w14:paraId="4CEAB519" w14:textId="6D899DD7" w:rsidR="000D5A76" w:rsidRDefault="000D5A76" w:rsidP="00CE2137">
      <w:pPr>
        <w:rPr>
          <w:sz w:val="20"/>
          <w:szCs w:val="20"/>
        </w:rPr>
      </w:pPr>
      <w:r>
        <w:rPr>
          <w:sz w:val="20"/>
          <w:szCs w:val="20"/>
        </w:rPr>
        <w:tab/>
        <w:t>Logo :</w:t>
      </w:r>
    </w:p>
    <w:p w14:paraId="1846E147" w14:textId="5292CD01" w:rsidR="00CE2137" w:rsidRDefault="00CE2137" w:rsidP="00CE2137">
      <w:pPr>
        <w:rPr>
          <w:sz w:val="20"/>
          <w:szCs w:val="20"/>
        </w:rPr>
      </w:pPr>
      <w:r w:rsidRPr="00E537F4">
        <w:rPr>
          <w:sz w:val="20"/>
          <w:szCs w:val="20"/>
        </w:rPr>
        <w:tab/>
      </w:r>
      <w:r w:rsidR="000D5A76">
        <w:rPr>
          <w:noProof/>
          <w:sz w:val="20"/>
          <w:szCs w:val="20"/>
        </w:rPr>
        <w:drawing>
          <wp:inline distT="0" distB="0" distL="0" distR="0" wp14:anchorId="4B7F49E1" wp14:editId="25D76D66">
            <wp:extent cx="948267" cy="948267"/>
            <wp:effectExtent l="0" t="0" r="4445" b="4445"/>
            <wp:docPr id="1745184642" name="Image 1" descr="Une image contenant graphisme, logo, Graphiqu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184642" name="Image 1" descr="Une image contenant graphisme, logo, Graphique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90" cy="96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D4C7C" w14:textId="77777777" w:rsidR="000D5A76" w:rsidRPr="000D5A76" w:rsidRDefault="000D5A76" w:rsidP="000D5A76">
      <w:pPr>
        <w:rPr>
          <w:b/>
          <w:bCs/>
          <w:sz w:val="16"/>
          <w:szCs w:val="16"/>
        </w:rPr>
      </w:pPr>
      <w:r>
        <w:rPr>
          <w:sz w:val="20"/>
          <w:szCs w:val="20"/>
        </w:rPr>
        <w:tab/>
      </w:r>
      <w:r w:rsidRPr="000D5A76">
        <w:rPr>
          <w:b/>
          <w:bCs/>
          <w:sz w:val="16"/>
          <w:szCs w:val="16"/>
        </w:rPr>
        <w:t>1. Polices</w:t>
      </w:r>
    </w:p>
    <w:p w14:paraId="40CBEFE9" w14:textId="77777777" w:rsidR="000D5A76" w:rsidRPr="000D5A76" w:rsidRDefault="000D5A76" w:rsidP="000D5A76">
      <w:pPr>
        <w:numPr>
          <w:ilvl w:val="0"/>
          <w:numId w:val="15"/>
        </w:numPr>
        <w:rPr>
          <w:sz w:val="16"/>
          <w:szCs w:val="16"/>
        </w:rPr>
      </w:pPr>
      <w:proofErr w:type="spellStart"/>
      <w:r w:rsidRPr="000D5A76">
        <w:rPr>
          <w:b/>
          <w:bCs/>
          <w:sz w:val="16"/>
          <w:szCs w:val="16"/>
        </w:rPr>
        <w:t>Bebas</w:t>
      </w:r>
      <w:proofErr w:type="spellEnd"/>
      <w:r w:rsidRPr="000D5A76">
        <w:rPr>
          <w:b/>
          <w:bCs/>
          <w:sz w:val="16"/>
          <w:szCs w:val="16"/>
        </w:rPr>
        <w:t xml:space="preserve"> Neue</w:t>
      </w:r>
      <w:r w:rsidRPr="000D5A76">
        <w:rPr>
          <w:sz w:val="16"/>
          <w:szCs w:val="16"/>
        </w:rPr>
        <w:t xml:space="preserve"> :</w:t>
      </w:r>
    </w:p>
    <w:p w14:paraId="6ABFA6B1" w14:textId="77777777" w:rsidR="000D5A76" w:rsidRPr="000D5A76" w:rsidRDefault="000D5A76" w:rsidP="000D5A76">
      <w:pPr>
        <w:numPr>
          <w:ilvl w:val="1"/>
          <w:numId w:val="15"/>
        </w:numPr>
        <w:rPr>
          <w:sz w:val="16"/>
          <w:szCs w:val="16"/>
        </w:rPr>
      </w:pPr>
      <w:r w:rsidRPr="000D5A76">
        <w:rPr>
          <w:b/>
          <w:bCs/>
          <w:sz w:val="16"/>
          <w:szCs w:val="16"/>
        </w:rPr>
        <w:t>Utilisation</w:t>
      </w:r>
      <w:r w:rsidRPr="000D5A76">
        <w:rPr>
          <w:sz w:val="16"/>
          <w:szCs w:val="16"/>
        </w:rPr>
        <w:t xml:space="preserve"> : Titres et sous-titres importants</w:t>
      </w:r>
    </w:p>
    <w:p w14:paraId="556AC777" w14:textId="77777777" w:rsidR="000D5A76" w:rsidRPr="000D5A76" w:rsidRDefault="000D5A76" w:rsidP="000D5A76">
      <w:pPr>
        <w:numPr>
          <w:ilvl w:val="1"/>
          <w:numId w:val="15"/>
        </w:numPr>
        <w:rPr>
          <w:sz w:val="16"/>
          <w:szCs w:val="16"/>
        </w:rPr>
      </w:pPr>
      <w:r w:rsidRPr="000D5A76">
        <w:rPr>
          <w:b/>
          <w:bCs/>
          <w:sz w:val="16"/>
          <w:szCs w:val="16"/>
        </w:rPr>
        <w:t>Caractéristiques</w:t>
      </w:r>
      <w:r w:rsidRPr="000D5A76">
        <w:rPr>
          <w:sz w:val="16"/>
          <w:szCs w:val="16"/>
        </w:rPr>
        <w:t xml:space="preserve"> : Larges, compactes, avec une forte présence.</w:t>
      </w:r>
    </w:p>
    <w:p w14:paraId="7C730109" w14:textId="77777777" w:rsidR="000D5A76" w:rsidRPr="000D5A76" w:rsidRDefault="000D5A76" w:rsidP="000D5A76">
      <w:pPr>
        <w:numPr>
          <w:ilvl w:val="1"/>
          <w:numId w:val="15"/>
        </w:numPr>
        <w:rPr>
          <w:sz w:val="16"/>
          <w:szCs w:val="16"/>
        </w:rPr>
      </w:pPr>
      <w:r w:rsidRPr="000D5A76">
        <w:rPr>
          <w:b/>
          <w:bCs/>
          <w:sz w:val="16"/>
          <w:szCs w:val="16"/>
        </w:rPr>
        <w:t>Taille recommandée</w:t>
      </w:r>
      <w:r w:rsidRPr="000D5A76">
        <w:rPr>
          <w:sz w:val="16"/>
          <w:szCs w:val="16"/>
        </w:rPr>
        <w:t xml:space="preserve"> : 48px pour les titres, 36px pour les sous-titres.</w:t>
      </w:r>
    </w:p>
    <w:p w14:paraId="62FBAA2F" w14:textId="77777777" w:rsidR="000D5A76" w:rsidRPr="000D5A76" w:rsidRDefault="000D5A76" w:rsidP="000D5A76">
      <w:pPr>
        <w:numPr>
          <w:ilvl w:val="0"/>
          <w:numId w:val="15"/>
        </w:numPr>
        <w:rPr>
          <w:sz w:val="16"/>
          <w:szCs w:val="16"/>
        </w:rPr>
      </w:pPr>
      <w:r w:rsidRPr="000D5A76">
        <w:rPr>
          <w:b/>
          <w:bCs/>
          <w:sz w:val="16"/>
          <w:szCs w:val="16"/>
        </w:rPr>
        <w:t xml:space="preserve">Montserrat &amp; </w:t>
      </w:r>
      <w:proofErr w:type="spellStart"/>
      <w:r w:rsidRPr="000D5A76">
        <w:rPr>
          <w:b/>
          <w:bCs/>
          <w:sz w:val="16"/>
          <w:szCs w:val="16"/>
        </w:rPr>
        <w:t>Roboto</w:t>
      </w:r>
      <w:proofErr w:type="spellEnd"/>
      <w:r w:rsidRPr="000D5A76">
        <w:rPr>
          <w:sz w:val="16"/>
          <w:szCs w:val="16"/>
        </w:rPr>
        <w:t xml:space="preserve"> :</w:t>
      </w:r>
    </w:p>
    <w:p w14:paraId="6BBCA6E9" w14:textId="77777777" w:rsidR="000D5A76" w:rsidRPr="000D5A76" w:rsidRDefault="000D5A76" w:rsidP="000D5A76">
      <w:pPr>
        <w:numPr>
          <w:ilvl w:val="1"/>
          <w:numId w:val="15"/>
        </w:numPr>
        <w:rPr>
          <w:sz w:val="16"/>
          <w:szCs w:val="16"/>
        </w:rPr>
      </w:pPr>
      <w:r w:rsidRPr="000D5A76">
        <w:rPr>
          <w:b/>
          <w:bCs/>
          <w:sz w:val="16"/>
          <w:szCs w:val="16"/>
        </w:rPr>
        <w:t>Utilisation</w:t>
      </w:r>
      <w:r w:rsidRPr="000D5A76">
        <w:rPr>
          <w:sz w:val="16"/>
          <w:szCs w:val="16"/>
        </w:rPr>
        <w:t xml:space="preserve"> : Paragraphes de texte, corps de la communication</w:t>
      </w:r>
    </w:p>
    <w:p w14:paraId="3F5C30AE" w14:textId="77777777" w:rsidR="000D5A76" w:rsidRPr="000D5A76" w:rsidRDefault="000D5A76" w:rsidP="000D5A76">
      <w:pPr>
        <w:numPr>
          <w:ilvl w:val="1"/>
          <w:numId w:val="15"/>
        </w:numPr>
        <w:rPr>
          <w:sz w:val="16"/>
          <w:szCs w:val="16"/>
        </w:rPr>
      </w:pPr>
      <w:r w:rsidRPr="000D5A76">
        <w:rPr>
          <w:b/>
          <w:bCs/>
          <w:sz w:val="16"/>
          <w:szCs w:val="16"/>
        </w:rPr>
        <w:t>Caractéristiques</w:t>
      </w:r>
      <w:r w:rsidRPr="000D5A76">
        <w:rPr>
          <w:sz w:val="16"/>
          <w:szCs w:val="16"/>
        </w:rPr>
        <w:t xml:space="preserve"> : Neutres, modernes et lisibles.</w:t>
      </w:r>
    </w:p>
    <w:p w14:paraId="4EC45CC0" w14:textId="77777777" w:rsidR="000D5A76" w:rsidRPr="000D5A76" w:rsidRDefault="000D5A76" w:rsidP="000D5A76">
      <w:pPr>
        <w:numPr>
          <w:ilvl w:val="1"/>
          <w:numId w:val="15"/>
        </w:numPr>
        <w:rPr>
          <w:sz w:val="16"/>
          <w:szCs w:val="16"/>
        </w:rPr>
      </w:pPr>
      <w:r w:rsidRPr="000D5A76">
        <w:rPr>
          <w:b/>
          <w:bCs/>
          <w:sz w:val="16"/>
          <w:szCs w:val="16"/>
        </w:rPr>
        <w:t>Taille recommandée</w:t>
      </w:r>
      <w:r w:rsidRPr="000D5A76">
        <w:rPr>
          <w:sz w:val="16"/>
          <w:szCs w:val="16"/>
        </w:rPr>
        <w:t xml:space="preserve"> : 14-16px pour un texte fluide et agréable à lire.</w:t>
      </w:r>
    </w:p>
    <w:p w14:paraId="5E270DE9" w14:textId="77777777" w:rsidR="000D5A76" w:rsidRPr="000D5A76" w:rsidRDefault="00000000" w:rsidP="000D5A76">
      <w:pPr>
        <w:rPr>
          <w:sz w:val="16"/>
          <w:szCs w:val="16"/>
        </w:rPr>
      </w:pPr>
      <w:r>
        <w:rPr>
          <w:sz w:val="16"/>
          <w:szCs w:val="16"/>
        </w:rPr>
        <w:pict w14:anchorId="7A2483ED">
          <v:rect id="_x0000_i1029" style="width:0;height:1.5pt" o:hralign="center" o:hrstd="t" o:hr="t" fillcolor="#a0a0a0" stroked="f"/>
        </w:pict>
      </w:r>
    </w:p>
    <w:p w14:paraId="1B4D8D85" w14:textId="77777777" w:rsidR="000D5A76" w:rsidRPr="000D5A76" w:rsidRDefault="000D5A76" w:rsidP="000D5A76">
      <w:pPr>
        <w:rPr>
          <w:b/>
          <w:bCs/>
          <w:sz w:val="16"/>
          <w:szCs w:val="16"/>
        </w:rPr>
      </w:pPr>
      <w:r w:rsidRPr="000D5A76">
        <w:rPr>
          <w:b/>
          <w:bCs/>
          <w:sz w:val="16"/>
          <w:szCs w:val="16"/>
        </w:rPr>
        <w:t>2. Couleurs</w:t>
      </w:r>
    </w:p>
    <w:p w14:paraId="093AF40C" w14:textId="77777777" w:rsidR="000D5A76" w:rsidRPr="000D5A76" w:rsidRDefault="000D5A76" w:rsidP="000D5A76">
      <w:pPr>
        <w:numPr>
          <w:ilvl w:val="0"/>
          <w:numId w:val="16"/>
        </w:numPr>
        <w:rPr>
          <w:sz w:val="16"/>
          <w:szCs w:val="16"/>
        </w:rPr>
      </w:pPr>
      <w:r w:rsidRPr="000D5A76">
        <w:rPr>
          <w:b/>
          <w:bCs/>
          <w:sz w:val="16"/>
          <w:szCs w:val="16"/>
        </w:rPr>
        <w:t>Vert Néon Vif</w:t>
      </w:r>
      <w:r w:rsidRPr="000D5A76">
        <w:rPr>
          <w:sz w:val="16"/>
          <w:szCs w:val="16"/>
        </w:rPr>
        <w:t xml:space="preserve"> :</w:t>
      </w:r>
    </w:p>
    <w:p w14:paraId="35B123D6" w14:textId="1A47F5BC" w:rsidR="000D5A76" w:rsidRPr="000D5A76" w:rsidRDefault="000D5A76" w:rsidP="000D5A76">
      <w:pPr>
        <w:numPr>
          <w:ilvl w:val="1"/>
          <w:numId w:val="16"/>
        </w:numPr>
        <w:rPr>
          <w:sz w:val="16"/>
          <w:szCs w:val="16"/>
        </w:rPr>
      </w:pPr>
      <w:r w:rsidRPr="000D5A76">
        <w:rPr>
          <w:b/>
          <w:bCs/>
          <w:sz w:val="16"/>
          <w:szCs w:val="16"/>
        </w:rPr>
        <w:t xml:space="preserve">Code </w:t>
      </w:r>
      <w:proofErr w:type="spellStart"/>
      <w:r w:rsidRPr="000D5A76">
        <w:rPr>
          <w:b/>
          <w:bCs/>
          <w:sz w:val="16"/>
          <w:szCs w:val="16"/>
        </w:rPr>
        <w:t>Hex</w:t>
      </w:r>
      <w:proofErr w:type="spellEnd"/>
      <w:r w:rsidRPr="000D5A76">
        <w:rPr>
          <w:sz w:val="16"/>
          <w:szCs w:val="16"/>
        </w:rPr>
        <w:t xml:space="preserve"> : </w:t>
      </w:r>
      <w:r w:rsidR="006A6361">
        <w:rPr>
          <w:sz w:val="16"/>
          <w:szCs w:val="16"/>
        </w:rPr>
        <w:t>#</w:t>
      </w:r>
      <w:r w:rsidR="006A6361" w:rsidRPr="006A6361">
        <w:rPr>
          <w:sz w:val="16"/>
          <w:szCs w:val="16"/>
        </w:rPr>
        <w:t>59D742</w:t>
      </w:r>
    </w:p>
    <w:p w14:paraId="67B89A69" w14:textId="77777777" w:rsidR="000D5A76" w:rsidRPr="000D5A76" w:rsidRDefault="000D5A76" w:rsidP="000D5A76">
      <w:pPr>
        <w:numPr>
          <w:ilvl w:val="1"/>
          <w:numId w:val="16"/>
        </w:numPr>
        <w:rPr>
          <w:sz w:val="16"/>
          <w:szCs w:val="16"/>
        </w:rPr>
      </w:pPr>
      <w:r w:rsidRPr="000D5A76">
        <w:rPr>
          <w:b/>
          <w:bCs/>
          <w:sz w:val="16"/>
          <w:szCs w:val="16"/>
        </w:rPr>
        <w:t>Utilisation</w:t>
      </w:r>
      <w:r w:rsidRPr="000D5A76">
        <w:rPr>
          <w:sz w:val="16"/>
          <w:szCs w:val="16"/>
        </w:rPr>
        <w:t xml:space="preserve"> : Accent principal, éléments graphiques dynamiques, titres pour un effet lumineux et énergique.</w:t>
      </w:r>
    </w:p>
    <w:p w14:paraId="3008ADE6" w14:textId="77777777" w:rsidR="000D5A76" w:rsidRPr="000D5A76" w:rsidRDefault="000D5A76" w:rsidP="000D5A76">
      <w:pPr>
        <w:numPr>
          <w:ilvl w:val="0"/>
          <w:numId w:val="16"/>
        </w:numPr>
        <w:rPr>
          <w:sz w:val="16"/>
          <w:szCs w:val="16"/>
        </w:rPr>
      </w:pPr>
      <w:r w:rsidRPr="000D5A76">
        <w:rPr>
          <w:b/>
          <w:bCs/>
          <w:sz w:val="16"/>
          <w:szCs w:val="16"/>
        </w:rPr>
        <w:t>Noir</w:t>
      </w:r>
      <w:r w:rsidRPr="000D5A76">
        <w:rPr>
          <w:sz w:val="16"/>
          <w:szCs w:val="16"/>
        </w:rPr>
        <w:t xml:space="preserve"> :</w:t>
      </w:r>
    </w:p>
    <w:p w14:paraId="58041EC7" w14:textId="77777777" w:rsidR="000D5A76" w:rsidRPr="000D5A76" w:rsidRDefault="000D5A76" w:rsidP="000D5A76">
      <w:pPr>
        <w:numPr>
          <w:ilvl w:val="1"/>
          <w:numId w:val="16"/>
        </w:numPr>
        <w:rPr>
          <w:sz w:val="16"/>
          <w:szCs w:val="16"/>
        </w:rPr>
      </w:pPr>
      <w:r w:rsidRPr="000D5A76">
        <w:rPr>
          <w:b/>
          <w:bCs/>
          <w:sz w:val="16"/>
          <w:szCs w:val="16"/>
        </w:rPr>
        <w:t xml:space="preserve">Code </w:t>
      </w:r>
      <w:proofErr w:type="spellStart"/>
      <w:r w:rsidRPr="000D5A76">
        <w:rPr>
          <w:b/>
          <w:bCs/>
          <w:sz w:val="16"/>
          <w:szCs w:val="16"/>
        </w:rPr>
        <w:t>Hex</w:t>
      </w:r>
      <w:proofErr w:type="spellEnd"/>
      <w:r w:rsidRPr="000D5A76">
        <w:rPr>
          <w:sz w:val="16"/>
          <w:szCs w:val="16"/>
        </w:rPr>
        <w:t xml:space="preserve"> : #1c1c1c</w:t>
      </w:r>
    </w:p>
    <w:p w14:paraId="311DAA69" w14:textId="77777777" w:rsidR="000D5A76" w:rsidRPr="000D5A76" w:rsidRDefault="000D5A76" w:rsidP="000D5A76">
      <w:pPr>
        <w:numPr>
          <w:ilvl w:val="1"/>
          <w:numId w:val="16"/>
        </w:numPr>
        <w:rPr>
          <w:sz w:val="16"/>
          <w:szCs w:val="16"/>
        </w:rPr>
      </w:pPr>
      <w:r w:rsidRPr="000D5A76">
        <w:rPr>
          <w:b/>
          <w:bCs/>
          <w:sz w:val="16"/>
          <w:szCs w:val="16"/>
        </w:rPr>
        <w:t>Utilisation</w:t>
      </w:r>
      <w:r w:rsidRPr="000D5A76">
        <w:rPr>
          <w:sz w:val="16"/>
          <w:szCs w:val="16"/>
        </w:rPr>
        <w:t xml:space="preserve"> : Fond principal, texte sur fond clair, contrastes.</w:t>
      </w:r>
    </w:p>
    <w:p w14:paraId="5A1F4A1F" w14:textId="77777777" w:rsidR="000D5A76" w:rsidRPr="000D5A76" w:rsidRDefault="000D5A76" w:rsidP="000D5A76">
      <w:pPr>
        <w:numPr>
          <w:ilvl w:val="0"/>
          <w:numId w:val="16"/>
        </w:numPr>
        <w:rPr>
          <w:sz w:val="16"/>
          <w:szCs w:val="16"/>
        </w:rPr>
      </w:pPr>
      <w:r w:rsidRPr="000D5A76">
        <w:rPr>
          <w:b/>
          <w:bCs/>
          <w:sz w:val="16"/>
          <w:szCs w:val="16"/>
        </w:rPr>
        <w:t>Blanc</w:t>
      </w:r>
      <w:r w:rsidRPr="000D5A76">
        <w:rPr>
          <w:sz w:val="16"/>
          <w:szCs w:val="16"/>
        </w:rPr>
        <w:t xml:space="preserve"> :</w:t>
      </w:r>
    </w:p>
    <w:p w14:paraId="7D6B6824" w14:textId="77777777" w:rsidR="000D5A76" w:rsidRPr="000D5A76" w:rsidRDefault="000D5A76" w:rsidP="000D5A76">
      <w:pPr>
        <w:numPr>
          <w:ilvl w:val="1"/>
          <w:numId w:val="16"/>
        </w:numPr>
        <w:rPr>
          <w:sz w:val="16"/>
          <w:szCs w:val="16"/>
        </w:rPr>
      </w:pPr>
      <w:r w:rsidRPr="000D5A76">
        <w:rPr>
          <w:b/>
          <w:bCs/>
          <w:sz w:val="16"/>
          <w:szCs w:val="16"/>
        </w:rPr>
        <w:t xml:space="preserve">Code </w:t>
      </w:r>
      <w:proofErr w:type="spellStart"/>
      <w:r w:rsidRPr="000D5A76">
        <w:rPr>
          <w:b/>
          <w:bCs/>
          <w:sz w:val="16"/>
          <w:szCs w:val="16"/>
        </w:rPr>
        <w:t>Hex</w:t>
      </w:r>
      <w:proofErr w:type="spellEnd"/>
      <w:r w:rsidRPr="000D5A76">
        <w:rPr>
          <w:sz w:val="16"/>
          <w:szCs w:val="16"/>
        </w:rPr>
        <w:t xml:space="preserve"> : #F8F8F8</w:t>
      </w:r>
    </w:p>
    <w:p w14:paraId="1C8727F7" w14:textId="77777777" w:rsidR="000D5A76" w:rsidRPr="000D5A76" w:rsidRDefault="000D5A76" w:rsidP="000D5A76">
      <w:pPr>
        <w:numPr>
          <w:ilvl w:val="1"/>
          <w:numId w:val="16"/>
        </w:numPr>
        <w:rPr>
          <w:sz w:val="16"/>
          <w:szCs w:val="16"/>
        </w:rPr>
      </w:pPr>
      <w:r w:rsidRPr="000D5A76">
        <w:rPr>
          <w:b/>
          <w:bCs/>
          <w:sz w:val="16"/>
          <w:szCs w:val="16"/>
        </w:rPr>
        <w:t>Utilisation</w:t>
      </w:r>
      <w:r w:rsidRPr="000D5A76">
        <w:rPr>
          <w:sz w:val="16"/>
          <w:szCs w:val="16"/>
        </w:rPr>
        <w:t xml:space="preserve"> : Texte principal sur fond sombre, arrière-plans clairs, pour une clarté optimale.</w:t>
      </w:r>
    </w:p>
    <w:p w14:paraId="0814DE04" w14:textId="77777777" w:rsidR="000D5A76" w:rsidRPr="000D5A76" w:rsidRDefault="00000000" w:rsidP="000D5A76">
      <w:pPr>
        <w:rPr>
          <w:sz w:val="16"/>
          <w:szCs w:val="16"/>
        </w:rPr>
      </w:pPr>
      <w:r>
        <w:rPr>
          <w:sz w:val="16"/>
          <w:szCs w:val="16"/>
        </w:rPr>
        <w:pict w14:anchorId="65E6190D">
          <v:rect id="_x0000_i1030" style="width:0;height:1.5pt" o:hralign="center" o:hrstd="t" o:hr="t" fillcolor="#a0a0a0" stroked="f"/>
        </w:pict>
      </w:r>
    </w:p>
    <w:p w14:paraId="2395E42C" w14:textId="77777777" w:rsidR="000D5A76" w:rsidRPr="000D5A76" w:rsidRDefault="000D5A76" w:rsidP="000D5A76">
      <w:pPr>
        <w:rPr>
          <w:b/>
          <w:bCs/>
          <w:sz w:val="16"/>
          <w:szCs w:val="16"/>
        </w:rPr>
      </w:pPr>
      <w:r w:rsidRPr="000D5A76">
        <w:rPr>
          <w:b/>
          <w:bCs/>
          <w:sz w:val="16"/>
          <w:szCs w:val="16"/>
        </w:rPr>
        <w:t>3. Accents</w:t>
      </w:r>
    </w:p>
    <w:p w14:paraId="485F1F9C" w14:textId="77777777" w:rsidR="000D5A76" w:rsidRPr="000D5A76" w:rsidRDefault="000D5A76" w:rsidP="000D5A76">
      <w:pPr>
        <w:numPr>
          <w:ilvl w:val="0"/>
          <w:numId w:val="17"/>
        </w:numPr>
        <w:rPr>
          <w:sz w:val="16"/>
          <w:szCs w:val="16"/>
        </w:rPr>
      </w:pPr>
      <w:r w:rsidRPr="000D5A76">
        <w:rPr>
          <w:b/>
          <w:bCs/>
          <w:sz w:val="16"/>
          <w:szCs w:val="16"/>
        </w:rPr>
        <w:lastRenderedPageBreak/>
        <w:t>Ombrages légers</w:t>
      </w:r>
      <w:r w:rsidRPr="000D5A76">
        <w:rPr>
          <w:sz w:val="16"/>
          <w:szCs w:val="16"/>
        </w:rPr>
        <w:t xml:space="preserve"> :</w:t>
      </w:r>
    </w:p>
    <w:p w14:paraId="044C8349" w14:textId="77777777" w:rsidR="000D5A76" w:rsidRPr="000D5A76" w:rsidRDefault="000D5A76" w:rsidP="000D5A76">
      <w:pPr>
        <w:numPr>
          <w:ilvl w:val="1"/>
          <w:numId w:val="17"/>
        </w:numPr>
        <w:rPr>
          <w:sz w:val="16"/>
          <w:szCs w:val="16"/>
        </w:rPr>
      </w:pPr>
      <w:r w:rsidRPr="000D5A76">
        <w:rPr>
          <w:b/>
          <w:bCs/>
          <w:sz w:val="16"/>
          <w:szCs w:val="16"/>
        </w:rPr>
        <w:t>Utilisation</w:t>
      </w:r>
      <w:r w:rsidRPr="000D5A76">
        <w:rPr>
          <w:sz w:val="16"/>
          <w:szCs w:val="16"/>
        </w:rPr>
        <w:t xml:space="preserve"> : Appliquer des ombres discrètes autour des titres et éléments importants pour apporter de la profondeur.</w:t>
      </w:r>
    </w:p>
    <w:p w14:paraId="0655324F" w14:textId="77777777" w:rsidR="000D5A76" w:rsidRPr="000D5A76" w:rsidRDefault="000D5A76" w:rsidP="000D5A76">
      <w:pPr>
        <w:numPr>
          <w:ilvl w:val="0"/>
          <w:numId w:val="17"/>
        </w:numPr>
        <w:rPr>
          <w:sz w:val="16"/>
          <w:szCs w:val="16"/>
        </w:rPr>
      </w:pPr>
      <w:r w:rsidRPr="000D5A76">
        <w:rPr>
          <w:b/>
          <w:bCs/>
          <w:sz w:val="16"/>
          <w:szCs w:val="16"/>
        </w:rPr>
        <w:t>Bordures fines</w:t>
      </w:r>
      <w:r w:rsidRPr="000D5A76">
        <w:rPr>
          <w:sz w:val="16"/>
          <w:szCs w:val="16"/>
        </w:rPr>
        <w:t xml:space="preserve"> :</w:t>
      </w:r>
    </w:p>
    <w:p w14:paraId="0D77A950" w14:textId="77777777" w:rsidR="000D5A76" w:rsidRPr="000D5A76" w:rsidRDefault="000D5A76" w:rsidP="000D5A76">
      <w:pPr>
        <w:numPr>
          <w:ilvl w:val="1"/>
          <w:numId w:val="17"/>
        </w:numPr>
        <w:rPr>
          <w:sz w:val="16"/>
          <w:szCs w:val="16"/>
        </w:rPr>
      </w:pPr>
      <w:r w:rsidRPr="000D5A76">
        <w:rPr>
          <w:b/>
          <w:bCs/>
          <w:sz w:val="16"/>
          <w:szCs w:val="16"/>
        </w:rPr>
        <w:t>Utilisation</w:t>
      </w:r>
      <w:r w:rsidRPr="000D5A76">
        <w:rPr>
          <w:sz w:val="16"/>
          <w:szCs w:val="16"/>
        </w:rPr>
        <w:t xml:space="preserve"> : Pour délimiter les sections sans surcharge visuelle. Des bordures fines autour des images, boîtes de texte, et éléments interactifs.</w:t>
      </w:r>
    </w:p>
    <w:p w14:paraId="42A726C6" w14:textId="77777777" w:rsidR="000D5A76" w:rsidRPr="000D5A76" w:rsidRDefault="000D5A76" w:rsidP="000D5A76">
      <w:pPr>
        <w:numPr>
          <w:ilvl w:val="0"/>
          <w:numId w:val="17"/>
        </w:numPr>
        <w:rPr>
          <w:sz w:val="16"/>
          <w:szCs w:val="16"/>
        </w:rPr>
      </w:pPr>
      <w:r w:rsidRPr="000D5A76">
        <w:rPr>
          <w:b/>
          <w:bCs/>
          <w:sz w:val="16"/>
          <w:szCs w:val="16"/>
        </w:rPr>
        <w:t>Dégradé vif/lumineux</w:t>
      </w:r>
      <w:r w:rsidRPr="000D5A76">
        <w:rPr>
          <w:sz w:val="16"/>
          <w:szCs w:val="16"/>
        </w:rPr>
        <w:t xml:space="preserve"> :</w:t>
      </w:r>
    </w:p>
    <w:p w14:paraId="21874310" w14:textId="77777777" w:rsidR="000D5A76" w:rsidRPr="000D5A76" w:rsidRDefault="000D5A76" w:rsidP="000D5A76">
      <w:pPr>
        <w:numPr>
          <w:ilvl w:val="1"/>
          <w:numId w:val="17"/>
        </w:numPr>
        <w:rPr>
          <w:sz w:val="16"/>
          <w:szCs w:val="16"/>
        </w:rPr>
      </w:pPr>
      <w:r w:rsidRPr="000D5A76">
        <w:rPr>
          <w:b/>
          <w:bCs/>
          <w:sz w:val="16"/>
          <w:szCs w:val="16"/>
        </w:rPr>
        <w:t>Utilisation</w:t>
      </w:r>
      <w:r w:rsidRPr="000D5A76">
        <w:rPr>
          <w:sz w:val="16"/>
          <w:szCs w:val="16"/>
        </w:rPr>
        <w:t xml:space="preserve"> : Intégrer un léger dégradé de vert néon vers un bleu lumineux sur certains éléments graphiques (boutons, titres), pour créer une dynamique moderne.</w:t>
      </w:r>
    </w:p>
    <w:p w14:paraId="5D247B14" w14:textId="77777777" w:rsidR="000D5A76" w:rsidRPr="000D5A76" w:rsidRDefault="00000000" w:rsidP="000D5A76">
      <w:pPr>
        <w:rPr>
          <w:sz w:val="16"/>
          <w:szCs w:val="16"/>
        </w:rPr>
      </w:pPr>
      <w:r>
        <w:rPr>
          <w:sz w:val="16"/>
          <w:szCs w:val="16"/>
        </w:rPr>
        <w:pict w14:anchorId="475BEE99">
          <v:rect id="_x0000_i1031" style="width:0;height:1.5pt" o:hralign="center" o:hrstd="t" o:hr="t" fillcolor="#a0a0a0" stroked="f"/>
        </w:pict>
      </w:r>
    </w:p>
    <w:p w14:paraId="5B9285EE" w14:textId="769843B6" w:rsidR="000D5A76" w:rsidRPr="000D5A76" w:rsidRDefault="000D5A76" w:rsidP="000D5A76">
      <w:pPr>
        <w:rPr>
          <w:b/>
          <w:bCs/>
          <w:sz w:val="16"/>
          <w:szCs w:val="16"/>
        </w:rPr>
      </w:pPr>
      <w:r w:rsidRPr="000D5A76">
        <w:rPr>
          <w:b/>
          <w:bCs/>
          <w:sz w:val="16"/>
          <w:szCs w:val="16"/>
        </w:rPr>
        <w:t xml:space="preserve">4. </w:t>
      </w:r>
      <w:r>
        <w:rPr>
          <w:b/>
          <w:bCs/>
          <w:sz w:val="16"/>
          <w:szCs w:val="16"/>
        </w:rPr>
        <w:t xml:space="preserve">Mise </w:t>
      </w:r>
      <w:r w:rsidR="00703E0D">
        <w:rPr>
          <w:b/>
          <w:bCs/>
          <w:sz w:val="16"/>
          <w:szCs w:val="16"/>
        </w:rPr>
        <w:t xml:space="preserve">en </w:t>
      </w:r>
      <w:r>
        <w:rPr>
          <w:b/>
          <w:bCs/>
          <w:sz w:val="16"/>
          <w:szCs w:val="16"/>
        </w:rPr>
        <w:t>page</w:t>
      </w:r>
    </w:p>
    <w:p w14:paraId="1F28E93C" w14:textId="77777777" w:rsidR="000D5A76" w:rsidRPr="000D5A76" w:rsidRDefault="000D5A76" w:rsidP="000D5A76">
      <w:pPr>
        <w:numPr>
          <w:ilvl w:val="0"/>
          <w:numId w:val="18"/>
        </w:numPr>
        <w:rPr>
          <w:sz w:val="16"/>
          <w:szCs w:val="16"/>
        </w:rPr>
      </w:pPr>
      <w:r w:rsidRPr="000D5A76">
        <w:rPr>
          <w:b/>
          <w:bCs/>
          <w:sz w:val="16"/>
          <w:szCs w:val="16"/>
        </w:rPr>
        <w:t>Titre principal</w:t>
      </w:r>
      <w:r w:rsidRPr="000D5A76">
        <w:rPr>
          <w:sz w:val="16"/>
          <w:szCs w:val="16"/>
        </w:rPr>
        <w:t xml:space="preserve"> :</w:t>
      </w:r>
    </w:p>
    <w:p w14:paraId="7F885A3E" w14:textId="77777777" w:rsidR="000D5A76" w:rsidRPr="000D5A76" w:rsidRDefault="000D5A76" w:rsidP="000D5A76">
      <w:pPr>
        <w:numPr>
          <w:ilvl w:val="1"/>
          <w:numId w:val="18"/>
        </w:numPr>
        <w:rPr>
          <w:sz w:val="16"/>
          <w:szCs w:val="16"/>
        </w:rPr>
      </w:pPr>
      <w:r w:rsidRPr="000D5A76">
        <w:rPr>
          <w:b/>
          <w:bCs/>
          <w:sz w:val="16"/>
          <w:szCs w:val="16"/>
        </w:rPr>
        <w:t>Taille</w:t>
      </w:r>
      <w:r w:rsidRPr="000D5A76">
        <w:rPr>
          <w:sz w:val="16"/>
          <w:szCs w:val="16"/>
        </w:rPr>
        <w:t xml:space="preserve"> : 48px</w:t>
      </w:r>
    </w:p>
    <w:p w14:paraId="2CFAE640" w14:textId="77777777" w:rsidR="000D5A76" w:rsidRPr="000D5A76" w:rsidRDefault="000D5A76" w:rsidP="000D5A76">
      <w:pPr>
        <w:numPr>
          <w:ilvl w:val="1"/>
          <w:numId w:val="18"/>
        </w:numPr>
        <w:rPr>
          <w:sz w:val="16"/>
          <w:szCs w:val="16"/>
        </w:rPr>
      </w:pPr>
      <w:r w:rsidRPr="000D5A76">
        <w:rPr>
          <w:b/>
          <w:bCs/>
          <w:sz w:val="16"/>
          <w:szCs w:val="16"/>
        </w:rPr>
        <w:t>Caractéristiques</w:t>
      </w:r>
      <w:r w:rsidRPr="000D5A76">
        <w:rPr>
          <w:sz w:val="16"/>
          <w:szCs w:val="16"/>
        </w:rPr>
        <w:t xml:space="preserve"> : Gros et percutant pour captiver immédiatement l'attention.</w:t>
      </w:r>
    </w:p>
    <w:p w14:paraId="305FE41E" w14:textId="77777777" w:rsidR="000D5A76" w:rsidRPr="000D5A76" w:rsidRDefault="000D5A76" w:rsidP="000D5A76">
      <w:pPr>
        <w:numPr>
          <w:ilvl w:val="0"/>
          <w:numId w:val="18"/>
        </w:numPr>
        <w:rPr>
          <w:sz w:val="16"/>
          <w:szCs w:val="16"/>
        </w:rPr>
      </w:pPr>
      <w:r w:rsidRPr="000D5A76">
        <w:rPr>
          <w:b/>
          <w:bCs/>
          <w:sz w:val="16"/>
          <w:szCs w:val="16"/>
        </w:rPr>
        <w:t>Sous-titres</w:t>
      </w:r>
      <w:r w:rsidRPr="000D5A76">
        <w:rPr>
          <w:sz w:val="16"/>
          <w:szCs w:val="16"/>
        </w:rPr>
        <w:t xml:space="preserve"> :</w:t>
      </w:r>
    </w:p>
    <w:p w14:paraId="69BF1595" w14:textId="77777777" w:rsidR="000D5A76" w:rsidRPr="000D5A76" w:rsidRDefault="000D5A76" w:rsidP="000D5A76">
      <w:pPr>
        <w:numPr>
          <w:ilvl w:val="1"/>
          <w:numId w:val="18"/>
        </w:numPr>
        <w:rPr>
          <w:sz w:val="16"/>
          <w:szCs w:val="16"/>
        </w:rPr>
      </w:pPr>
      <w:r w:rsidRPr="000D5A76">
        <w:rPr>
          <w:b/>
          <w:bCs/>
          <w:sz w:val="16"/>
          <w:szCs w:val="16"/>
        </w:rPr>
        <w:t>Taille</w:t>
      </w:r>
      <w:r w:rsidRPr="000D5A76">
        <w:rPr>
          <w:sz w:val="16"/>
          <w:szCs w:val="16"/>
        </w:rPr>
        <w:t xml:space="preserve"> : 36px</w:t>
      </w:r>
    </w:p>
    <w:p w14:paraId="62ABE84B" w14:textId="77777777" w:rsidR="000D5A76" w:rsidRPr="000D5A76" w:rsidRDefault="000D5A76" w:rsidP="000D5A76">
      <w:pPr>
        <w:numPr>
          <w:ilvl w:val="1"/>
          <w:numId w:val="18"/>
        </w:numPr>
        <w:rPr>
          <w:sz w:val="16"/>
          <w:szCs w:val="16"/>
        </w:rPr>
      </w:pPr>
      <w:r w:rsidRPr="000D5A76">
        <w:rPr>
          <w:b/>
          <w:bCs/>
          <w:sz w:val="16"/>
          <w:szCs w:val="16"/>
        </w:rPr>
        <w:t>Caractéristiques</w:t>
      </w:r>
      <w:r w:rsidRPr="000D5A76">
        <w:rPr>
          <w:sz w:val="16"/>
          <w:szCs w:val="16"/>
        </w:rPr>
        <w:t xml:space="preserve"> : Taille grande mais légèrement moins imposante que le titre principal pour maintenir une hiérarchie visuelle claire.</w:t>
      </w:r>
    </w:p>
    <w:p w14:paraId="77FB660D" w14:textId="77777777" w:rsidR="000D5A76" w:rsidRPr="000D5A76" w:rsidRDefault="000D5A76" w:rsidP="000D5A76">
      <w:pPr>
        <w:numPr>
          <w:ilvl w:val="0"/>
          <w:numId w:val="18"/>
        </w:numPr>
        <w:rPr>
          <w:sz w:val="16"/>
          <w:szCs w:val="16"/>
        </w:rPr>
      </w:pPr>
      <w:r w:rsidRPr="000D5A76">
        <w:rPr>
          <w:b/>
          <w:bCs/>
          <w:sz w:val="16"/>
          <w:szCs w:val="16"/>
        </w:rPr>
        <w:t>Texte</w:t>
      </w:r>
      <w:r w:rsidRPr="000D5A76">
        <w:rPr>
          <w:sz w:val="16"/>
          <w:szCs w:val="16"/>
        </w:rPr>
        <w:t xml:space="preserve"> :</w:t>
      </w:r>
    </w:p>
    <w:p w14:paraId="0286F4A4" w14:textId="77777777" w:rsidR="000D5A76" w:rsidRPr="000D5A76" w:rsidRDefault="000D5A76" w:rsidP="000D5A76">
      <w:pPr>
        <w:numPr>
          <w:ilvl w:val="1"/>
          <w:numId w:val="18"/>
        </w:numPr>
        <w:rPr>
          <w:sz w:val="16"/>
          <w:szCs w:val="16"/>
        </w:rPr>
      </w:pPr>
      <w:r w:rsidRPr="000D5A76">
        <w:rPr>
          <w:b/>
          <w:bCs/>
          <w:sz w:val="16"/>
          <w:szCs w:val="16"/>
        </w:rPr>
        <w:t>Taille</w:t>
      </w:r>
      <w:r w:rsidRPr="000D5A76">
        <w:rPr>
          <w:sz w:val="16"/>
          <w:szCs w:val="16"/>
        </w:rPr>
        <w:t xml:space="preserve"> : 14-16px</w:t>
      </w:r>
    </w:p>
    <w:p w14:paraId="0E63EB0F" w14:textId="77777777" w:rsidR="000D5A76" w:rsidRPr="000D5A76" w:rsidRDefault="000D5A76" w:rsidP="000D5A76">
      <w:pPr>
        <w:numPr>
          <w:ilvl w:val="1"/>
          <w:numId w:val="18"/>
        </w:numPr>
        <w:rPr>
          <w:sz w:val="16"/>
          <w:szCs w:val="16"/>
        </w:rPr>
      </w:pPr>
      <w:r w:rsidRPr="000D5A76">
        <w:rPr>
          <w:b/>
          <w:bCs/>
          <w:sz w:val="16"/>
          <w:szCs w:val="16"/>
        </w:rPr>
        <w:t>Caractéristiques</w:t>
      </w:r>
      <w:r w:rsidRPr="000D5A76">
        <w:rPr>
          <w:sz w:val="16"/>
          <w:szCs w:val="16"/>
        </w:rPr>
        <w:t xml:space="preserve"> : Lisible, pour les paragraphes et les textes explicatifs.</w:t>
      </w:r>
    </w:p>
    <w:p w14:paraId="2A3D49C3" w14:textId="77777777" w:rsidR="000D5A76" w:rsidRPr="000D5A76" w:rsidRDefault="000D5A76" w:rsidP="000D5A76">
      <w:pPr>
        <w:numPr>
          <w:ilvl w:val="0"/>
          <w:numId w:val="18"/>
        </w:numPr>
        <w:rPr>
          <w:sz w:val="16"/>
          <w:szCs w:val="16"/>
        </w:rPr>
      </w:pPr>
      <w:r w:rsidRPr="000D5A76">
        <w:rPr>
          <w:b/>
          <w:bCs/>
          <w:sz w:val="16"/>
          <w:szCs w:val="16"/>
        </w:rPr>
        <w:t>Éléments graphiques</w:t>
      </w:r>
      <w:r w:rsidRPr="000D5A76">
        <w:rPr>
          <w:sz w:val="16"/>
          <w:szCs w:val="16"/>
        </w:rPr>
        <w:t xml:space="preserve"> :</w:t>
      </w:r>
    </w:p>
    <w:p w14:paraId="0C4387DF" w14:textId="77777777" w:rsidR="000D5A76" w:rsidRPr="000D5A76" w:rsidRDefault="000D5A76" w:rsidP="000D5A76">
      <w:pPr>
        <w:numPr>
          <w:ilvl w:val="1"/>
          <w:numId w:val="18"/>
        </w:numPr>
        <w:rPr>
          <w:sz w:val="16"/>
          <w:szCs w:val="16"/>
        </w:rPr>
      </w:pPr>
      <w:r w:rsidRPr="000D5A76">
        <w:rPr>
          <w:b/>
          <w:bCs/>
          <w:sz w:val="16"/>
          <w:szCs w:val="16"/>
        </w:rPr>
        <w:t>Thème</w:t>
      </w:r>
      <w:r w:rsidRPr="000D5A76">
        <w:rPr>
          <w:sz w:val="16"/>
          <w:szCs w:val="16"/>
        </w:rPr>
        <w:t xml:space="preserve"> : Inspiré des jeux vidéo (pixels, symboles liés aux jeux)</w:t>
      </w:r>
    </w:p>
    <w:p w14:paraId="15C03B2C" w14:textId="77777777" w:rsidR="000D5A76" w:rsidRDefault="000D5A76" w:rsidP="000D5A76">
      <w:pPr>
        <w:numPr>
          <w:ilvl w:val="1"/>
          <w:numId w:val="18"/>
        </w:numPr>
        <w:rPr>
          <w:sz w:val="16"/>
          <w:szCs w:val="16"/>
        </w:rPr>
      </w:pPr>
      <w:r w:rsidRPr="000D5A76">
        <w:rPr>
          <w:b/>
          <w:bCs/>
          <w:sz w:val="16"/>
          <w:szCs w:val="16"/>
        </w:rPr>
        <w:t>Utilisation</w:t>
      </w:r>
      <w:r w:rsidRPr="000D5A76">
        <w:rPr>
          <w:sz w:val="16"/>
          <w:szCs w:val="16"/>
        </w:rPr>
        <w:t xml:space="preserve"> : Appliquer des icônes minimalistes de contrôles de jeu ou des éléments graphiques évoquant l'univers gaming (ex : manette de jeu, pixels lumineux) tout en maintenant un design épuré.</w:t>
      </w:r>
    </w:p>
    <w:p w14:paraId="0D8FA267" w14:textId="30E4C294" w:rsidR="00703E0D" w:rsidRPr="000D5A76" w:rsidRDefault="00000000" w:rsidP="00703E0D">
      <w:pPr>
        <w:rPr>
          <w:sz w:val="16"/>
          <w:szCs w:val="16"/>
        </w:rPr>
      </w:pPr>
      <w:r>
        <w:rPr>
          <w:sz w:val="16"/>
          <w:szCs w:val="16"/>
        </w:rPr>
        <w:pict w14:anchorId="5A560403">
          <v:rect id="_x0000_i1032" style="width:0;height:1.5pt" o:hralign="center" o:hrstd="t" o:hr="t" fillcolor="#a0a0a0" stroked="f"/>
        </w:pict>
      </w:r>
    </w:p>
    <w:p w14:paraId="6EDFD27A" w14:textId="14C7496C" w:rsidR="00703E0D" w:rsidRDefault="006205D9" w:rsidP="00703E0D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II – Positionnement stratégique</w:t>
      </w:r>
      <w:r w:rsidRPr="00E537F4">
        <w:rPr>
          <w:b/>
          <w:bCs/>
          <w:sz w:val="22"/>
          <w:szCs w:val="22"/>
        </w:rPr>
        <w:t xml:space="preserve"> :</w:t>
      </w:r>
    </w:p>
    <w:p w14:paraId="300D0483" w14:textId="3248C7A7" w:rsidR="000D5A76" w:rsidRDefault="006205D9" w:rsidP="00CE2137">
      <w:pPr>
        <w:rPr>
          <w:sz w:val="20"/>
          <w:szCs w:val="20"/>
        </w:rPr>
      </w:pPr>
      <w:r w:rsidRPr="00BF5087">
        <w:rPr>
          <w:b/>
          <w:bCs/>
          <w:sz w:val="20"/>
          <w:szCs w:val="20"/>
        </w:rPr>
        <w:t>Type d’organisme</w:t>
      </w:r>
      <w:r>
        <w:rPr>
          <w:sz w:val="20"/>
          <w:szCs w:val="20"/>
        </w:rPr>
        <w:t> : PRIVE</w:t>
      </w:r>
    </w:p>
    <w:p w14:paraId="44B67CF8" w14:textId="0F0B7BE2" w:rsidR="006205D9" w:rsidRDefault="006205D9" w:rsidP="00CE2137">
      <w:pPr>
        <w:rPr>
          <w:sz w:val="20"/>
          <w:szCs w:val="20"/>
        </w:rPr>
      </w:pPr>
      <w:r w:rsidRPr="00BF5087">
        <w:rPr>
          <w:b/>
          <w:bCs/>
          <w:sz w:val="20"/>
          <w:szCs w:val="20"/>
        </w:rPr>
        <w:t>Statut Jur</w:t>
      </w:r>
      <w:r w:rsidR="00BF5087" w:rsidRPr="00BF5087">
        <w:rPr>
          <w:b/>
          <w:bCs/>
          <w:sz w:val="20"/>
          <w:szCs w:val="20"/>
        </w:rPr>
        <w:t>idique</w:t>
      </w:r>
      <w:r w:rsidR="00BF5087">
        <w:rPr>
          <w:sz w:val="20"/>
          <w:szCs w:val="20"/>
        </w:rPr>
        <w:t xml:space="preserve"> : </w:t>
      </w:r>
      <w:r w:rsidR="00BF5087" w:rsidRPr="00BF5087">
        <w:rPr>
          <w:sz w:val="20"/>
          <w:szCs w:val="20"/>
        </w:rPr>
        <w:t>Société par Actions Simplifiée (SAS)</w:t>
      </w:r>
    </w:p>
    <w:p w14:paraId="3EE5DE6A" w14:textId="2DE2C690" w:rsidR="00BF5087" w:rsidRPr="00BF5087" w:rsidRDefault="00BF5087" w:rsidP="00BF5087">
      <w:pPr>
        <w:rPr>
          <w:b/>
          <w:bCs/>
          <w:sz w:val="16"/>
          <w:szCs w:val="16"/>
        </w:rPr>
      </w:pPr>
      <w:r w:rsidRPr="00BF5087">
        <w:rPr>
          <w:b/>
          <w:bCs/>
          <w:sz w:val="16"/>
          <w:szCs w:val="16"/>
        </w:rPr>
        <w:t>1-Souplesse dans l’organisation</w:t>
      </w:r>
    </w:p>
    <w:p w14:paraId="139259F5" w14:textId="77777777" w:rsidR="00BF5087" w:rsidRPr="00BF5087" w:rsidRDefault="00BF5087" w:rsidP="00BF5087">
      <w:pPr>
        <w:numPr>
          <w:ilvl w:val="0"/>
          <w:numId w:val="19"/>
        </w:numPr>
        <w:rPr>
          <w:sz w:val="16"/>
          <w:szCs w:val="16"/>
        </w:rPr>
      </w:pPr>
      <w:r w:rsidRPr="00BF5087">
        <w:rPr>
          <w:b/>
          <w:bCs/>
          <w:sz w:val="16"/>
          <w:szCs w:val="16"/>
        </w:rPr>
        <w:t>Structure flexible</w:t>
      </w:r>
      <w:r w:rsidRPr="00BF5087">
        <w:rPr>
          <w:sz w:val="16"/>
          <w:szCs w:val="16"/>
        </w:rPr>
        <w:t xml:space="preserve"> : La SAS permet de définir librement les règles de fonctionnement dans les statuts, notamment en ce qui concerne la répartition des pouvoirs entre associés.</w:t>
      </w:r>
    </w:p>
    <w:p w14:paraId="24F82600" w14:textId="396EF767" w:rsidR="00BF5087" w:rsidRPr="00BF5087" w:rsidRDefault="00BF5087" w:rsidP="00BF5087">
      <w:pPr>
        <w:numPr>
          <w:ilvl w:val="0"/>
          <w:numId w:val="19"/>
        </w:numPr>
        <w:rPr>
          <w:sz w:val="16"/>
          <w:szCs w:val="16"/>
        </w:rPr>
      </w:pPr>
      <w:r w:rsidRPr="00BF5087">
        <w:rPr>
          <w:b/>
          <w:bCs/>
          <w:sz w:val="16"/>
          <w:szCs w:val="16"/>
        </w:rPr>
        <w:t>Adaptée aux startups</w:t>
      </w:r>
      <w:r w:rsidRPr="00BF5087">
        <w:rPr>
          <w:sz w:val="16"/>
          <w:szCs w:val="16"/>
        </w:rPr>
        <w:t xml:space="preserve"> : Elle favorise une organisation sur mesure, idéale pour une entreprise en phase de lancement ou en forte croissance.</w:t>
      </w:r>
    </w:p>
    <w:p w14:paraId="753B034F" w14:textId="77777777" w:rsidR="00BF5087" w:rsidRPr="00BF5087" w:rsidRDefault="00BF5087" w:rsidP="00BF5087">
      <w:pPr>
        <w:ind w:left="720"/>
        <w:rPr>
          <w:sz w:val="16"/>
          <w:szCs w:val="16"/>
        </w:rPr>
      </w:pPr>
    </w:p>
    <w:p w14:paraId="5ED698B4" w14:textId="77777777" w:rsidR="00BF5087" w:rsidRPr="00BF5087" w:rsidRDefault="00BF5087" w:rsidP="00BF5087">
      <w:pPr>
        <w:rPr>
          <w:b/>
          <w:bCs/>
          <w:sz w:val="16"/>
          <w:szCs w:val="16"/>
        </w:rPr>
      </w:pPr>
      <w:r w:rsidRPr="00BF5087">
        <w:rPr>
          <w:b/>
          <w:bCs/>
          <w:sz w:val="16"/>
          <w:szCs w:val="16"/>
        </w:rPr>
        <w:t>2. Attractivité pour les investisseurs</w:t>
      </w:r>
    </w:p>
    <w:p w14:paraId="69AD0EE6" w14:textId="1E7822BC" w:rsidR="00BF5087" w:rsidRPr="00BF5087" w:rsidRDefault="00BF5087" w:rsidP="00BF5087">
      <w:pPr>
        <w:numPr>
          <w:ilvl w:val="0"/>
          <w:numId w:val="20"/>
        </w:numPr>
        <w:rPr>
          <w:sz w:val="16"/>
          <w:szCs w:val="16"/>
        </w:rPr>
      </w:pPr>
      <w:r w:rsidRPr="00BF5087">
        <w:rPr>
          <w:b/>
          <w:bCs/>
          <w:sz w:val="16"/>
          <w:szCs w:val="16"/>
        </w:rPr>
        <w:t>Facilité d’entrée des investisseurs</w:t>
      </w:r>
      <w:r w:rsidRPr="00BF5087">
        <w:rPr>
          <w:sz w:val="16"/>
          <w:szCs w:val="16"/>
        </w:rPr>
        <w:t xml:space="preserve"> : La SAS est plus attractive pour les investisseurs grâce à la libre cession des actions.</w:t>
      </w:r>
    </w:p>
    <w:p w14:paraId="337C31D7" w14:textId="235ADE3B" w:rsidR="00BF5087" w:rsidRPr="00BF5087" w:rsidRDefault="00BF5087" w:rsidP="00BF5087">
      <w:pPr>
        <w:numPr>
          <w:ilvl w:val="0"/>
          <w:numId w:val="20"/>
        </w:numPr>
        <w:rPr>
          <w:sz w:val="16"/>
          <w:szCs w:val="16"/>
        </w:rPr>
      </w:pPr>
      <w:r w:rsidRPr="00BF5087">
        <w:rPr>
          <w:b/>
          <w:bCs/>
          <w:sz w:val="16"/>
          <w:szCs w:val="16"/>
        </w:rPr>
        <w:lastRenderedPageBreak/>
        <w:t>Augmentation de capital simplifiée</w:t>
      </w:r>
      <w:r w:rsidRPr="00BF5087">
        <w:rPr>
          <w:sz w:val="16"/>
          <w:szCs w:val="16"/>
        </w:rPr>
        <w:t xml:space="preserve"> : Elle facilite l'intégration de nouveaux associés ou l’entrée de fonds d’investissement pour accompagner la croissance de l’entreprise.</w:t>
      </w:r>
    </w:p>
    <w:p w14:paraId="7AF31AC4" w14:textId="77777777" w:rsidR="00BF5087" w:rsidRPr="00BF5087" w:rsidRDefault="00BF5087" w:rsidP="00BF5087">
      <w:pPr>
        <w:ind w:left="720"/>
        <w:rPr>
          <w:sz w:val="16"/>
          <w:szCs w:val="16"/>
        </w:rPr>
      </w:pPr>
    </w:p>
    <w:p w14:paraId="3E90E5B0" w14:textId="77777777" w:rsidR="00BF5087" w:rsidRPr="00BF5087" w:rsidRDefault="00BF5087" w:rsidP="00BF5087">
      <w:pPr>
        <w:rPr>
          <w:b/>
          <w:bCs/>
          <w:sz w:val="16"/>
          <w:szCs w:val="16"/>
        </w:rPr>
      </w:pPr>
      <w:r w:rsidRPr="00BF5087">
        <w:rPr>
          <w:b/>
          <w:bCs/>
          <w:sz w:val="16"/>
          <w:szCs w:val="16"/>
        </w:rPr>
        <w:t>3. Responsabilité limitée des associés</w:t>
      </w:r>
    </w:p>
    <w:p w14:paraId="57C86FF2" w14:textId="77777777" w:rsidR="00BF5087" w:rsidRDefault="00BF5087" w:rsidP="00BF5087">
      <w:pPr>
        <w:numPr>
          <w:ilvl w:val="0"/>
          <w:numId w:val="21"/>
        </w:numPr>
        <w:rPr>
          <w:sz w:val="16"/>
          <w:szCs w:val="16"/>
        </w:rPr>
      </w:pPr>
      <w:r w:rsidRPr="00BF5087">
        <w:rPr>
          <w:b/>
          <w:bCs/>
          <w:sz w:val="16"/>
          <w:szCs w:val="16"/>
        </w:rPr>
        <w:t>Protection du patrimoine personnel</w:t>
      </w:r>
      <w:r w:rsidRPr="00BF5087">
        <w:rPr>
          <w:sz w:val="16"/>
          <w:szCs w:val="16"/>
        </w:rPr>
        <w:t xml:space="preserve"> : Les associés ne sont responsables qu’à hauteur de leurs apports, ce qui réduit les risques financiers personnels.</w:t>
      </w:r>
    </w:p>
    <w:p w14:paraId="0FF10825" w14:textId="77777777" w:rsidR="00BF5087" w:rsidRPr="00BF5087" w:rsidRDefault="00BF5087" w:rsidP="00BF5087">
      <w:pPr>
        <w:ind w:left="720"/>
        <w:rPr>
          <w:sz w:val="16"/>
          <w:szCs w:val="16"/>
        </w:rPr>
      </w:pPr>
    </w:p>
    <w:p w14:paraId="1A07F39F" w14:textId="77777777" w:rsidR="00BF5087" w:rsidRPr="00BF5087" w:rsidRDefault="00BF5087" w:rsidP="00BF5087">
      <w:pPr>
        <w:rPr>
          <w:b/>
          <w:bCs/>
          <w:sz w:val="16"/>
          <w:szCs w:val="16"/>
        </w:rPr>
      </w:pPr>
      <w:r w:rsidRPr="00BF5087">
        <w:rPr>
          <w:b/>
          <w:bCs/>
          <w:sz w:val="16"/>
          <w:szCs w:val="16"/>
        </w:rPr>
        <w:t>4. Optimisation fiscale et sociale</w:t>
      </w:r>
    </w:p>
    <w:p w14:paraId="02B6C29D" w14:textId="4FF0551C" w:rsidR="00BF5087" w:rsidRDefault="00BF5087" w:rsidP="00BF5087">
      <w:pPr>
        <w:numPr>
          <w:ilvl w:val="0"/>
          <w:numId w:val="22"/>
        </w:numPr>
        <w:rPr>
          <w:sz w:val="16"/>
          <w:szCs w:val="16"/>
        </w:rPr>
      </w:pPr>
      <w:r w:rsidRPr="00BF5087">
        <w:rPr>
          <w:b/>
          <w:bCs/>
          <w:sz w:val="16"/>
          <w:szCs w:val="16"/>
        </w:rPr>
        <w:t>Régime fiscal avantageux</w:t>
      </w:r>
      <w:r w:rsidRPr="00BF5087">
        <w:rPr>
          <w:sz w:val="16"/>
          <w:szCs w:val="16"/>
        </w:rPr>
        <w:t xml:space="preserve"> : La SAS est soumise à l’impôt sur les sociétés (IS), qui permet de bénéficier d’un taux d’imposition progressif.</w:t>
      </w:r>
    </w:p>
    <w:p w14:paraId="17716722" w14:textId="77777777" w:rsidR="00BF5087" w:rsidRPr="00BF5087" w:rsidRDefault="00BF5087" w:rsidP="00BF5087">
      <w:pPr>
        <w:ind w:left="720"/>
        <w:rPr>
          <w:sz w:val="16"/>
          <w:szCs w:val="16"/>
        </w:rPr>
      </w:pPr>
    </w:p>
    <w:p w14:paraId="3854C598" w14:textId="77777777" w:rsidR="00BF5087" w:rsidRPr="00BF5087" w:rsidRDefault="00BF5087" w:rsidP="00BF5087">
      <w:pPr>
        <w:rPr>
          <w:b/>
          <w:bCs/>
          <w:sz w:val="16"/>
          <w:szCs w:val="16"/>
        </w:rPr>
      </w:pPr>
      <w:r w:rsidRPr="00BF5087">
        <w:rPr>
          <w:b/>
          <w:bCs/>
          <w:sz w:val="16"/>
          <w:szCs w:val="16"/>
        </w:rPr>
        <w:t>5. Idéale pour une vision collaborative</w:t>
      </w:r>
    </w:p>
    <w:p w14:paraId="272D39C8" w14:textId="77777777" w:rsidR="00BF5087" w:rsidRPr="00BF5087" w:rsidRDefault="00BF5087" w:rsidP="00BF5087">
      <w:pPr>
        <w:numPr>
          <w:ilvl w:val="0"/>
          <w:numId w:val="23"/>
        </w:numPr>
        <w:rPr>
          <w:sz w:val="16"/>
          <w:szCs w:val="16"/>
        </w:rPr>
      </w:pPr>
      <w:r w:rsidRPr="00BF5087">
        <w:rPr>
          <w:b/>
          <w:bCs/>
          <w:sz w:val="16"/>
          <w:szCs w:val="16"/>
        </w:rPr>
        <w:t>Répartition équitable des pouvoirs</w:t>
      </w:r>
      <w:r w:rsidRPr="00BF5087">
        <w:rPr>
          <w:sz w:val="16"/>
          <w:szCs w:val="16"/>
        </w:rPr>
        <w:t xml:space="preserve"> : La SAS favorise une collaboration harmonieuse entre les associés grâce à une répartition adaptée des rôles et responsabilités.</w:t>
      </w:r>
    </w:p>
    <w:p w14:paraId="0D0E64CF" w14:textId="77777777" w:rsidR="00BF5087" w:rsidRPr="00BF5087" w:rsidRDefault="00BF5087" w:rsidP="00BF5087">
      <w:pPr>
        <w:numPr>
          <w:ilvl w:val="0"/>
          <w:numId w:val="23"/>
        </w:numPr>
        <w:rPr>
          <w:sz w:val="16"/>
          <w:szCs w:val="16"/>
        </w:rPr>
      </w:pPr>
      <w:r w:rsidRPr="00BF5087">
        <w:rPr>
          <w:b/>
          <w:bCs/>
          <w:sz w:val="16"/>
          <w:szCs w:val="16"/>
        </w:rPr>
        <w:t>Partage des décisions stratégiques</w:t>
      </w:r>
      <w:r w:rsidRPr="00BF5087">
        <w:rPr>
          <w:sz w:val="16"/>
          <w:szCs w:val="16"/>
        </w:rPr>
        <w:t xml:space="preserve"> : Elle permet une gouvernance participative et plus démocratique, alignée sur les valeurs de transparence et d’intégrité.</w:t>
      </w:r>
    </w:p>
    <w:p w14:paraId="08DFD805" w14:textId="77777777" w:rsidR="00BF5087" w:rsidRDefault="00000000" w:rsidP="00CE2137">
      <w:pPr>
        <w:rPr>
          <w:sz w:val="16"/>
          <w:szCs w:val="16"/>
        </w:rPr>
      </w:pPr>
      <w:r>
        <w:rPr>
          <w:sz w:val="16"/>
          <w:szCs w:val="16"/>
        </w:rPr>
        <w:pict w14:anchorId="2FE4494D">
          <v:rect id="_x0000_i1033" style="width:0;height:1.5pt" o:hralign="center" o:hrstd="t" o:hr="t" fillcolor="#a0a0a0" stroked="f"/>
        </w:pict>
      </w:r>
    </w:p>
    <w:p w14:paraId="1394E4B9" w14:textId="09FF9105" w:rsidR="00F00678" w:rsidRDefault="00F00678" w:rsidP="00F00678">
      <w:pPr>
        <w:rPr>
          <w:sz w:val="20"/>
          <w:szCs w:val="20"/>
        </w:rPr>
      </w:pPr>
      <w:r>
        <w:rPr>
          <w:b/>
          <w:bCs/>
          <w:sz w:val="20"/>
          <w:szCs w:val="20"/>
        </w:rPr>
        <w:t>Etude de marché</w:t>
      </w:r>
      <w:r w:rsidRPr="006205D9">
        <w:rPr>
          <w:b/>
          <w:bCs/>
          <w:sz w:val="20"/>
          <w:szCs w:val="20"/>
        </w:rPr>
        <w:t> </w:t>
      </w:r>
      <w:r>
        <w:rPr>
          <w:sz w:val="20"/>
          <w:szCs w:val="20"/>
        </w:rPr>
        <w:t>:</w:t>
      </w:r>
    </w:p>
    <w:p w14:paraId="23BD1AB0" w14:textId="77777777" w:rsidR="00F00678" w:rsidRDefault="00F00678" w:rsidP="00F00678">
      <w:pPr>
        <w:rPr>
          <w:sz w:val="20"/>
          <w:szCs w:val="20"/>
        </w:rPr>
      </w:pPr>
    </w:p>
    <w:p w14:paraId="5B2FF29D" w14:textId="58644CB9" w:rsidR="00F00678" w:rsidRDefault="00F00678" w:rsidP="00F00678">
      <w:pPr>
        <w:rPr>
          <w:sz w:val="20"/>
          <w:szCs w:val="20"/>
        </w:rPr>
      </w:pPr>
      <w:r>
        <w:rPr>
          <w:sz w:val="20"/>
          <w:szCs w:val="20"/>
        </w:rPr>
        <w:t>TODO</w:t>
      </w:r>
    </w:p>
    <w:p w14:paraId="25DE4C82" w14:textId="77777777" w:rsidR="00F00678" w:rsidRDefault="00F00678" w:rsidP="00F00678">
      <w:pPr>
        <w:rPr>
          <w:sz w:val="20"/>
          <w:szCs w:val="20"/>
        </w:rPr>
      </w:pPr>
    </w:p>
    <w:p w14:paraId="4BA27DEE" w14:textId="77777777" w:rsidR="00F00678" w:rsidRDefault="00F00678" w:rsidP="00F00678">
      <w:pPr>
        <w:rPr>
          <w:sz w:val="20"/>
          <w:szCs w:val="20"/>
        </w:rPr>
      </w:pPr>
    </w:p>
    <w:p w14:paraId="47F49FB1" w14:textId="66AB4A09" w:rsidR="00F00678" w:rsidRPr="00F00678" w:rsidRDefault="00F00678" w:rsidP="00F00678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Business Plan </w:t>
      </w:r>
      <w:r>
        <w:rPr>
          <w:sz w:val="20"/>
          <w:szCs w:val="20"/>
        </w:rPr>
        <w:t>:</w:t>
      </w:r>
    </w:p>
    <w:p w14:paraId="087040A3" w14:textId="13B8F8E6" w:rsidR="00F00678" w:rsidRPr="00F00678" w:rsidRDefault="00F00678" w:rsidP="00F00678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LevelUp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Protein</w:t>
      </w:r>
      <w:proofErr w:type="spellEnd"/>
      <w:r>
        <w:rPr>
          <w:sz w:val="16"/>
          <w:szCs w:val="16"/>
        </w:rPr>
        <w:t xml:space="preserve"> est </w:t>
      </w:r>
      <w:r w:rsidRPr="00F00678">
        <w:rPr>
          <w:sz w:val="16"/>
          <w:szCs w:val="16"/>
        </w:rPr>
        <w:t>spécialisée dans la production et la commercialisation de barres protéinées.</w:t>
      </w:r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LevelUp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Protein</w:t>
      </w:r>
      <w:proofErr w:type="spellEnd"/>
      <w:r>
        <w:rPr>
          <w:sz w:val="16"/>
          <w:szCs w:val="16"/>
        </w:rPr>
        <w:t xml:space="preserve"> v</w:t>
      </w:r>
      <w:r w:rsidRPr="00F00678">
        <w:rPr>
          <w:sz w:val="16"/>
          <w:szCs w:val="16"/>
        </w:rPr>
        <w:t>ise à répondre aux besoins croissants des consommateurs actifs à la recherche d’une nutrition pratique et équilibrée.</w:t>
      </w:r>
    </w:p>
    <w:p w14:paraId="2628A738" w14:textId="733148E5" w:rsidR="00F00678" w:rsidRDefault="003C0FF8" w:rsidP="00F00678">
      <w:pPr>
        <w:rPr>
          <w:sz w:val="16"/>
          <w:szCs w:val="16"/>
        </w:rPr>
      </w:pPr>
      <w:r>
        <w:rPr>
          <w:sz w:val="16"/>
          <w:szCs w:val="16"/>
        </w:rPr>
        <w:t>Produits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0"/>
        <w:gridCol w:w="1746"/>
        <w:gridCol w:w="1274"/>
        <w:gridCol w:w="1510"/>
        <w:gridCol w:w="1511"/>
        <w:gridCol w:w="1511"/>
      </w:tblGrid>
      <w:tr w:rsidR="003C0FF8" w14:paraId="2CA10730" w14:textId="77777777" w:rsidTr="00C22937">
        <w:tc>
          <w:tcPr>
            <w:tcW w:w="1510" w:type="dxa"/>
          </w:tcPr>
          <w:p w14:paraId="47D7E4C9" w14:textId="35F03654" w:rsidR="003C0FF8" w:rsidRPr="003C0FF8" w:rsidRDefault="003C0FF8" w:rsidP="00F00678">
            <w:pPr>
              <w:rPr>
                <w:b/>
                <w:bCs/>
                <w:sz w:val="16"/>
                <w:szCs w:val="16"/>
              </w:rPr>
            </w:pPr>
            <w:r w:rsidRPr="003C0FF8">
              <w:rPr>
                <w:b/>
                <w:bCs/>
                <w:sz w:val="16"/>
                <w:szCs w:val="16"/>
              </w:rPr>
              <w:t>Nom</w:t>
            </w:r>
          </w:p>
        </w:tc>
        <w:tc>
          <w:tcPr>
            <w:tcW w:w="1746" w:type="dxa"/>
          </w:tcPr>
          <w:p w14:paraId="4070C3A5" w14:textId="5C330C7F" w:rsidR="003C0FF8" w:rsidRPr="003C0FF8" w:rsidRDefault="003C0FF8" w:rsidP="00F00678">
            <w:pPr>
              <w:rPr>
                <w:b/>
                <w:bCs/>
                <w:sz w:val="16"/>
                <w:szCs w:val="16"/>
              </w:rPr>
            </w:pPr>
            <w:r w:rsidRPr="003C0FF8">
              <w:rPr>
                <w:b/>
                <w:bCs/>
                <w:sz w:val="16"/>
                <w:szCs w:val="16"/>
              </w:rPr>
              <w:t>Goût</w:t>
            </w:r>
          </w:p>
        </w:tc>
        <w:tc>
          <w:tcPr>
            <w:tcW w:w="1274" w:type="dxa"/>
          </w:tcPr>
          <w:p w14:paraId="410E5580" w14:textId="7794B220" w:rsidR="003C0FF8" w:rsidRDefault="003C0FF8" w:rsidP="00F006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Protéine / Barre</w:t>
            </w:r>
          </w:p>
        </w:tc>
        <w:tc>
          <w:tcPr>
            <w:tcW w:w="1510" w:type="dxa"/>
          </w:tcPr>
          <w:p w14:paraId="5DF2F10E" w14:textId="2B8BB159" w:rsidR="003C0FF8" w:rsidRDefault="003C0FF8" w:rsidP="00F006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Protéine / 100g</w:t>
            </w:r>
          </w:p>
        </w:tc>
        <w:tc>
          <w:tcPr>
            <w:tcW w:w="1511" w:type="dxa"/>
          </w:tcPr>
          <w:p w14:paraId="4C1692F5" w14:textId="3793C6AE" w:rsidR="003C0FF8" w:rsidRDefault="003C0FF8" w:rsidP="00F006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Kcal / barre</w:t>
            </w:r>
          </w:p>
        </w:tc>
        <w:tc>
          <w:tcPr>
            <w:tcW w:w="1511" w:type="dxa"/>
          </w:tcPr>
          <w:p w14:paraId="191097EC" w14:textId="5DB2B313" w:rsidR="003C0FF8" w:rsidRDefault="003C0FF8" w:rsidP="00F006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Kcal / 100g</w:t>
            </w:r>
          </w:p>
        </w:tc>
      </w:tr>
      <w:tr w:rsidR="003C0FF8" w14:paraId="7B136439" w14:textId="77777777" w:rsidTr="00C22937">
        <w:tc>
          <w:tcPr>
            <w:tcW w:w="1510" w:type="dxa"/>
          </w:tcPr>
          <w:p w14:paraId="389D76BC" w14:textId="370D47E0" w:rsidR="003C0FF8" w:rsidRDefault="003C0FF8" w:rsidP="006A6361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ChocoCrunch</w:t>
            </w:r>
            <w:proofErr w:type="spellEnd"/>
          </w:p>
        </w:tc>
        <w:tc>
          <w:tcPr>
            <w:tcW w:w="1746" w:type="dxa"/>
          </w:tcPr>
          <w:p w14:paraId="0BE0C9EA" w14:textId="28026367" w:rsidR="003C0FF8" w:rsidRDefault="003C0FF8" w:rsidP="00F006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Chocolat au lait</w:t>
            </w:r>
          </w:p>
        </w:tc>
        <w:tc>
          <w:tcPr>
            <w:tcW w:w="1274" w:type="dxa"/>
          </w:tcPr>
          <w:p w14:paraId="49AED1A7" w14:textId="7E4967A6" w:rsidR="003C0FF8" w:rsidRDefault="006A6361" w:rsidP="006A636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8,1 g</w:t>
            </w:r>
          </w:p>
        </w:tc>
        <w:tc>
          <w:tcPr>
            <w:tcW w:w="1510" w:type="dxa"/>
          </w:tcPr>
          <w:p w14:paraId="52ADBD9F" w14:textId="65A8DBE4" w:rsidR="003C0FF8" w:rsidRDefault="00C22937" w:rsidP="00C2293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 ,1 g</w:t>
            </w:r>
          </w:p>
        </w:tc>
        <w:tc>
          <w:tcPr>
            <w:tcW w:w="1511" w:type="dxa"/>
          </w:tcPr>
          <w:p w14:paraId="6E506150" w14:textId="4917CD1D" w:rsidR="003C0FF8" w:rsidRDefault="00C22937" w:rsidP="00C2293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139 kcal</w:t>
            </w:r>
          </w:p>
        </w:tc>
        <w:tc>
          <w:tcPr>
            <w:tcW w:w="1511" w:type="dxa"/>
          </w:tcPr>
          <w:p w14:paraId="1CB23120" w14:textId="0AA31300" w:rsidR="003C0FF8" w:rsidRDefault="00C22937" w:rsidP="00C2293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398 kcal</w:t>
            </w:r>
          </w:p>
        </w:tc>
      </w:tr>
      <w:tr w:rsidR="003C0FF8" w14:paraId="07B8F2C8" w14:textId="77777777" w:rsidTr="00C22937">
        <w:tc>
          <w:tcPr>
            <w:tcW w:w="1510" w:type="dxa"/>
          </w:tcPr>
          <w:p w14:paraId="31F8E97A" w14:textId="761B1B50" w:rsidR="003C0FF8" w:rsidRDefault="003C0FF8" w:rsidP="006A6361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ChocoPower</w:t>
            </w:r>
            <w:proofErr w:type="spellEnd"/>
          </w:p>
        </w:tc>
        <w:tc>
          <w:tcPr>
            <w:tcW w:w="1746" w:type="dxa"/>
          </w:tcPr>
          <w:p w14:paraId="3521B015" w14:textId="0C590C70" w:rsidR="003C0FF8" w:rsidRDefault="003C0FF8" w:rsidP="00F006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Chocolat Noir</w:t>
            </w:r>
          </w:p>
        </w:tc>
        <w:tc>
          <w:tcPr>
            <w:tcW w:w="1274" w:type="dxa"/>
          </w:tcPr>
          <w:p w14:paraId="686CE966" w14:textId="1991D8EA" w:rsidR="003C0FF8" w:rsidRDefault="006A6361" w:rsidP="006A636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8,0 g</w:t>
            </w:r>
          </w:p>
        </w:tc>
        <w:tc>
          <w:tcPr>
            <w:tcW w:w="1510" w:type="dxa"/>
          </w:tcPr>
          <w:p w14:paraId="3542CABE" w14:textId="5726EC82" w:rsidR="003C0FF8" w:rsidRDefault="00C22937" w:rsidP="00C2293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22,9 g</w:t>
            </w:r>
          </w:p>
        </w:tc>
        <w:tc>
          <w:tcPr>
            <w:tcW w:w="1511" w:type="dxa"/>
          </w:tcPr>
          <w:p w14:paraId="5E68A8F3" w14:textId="407D033E" w:rsidR="003C0FF8" w:rsidRDefault="00C22937" w:rsidP="00C2293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138 kcal</w:t>
            </w:r>
          </w:p>
        </w:tc>
        <w:tc>
          <w:tcPr>
            <w:tcW w:w="1511" w:type="dxa"/>
          </w:tcPr>
          <w:p w14:paraId="70264884" w14:textId="45BD1CFE" w:rsidR="003C0FF8" w:rsidRDefault="00C22937" w:rsidP="00C2293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395 kcal</w:t>
            </w:r>
          </w:p>
        </w:tc>
      </w:tr>
      <w:tr w:rsidR="003C0FF8" w14:paraId="46D2AD82" w14:textId="77777777" w:rsidTr="00C22937">
        <w:tc>
          <w:tcPr>
            <w:tcW w:w="1510" w:type="dxa"/>
          </w:tcPr>
          <w:p w14:paraId="5D469BD3" w14:textId="32FCB561" w:rsidR="003C0FF8" w:rsidRDefault="003C0FF8" w:rsidP="006A6361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CookieDream</w:t>
            </w:r>
            <w:proofErr w:type="spellEnd"/>
          </w:p>
        </w:tc>
        <w:tc>
          <w:tcPr>
            <w:tcW w:w="1746" w:type="dxa"/>
          </w:tcPr>
          <w:p w14:paraId="78D4DE31" w14:textId="28D4B4C3" w:rsidR="003C0FF8" w:rsidRDefault="003C0FF8" w:rsidP="00F006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Cookie Cream</w:t>
            </w:r>
          </w:p>
        </w:tc>
        <w:tc>
          <w:tcPr>
            <w:tcW w:w="1274" w:type="dxa"/>
          </w:tcPr>
          <w:p w14:paraId="195CF743" w14:textId="3C40E5A4" w:rsidR="003C0FF8" w:rsidRDefault="006A6361" w:rsidP="006A636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7,8 g</w:t>
            </w:r>
          </w:p>
        </w:tc>
        <w:tc>
          <w:tcPr>
            <w:tcW w:w="1510" w:type="dxa"/>
          </w:tcPr>
          <w:p w14:paraId="1E8689C0" w14:textId="7EF87933" w:rsidR="003C0FF8" w:rsidRDefault="00C22937" w:rsidP="00C2293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22,3 g</w:t>
            </w:r>
          </w:p>
        </w:tc>
        <w:tc>
          <w:tcPr>
            <w:tcW w:w="1511" w:type="dxa"/>
          </w:tcPr>
          <w:p w14:paraId="2A5F5E5F" w14:textId="654BFB49" w:rsidR="003C0FF8" w:rsidRDefault="00C22937" w:rsidP="00C2293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130 kcal</w:t>
            </w:r>
          </w:p>
        </w:tc>
        <w:tc>
          <w:tcPr>
            <w:tcW w:w="1511" w:type="dxa"/>
          </w:tcPr>
          <w:p w14:paraId="27B43143" w14:textId="1A2CABDB" w:rsidR="003C0FF8" w:rsidRDefault="00C22937" w:rsidP="00C2293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371 kcal</w:t>
            </w:r>
          </w:p>
        </w:tc>
      </w:tr>
      <w:tr w:rsidR="003C0FF8" w14:paraId="4837DEE4" w14:textId="77777777" w:rsidTr="00C22937">
        <w:tc>
          <w:tcPr>
            <w:tcW w:w="1510" w:type="dxa"/>
          </w:tcPr>
          <w:p w14:paraId="1B5729B9" w14:textId="5672CF8F" w:rsidR="003C0FF8" w:rsidRDefault="003B13EC" w:rsidP="006A6361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ScarletSpeed</w:t>
            </w:r>
            <w:proofErr w:type="spellEnd"/>
          </w:p>
        </w:tc>
        <w:tc>
          <w:tcPr>
            <w:tcW w:w="1746" w:type="dxa"/>
          </w:tcPr>
          <w:p w14:paraId="79E85B58" w14:textId="4F7E473B" w:rsidR="003C0FF8" w:rsidRDefault="003C0FF8" w:rsidP="00F006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Framboise Vanille</w:t>
            </w:r>
          </w:p>
        </w:tc>
        <w:tc>
          <w:tcPr>
            <w:tcW w:w="1274" w:type="dxa"/>
          </w:tcPr>
          <w:p w14:paraId="62054790" w14:textId="6B00F48B" w:rsidR="003C0FF8" w:rsidRDefault="006A6361" w:rsidP="006A636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7,8 g</w:t>
            </w:r>
          </w:p>
        </w:tc>
        <w:tc>
          <w:tcPr>
            <w:tcW w:w="1510" w:type="dxa"/>
          </w:tcPr>
          <w:p w14:paraId="7F973E3E" w14:textId="6AEB1293" w:rsidR="003C0FF8" w:rsidRDefault="00C22937" w:rsidP="00C2293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22,3 g</w:t>
            </w:r>
          </w:p>
        </w:tc>
        <w:tc>
          <w:tcPr>
            <w:tcW w:w="1511" w:type="dxa"/>
          </w:tcPr>
          <w:p w14:paraId="683BD60B" w14:textId="766D8021" w:rsidR="003C0FF8" w:rsidRDefault="00C22937" w:rsidP="00C2293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132 kcal</w:t>
            </w:r>
          </w:p>
        </w:tc>
        <w:tc>
          <w:tcPr>
            <w:tcW w:w="1511" w:type="dxa"/>
          </w:tcPr>
          <w:p w14:paraId="5A8F5835" w14:textId="35F5378D" w:rsidR="003C0FF8" w:rsidRDefault="00C22937" w:rsidP="00C2293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378 kcal</w:t>
            </w:r>
          </w:p>
        </w:tc>
      </w:tr>
      <w:tr w:rsidR="003C0FF8" w14:paraId="6D77BAA0" w14:textId="77777777" w:rsidTr="00C22937">
        <w:tc>
          <w:tcPr>
            <w:tcW w:w="1510" w:type="dxa"/>
          </w:tcPr>
          <w:p w14:paraId="7C97FBCF" w14:textId="6561582C" w:rsidR="003C0FF8" w:rsidRDefault="003C0FF8" w:rsidP="006A6361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GreenNRJ</w:t>
            </w:r>
            <w:proofErr w:type="spellEnd"/>
          </w:p>
        </w:tc>
        <w:tc>
          <w:tcPr>
            <w:tcW w:w="1746" w:type="dxa"/>
          </w:tcPr>
          <w:p w14:paraId="6DA441F6" w14:textId="60972790" w:rsidR="003C0FF8" w:rsidRDefault="003C0FF8" w:rsidP="00F006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Beurre de cacahuète</w:t>
            </w:r>
            <w:r w:rsidR="003620FF">
              <w:rPr>
                <w:sz w:val="16"/>
                <w:szCs w:val="16"/>
              </w:rPr>
              <w:t xml:space="preserve"> (végan)</w:t>
            </w:r>
          </w:p>
        </w:tc>
        <w:tc>
          <w:tcPr>
            <w:tcW w:w="1274" w:type="dxa"/>
          </w:tcPr>
          <w:p w14:paraId="51836DAE" w14:textId="566B98EF" w:rsidR="003C0FF8" w:rsidRDefault="006A6361" w:rsidP="006A636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8,0 g</w:t>
            </w:r>
          </w:p>
        </w:tc>
        <w:tc>
          <w:tcPr>
            <w:tcW w:w="1510" w:type="dxa"/>
          </w:tcPr>
          <w:p w14:paraId="3A139B08" w14:textId="12140F10" w:rsidR="003C0FF8" w:rsidRDefault="00C22937" w:rsidP="00C2293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22,9 g</w:t>
            </w:r>
          </w:p>
        </w:tc>
        <w:tc>
          <w:tcPr>
            <w:tcW w:w="1511" w:type="dxa"/>
          </w:tcPr>
          <w:p w14:paraId="1D2F4E30" w14:textId="27D12E5B" w:rsidR="003C0FF8" w:rsidRDefault="00C22937" w:rsidP="00C2293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140 kcal</w:t>
            </w:r>
          </w:p>
        </w:tc>
        <w:tc>
          <w:tcPr>
            <w:tcW w:w="1511" w:type="dxa"/>
          </w:tcPr>
          <w:p w14:paraId="3AD73778" w14:textId="3A6590ED" w:rsidR="003C0FF8" w:rsidRDefault="00C22937" w:rsidP="00C2293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401 kcal</w:t>
            </w:r>
          </w:p>
        </w:tc>
      </w:tr>
    </w:tbl>
    <w:p w14:paraId="144F3B16" w14:textId="77777777" w:rsidR="00F00678" w:rsidRPr="00F00678" w:rsidRDefault="00F00678" w:rsidP="006A6361">
      <w:pPr>
        <w:jc w:val="both"/>
        <w:rPr>
          <w:sz w:val="16"/>
          <w:szCs w:val="16"/>
        </w:rPr>
      </w:pPr>
    </w:p>
    <w:p w14:paraId="47939BEC" w14:textId="5E4D4002" w:rsidR="00F00678" w:rsidRPr="00F00678" w:rsidRDefault="00F00678" w:rsidP="00F00678">
      <w:pPr>
        <w:rPr>
          <w:sz w:val="16"/>
          <w:szCs w:val="16"/>
        </w:rPr>
      </w:pPr>
      <w:r w:rsidRPr="00F00678">
        <w:rPr>
          <w:sz w:val="16"/>
          <w:szCs w:val="16"/>
        </w:rPr>
        <w:t xml:space="preserve">Ingrédients clés : </w:t>
      </w:r>
      <w:r w:rsidR="00EA0830">
        <w:rPr>
          <w:sz w:val="16"/>
          <w:szCs w:val="16"/>
        </w:rPr>
        <w:t xml:space="preserve"> TODO</w:t>
      </w:r>
    </w:p>
    <w:p w14:paraId="04D18A66" w14:textId="5AF31CB8" w:rsidR="00F00678" w:rsidRPr="00F00678" w:rsidRDefault="00F00678" w:rsidP="00F00678">
      <w:pPr>
        <w:rPr>
          <w:sz w:val="16"/>
          <w:szCs w:val="16"/>
        </w:rPr>
      </w:pPr>
      <w:r w:rsidRPr="00F00678">
        <w:rPr>
          <w:sz w:val="16"/>
          <w:szCs w:val="16"/>
        </w:rPr>
        <w:t xml:space="preserve">Caractéristiques : </w:t>
      </w:r>
      <w:r w:rsidR="00EA0830">
        <w:rPr>
          <w:sz w:val="16"/>
          <w:szCs w:val="16"/>
        </w:rPr>
        <w:t xml:space="preserve"> TODO</w:t>
      </w:r>
    </w:p>
    <w:p w14:paraId="046B3E9E" w14:textId="660A5318" w:rsidR="00F00678" w:rsidRDefault="00F00678" w:rsidP="00F00678">
      <w:pPr>
        <w:rPr>
          <w:sz w:val="16"/>
          <w:szCs w:val="16"/>
        </w:rPr>
      </w:pPr>
      <w:r w:rsidRPr="00F00678">
        <w:rPr>
          <w:sz w:val="16"/>
          <w:szCs w:val="16"/>
        </w:rPr>
        <w:t xml:space="preserve">Objectifs : </w:t>
      </w:r>
      <w:r w:rsidR="00EA0830">
        <w:rPr>
          <w:sz w:val="16"/>
          <w:szCs w:val="16"/>
        </w:rPr>
        <w:t xml:space="preserve"> TODO</w:t>
      </w:r>
    </w:p>
    <w:p w14:paraId="2D276216" w14:textId="77777777" w:rsidR="0035706A" w:rsidRDefault="0035706A" w:rsidP="00F00678">
      <w:pPr>
        <w:rPr>
          <w:sz w:val="16"/>
          <w:szCs w:val="16"/>
        </w:rPr>
      </w:pPr>
    </w:p>
    <w:p w14:paraId="774A6887" w14:textId="0FE4CC8E" w:rsidR="0035706A" w:rsidRDefault="0035706A" w:rsidP="00F00678">
      <w:pPr>
        <w:rPr>
          <w:sz w:val="16"/>
          <w:szCs w:val="16"/>
        </w:rPr>
      </w:pPr>
      <w:r>
        <w:rPr>
          <w:sz w:val="16"/>
          <w:szCs w:val="16"/>
        </w:rPr>
        <w:t xml:space="preserve">CHARTE GRAPHIQUE + FICHES POSTE + FICHE KBIS </w:t>
      </w:r>
    </w:p>
    <w:p w14:paraId="6F7963C0" w14:textId="77777777" w:rsidR="00C13893" w:rsidRPr="00F00678" w:rsidRDefault="00C13893" w:rsidP="00F00678">
      <w:pPr>
        <w:rPr>
          <w:sz w:val="16"/>
          <w:szCs w:val="16"/>
        </w:rPr>
      </w:pPr>
    </w:p>
    <w:p w14:paraId="4D9778D7" w14:textId="77777777" w:rsidR="00F00678" w:rsidRDefault="00F00678" w:rsidP="00F00678">
      <w:pPr>
        <w:rPr>
          <w:sz w:val="20"/>
          <w:szCs w:val="20"/>
        </w:rPr>
      </w:pPr>
    </w:p>
    <w:p w14:paraId="363A73D2" w14:textId="7F6CFF8E" w:rsidR="00BF5087" w:rsidRPr="00BF5087" w:rsidRDefault="00BF5087" w:rsidP="00F00678">
      <w:pPr>
        <w:rPr>
          <w:sz w:val="16"/>
          <w:szCs w:val="16"/>
        </w:rPr>
      </w:pPr>
    </w:p>
    <w:sectPr w:rsidR="00BF5087" w:rsidRPr="00BF50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9277D"/>
    <w:multiLevelType w:val="multilevel"/>
    <w:tmpl w:val="343C3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9474C"/>
    <w:multiLevelType w:val="hybridMultilevel"/>
    <w:tmpl w:val="06F650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17C23"/>
    <w:multiLevelType w:val="multilevel"/>
    <w:tmpl w:val="30082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038CC"/>
    <w:multiLevelType w:val="multilevel"/>
    <w:tmpl w:val="5A9A5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DD008D"/>
    <w:multiLevelType w:val="multilevel"/>
    <w:tmpl w:val="920C7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4D2D1E"/>
    <w:multiLevelType w:val="multilevel"/>
    <w:tmpl w:val="3EF00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1F38FF"/>
    <w:multiLevelType w:val="hybridMultilevel"/>
    <w:tmpl w:val="A66AD4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CD5C1E"/>
    <w:multiLevelType w:val="multilevel"/>
    <w:tmpl w:val="4A087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E52D89"/>
    <w:multiLevelType w:val="multilevel"/>
    <w:tmpl w:val="406AA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106E68"/>
    <w:multiLevelType w:val="multilevel"/>
    <w:tmpl w:val="D4C2A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226098"/>
    <w:multiLevelType w:val="multilevel"/>
    <w:tmpl w:val="F54E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2B5C80"/>
    <w:multiLevelType w:val="multilevel"/>
    <w:tmpl w:val="B7A4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5D13CA"/>
    <w:multiLevelType w:val="hybridMultilevel"/>
    <w:tmpl w:val="BD4ECA7E"/>
    <w:lvl w:ilvl="0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3" w15:restartNumberingAfterBreak="0">
    <w:nsid w:val="3F0A1BE7"/>
    <w:multiLevelType w:val="hybridMultilevel"/>
    <w:tmpl w:val="AC86382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47F6CBD"/>
    <w:multiLevelType w:val="multilevel"/>
    <w:tmpl w:val="D4264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570F85"/>
    <w:multiLevelType w:val="multilevel"/>
    <w:tmpl w:val="1B42F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B74A65"/>
    <w:multiLevelType w:val="hybridMultilevel"/>
    <w:tmpl w:val="AB5EAD76"/>
    <w:lvl w:ilvl="0" w:tplc="F294A55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FA4818"/>
    <w:multiLevelType w:val="multilevel"/>
    <w:tmpl w:val="ED50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8750CD"/>
    <w:multiLevelType w:val="hybridMultilevel"/>
    <w:tmpl w:val="80E2E2B0"/>
    <w:lvl w:ilvl="0" w:tplc="F294A55E">
      <w:start w:val="1"/>
      <w:numFmt w:val="upperRoman"/>
      <w:lvlText w:val="%1-"/>
      <w:lvlJc w:val="left"/>
      <w:pPr>
        <w:ind w:left="1428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AE019D5"/>
    <w:multiLevelType w:val="multilevel"/>
    <w:tmpl w:val="90327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F07CA5"/>
    <w:multiLevelType w:val="multilevel"/>
    <w:tmpl w:val="4614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8D763D"/>
    <w:multiLevelType w:val="multilevel"/>
    <w:tmpl w:val="ADF87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EB700F"/>
    <w:multiLevelType w:val="multilevel"/>
    <w:tmpl w:val="6250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4005038">
    <w:abstractNumId w:val="1"/>
  </w:num>
  <w:num w:numId="2" w16cid:durableId="736824914">
    <w:abstractNumId w:val="6"/>
  </w:num>
  <w:num w:numId="3" w16cid:durableId="1541091363">
    <w:abstractNumId w:val="16"/>
  </w:num>
  <w:num w:numId="4" w16cid:durableId="962223972">
    <w:abstractNumId w:val="13"/>
  </w:num>
  <w:num w:numId="5" w16cid:durableId="365299560">
    <w:abstractNumId w:val="18"/>
  </w:num>
  <w:num w:numId="6" w16cid:durableId="1075586223">
    <w:abstractNumId w:val="19"/>
  </w:num>
  <w:num w:numId="7" w16cid:durableId="1261645962">
    <w:abstractNumId w:val="20"/>
  </w:num>
  <w:num w:numId="8" w16cid:durableId="1881168756">
    <w:abstractNumId w:val="12"/>
  </w:num>
  <w:num w:numId="9" w16cid:durableId="416903177">
    <w:abstractNumId w:val="9"/>
  </w:num>
  <w:num w:numId="10" w16cid:durableId="80758752">
    <w:abstractNumId w:val="17"/>
  </w:num>
  <w:num w:numId="11" w16cid:durableId="62410801">
    <w:abstractNumId w:val="8"/>
  </w:num>
  <w:num w:numId="12" w16cid:durableId="506215692">
    <w:abstractNumId w:val="7"/>
  </w:num>
  <w:num w:numId="13" w16cid:durableId="501169262">
    <w:abstractNumId w:val="10"/>
  </w:num>
  <w:num w:numId="14" w16cid:durableId="1846901120">
    <w:abstractNumId w:val="5"/>
  </w:num>
  <w:num w:numId="15" w16cid:durableId="1298414033">
    <w:abstractNumId w:val="2"/>
  </w:num>
  <w:num w:numId="16" w16cid:durableId="1659187040">
    <w:abstractNumId w:val="15"/>
  </w:num>
  <w:num w:numId="17" w16cid:durableId="1374577751">
    <w:abstractNumId w:val="14"/>
  </w:num>
  <w:num w:numId="18" w16cid:durableId="294603840">
    <w:abstractNumId w:val="11"/>
  </w:num>
  <w:num w:numId="19" w16cid:durableId="1408573274">
    <w:abstractNumId w:val="21"/>
  </w:num>
  <w:num w:numId="20" w16cid:durableId="1311247303">
    <w:abstractNumId w:val="22"/>
  </w:num>
  <w:num w:numId="21" w16cid:durableId="1638216073">
    <w:abstractNumId w:val="4"/>
  </w:num>
  <w:num w:numId="22" w16cid:durableId="1584874920">
    <w:abstractNumId w:val="3"/>
  </w:num>
  <w:num w:numId="23" w16cid:durableId="594172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137"/>
    <w:rsid w:val="000D5A76"/>
    <w:rsid w:val="001C7EBF"/>
    <w:rsid w:val="0034079F"/>
    <w:rsid w:val="0035706A"/>
    <w:rsid w:val="003620FF"/>
    <w:rsid w:val="003B13EC"/>
    <w:rsid w:val="003C0FF8"/>
    <w:rsid w:val="004820FE"/>
    <w:rsid w:val="00573714"/>
    <w:rsid w:val="005932C6"/>
    <w:rsid w:val="006205D9"/>
    <w:rsid w:val="0067678C"/>
    <w:rsid w:val="006A6361"/>
    <w:rsid w:val="006C2EFC"/>
    <w:rsid w:val="00703E0D"/>
    <w:rsid w:val="00732124"/>
    <w:rsid w:val="00764CEA"/>
    <w:rsid w:val="008B0D5E"/>
    <w:rsid w:val="009B67F0"/>
    <w:rsid w:val="00BF5087"/>
    <w:rsid w:val="00C13893"/>
    <w:rsid w:val="00C22937"/>
    <w:rsid w:val="00C33A17"/>
    <w:rsid w:val="00CE2137"/>
    <w:rsid w:val="00D32484"/>
    <w:rsid w:val="00E537F4"/>
    <w:rsid w:val="00EA0830"/>
    <w:rsid w:val="00F00678"/>
    <w:rsid w:val="00F0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9BC7C"/>
  <w15:chartTrackingRefBased/>
  <w15:docId w15:val="{2C606BDE-CCBF-41F3-955E-2092E72B6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E21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E21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E21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E21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E21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E21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E21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E21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E21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E21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E21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E21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E213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E213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E213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E213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E213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E213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E21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E2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E21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E21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E21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E213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E213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E213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E21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E213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E2137"/>
    <w:rPr>
      <w:b/>
      <w:bCs/>
      <w:smallCaps/>
      <w:color w:val="0F4761" w:themeColor="accent1" w:themeShade="BF"/>
      <w:spacing w:val="5"/>
    </w:rPr>
  </w:style>
  <w:style w:type="character" w:styleId="lev">
    <w:name w:val="Strong"/>
    <w:basedOn w:val="Policepardfaut"/>
    <w:uiPriority w:val="22"/>
    <w:qFormat/>
    <w:rsid w:val="0034079F"/>
    <w:rPr>
      <w:b/>
      <w:bCs/>
    </w:rPr>
  </w:style>
  <w:style w:type="table" w:styleId="Grilledutableau">
    <w:name w:val="Table Grid"/>
    <w:basedOn w:val="TableauNormal"/>
    <w:uiPriority w:val="39"/>
    <w:rsid w:val="003C0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5</Pages>
  <Words>978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Walk'n sfdgsdfgsd</dc:creator>
  <cp:keywords/>
  <dc:description/>
  <cp:lastModifiedBy>Pierre FRICHET</cp:lastModifiedBy>
  <cp:revision>8</cp:revision>
  <dcterms:created xsi:type="dcterms:W3CDTF">2024-12-02T15:39:00Z</dcterms:created>
  <dcterms:modified xsi:type="dcterms:W3CDTF">2024-12-16T16:03:00Z</dcterms:modified>
</cp:coreProperties>
</file>