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98871067"/>
        <w:docPartObj>
          <w:docPartGallery w:val="Cover Pages"/>
          <w:docPartUnique/>
        </w:docPartObj>
      </w:sdtPr>
      <w:sdtEndPr>
        <w:rPr>
          <w:rFonts w:eastAsiaTheme="minorHAnsi"/>
          <w:color w:val="auto"/>
          <w:kern w:val="2"/>
          <w:lang/>
          <w14:ligatures w14:val="standardContextual"/>
        </w:rPr>
      </w:sdtEndPr>
      <w:sdtContent>
        <w:p w14:paraId="59B4F639" w14:textId="57D88D49" w:rsidR="00734467" w:rsidRDefault="00734467">
          <w:pPr>
            <w:pStyle w:val="NoSpacing"/>
            <w:spacing w:before="1540" w:after="240"/>
            <w:jc w:val="center"/>
            <w:rPr>
              <w:color w:val="4472C4" w:themeColor="accent1"/>
            </w:rPr>
          </w:pPr>
          <w:r>
            <w:rPr>
              <w:noProof/>
              <w:color w:val="4472C4" w:themeColor="accent1"/>
            </w:rPr>
            <w:drawing>
              <wp:inline distT="0" distB="0" distL="0" distR="0" wp14:anchorId="04A5A37E" wp14:editId="617DBC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F7EDCCF6FAF4BE5A863A7D4DCABD2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56C6AC" w14:textId="27CD3ACF" w:rsidR="00734467" w:rsidRDefault="0073446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OWASP report</w:t>
              </w:r>
            </w:p>
          </w:sdtContent>
        </w:sdt>
        <w:sdt>
          <w:sdtPr>
            <w:rPr>
              <w:color w:val="4472C4" w:themeColor="accent1"/>
              <w:sz w:val="28"/>
              <w:szCs w:val="28"/>
            </w:rPr>
            <w:alias w:val="Subtitle"/>
            <w:tag w:val=""/>
            <w:id w:val="328029620"/>
            <w:placeholder>
              <w:docPart w:val="80BEF1DA0A204CD7A7A4C37E32B7B970"/>
            </w:placeholder>
            <w:dataBinding w:prefixMappings="xmlns:ns0='http://purl.org/dc/elements/1.1/' xmlns:ns1='http://schemas.openxmlformats.org/package/2006/metadata/core-properties' " w:xpath="/ns1:coreProperties[1]/ns0:subject[1]" w:storeItemID="{6C3C8BC8-F283-45AE-878A-BAB7291924A1}"/>
            <w:text/>
          </w:sdtPr>
          <w:sdtContent>
            <w:p w14:paraId="32105F6B" w14:textId="67B01C42" w:rsidR="00734467" w:rsidRDefault="00734467">
              <w:pPr>
                <w:pStyle w:val="NoSpacing"/>
                <w:jc w:val="center"/>
                <w:rPr>
                  <w:color w:val="4472C4" w:themeColor="accent1"/>
                  <w:sz w:val="28"/>
                  <w:szCs w:val="28"/>
                </w:rPr>
              </w:pPr>
              <w:r>
                <w:rPr>
                  <w:color w:val="4472C4" w:themeColor="accent1"/>
                  <w:sz w:val="28"/>
                  <w:szCs w:val="28"/>
                </w:rPr>
                <w:t>John Ooi</w:t>
              </w:r>
            </w:p>
          </w:sdtContent>
        </w:sdt>
        <w:p w14:paraId="392968C8" w14:textId="799B9AE4" w:rsidR="00734467" w:rsidRDefault="00734467">
          <w:pPr>
            <w:pStyle w:val="NoSpacing"/>
            <w:spacing w:before="480"/>
            <w:jc w:val="center"/>
            <w:rPr>
              <w:color w:val="4472C4" w:themeColor="accent1"/>
            </w:rPr>
          </w:pPr>
          <w:r>
            <w:rPr>
              <w:noProof/>
              <w:color w:val="4472C4" w:themeColor="accent1"/>
            </w:rPr>
            <w:drawing>
              <wp:inline distT="0" distB="0" distL="0" distR="0" wp14:anchorId="1F757DAA" wp14:editId="619208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7A3789" w14:textId="77777777" w:rsidR="00500E2F" w:rsidRDefault="00734467">
          <w:r>
            <w:br w:type="page"/>
          </w:r>
        </w:p>
        <w:p w14:paraId="366B13E1" w14:textId="76D9D0EF" w:rsidR="00496F32" w:rsidRPr="00496F32" w:rsidRDefault="00496F32">
          <w:pPr>
            <w:pStyle w:val="TOC1"/>
            <w:tabs>
              <w:tab w:val="right" w:pos="9016"/>
            </w:tabs>
            <w:rPr>
              <w:b/>
              <w:bCs/>
              <w:sz w:val="32"/>
              <w:szCs w:val="32"/>
              <w:lang w:val="en-GB"/>
            </w:rPr>
          </w:pPr>
          <w:r>
            <w:rPr>
              <w:b/>
              <w:bCs/>
              <w:sz w:val="32"/>
              <w:szCs w:val="32"/>
              <w:lang w:val="en-GB"/>
            </w:rPr>
            <w:lastRenderedPageBreak/>
            <w:t>Table of contents</w:t>
          </w:r>
        </w:p>
        <w:p w14:paraId="39C349A0" w14:textId="59589578" w:rsidR="00496F32" w:rsidRDefault="00500E2F">
          <w:pPr>
            <w:pStyle w:val="TOC1"/>
            <w:tabs>
              <w:tab w:val="right" w:pos="9016"/>
            </w:tabs>
            <w:rPr>
              <w:rFonts w:eastAsiaTheme="minorEastAsia"/>
              <w:noProof/>
              <w:kern w:val="0"/>
              <w:lang/>
              <w14:ligatures w14:val="none"/>
            </w:rPr>
          </w:pPr>
          <w:r>
            <w:fldChar w:fldCharType="begin"/>
          </w:r>
          <w:r>
            <w:instrText xml:space="preserve"> TOC \o "1-3" \h \z \u </w:instrText>
          </w:r>
          <w:r>
            <w:fldChar w:fldCharType="separate"/>
          </w:r>
          <w:hyperlink w:anchor="_Toc137162658" w:history="1">
            <w:r w:rsidR="00496F32" w:rsidRPr="004B766E">
              <w:rPr>
                <w:rStyle w:val="Hyperlink"/>
                <w:noProof/>
                <w:lang w:val="en-GB"/>
              </w:rPr>
              <w:t>Analysis</w:t>
            </w:r>
            <w:r w:rsidR="00496F32">
              <w:rPr>
                <w:noProof/>
                <w:webHidden/>
              </w:rPr>
              <w:tab/>
            </w:r>
            <w:r w:rsidR="00496F32">
              <w:rPr>
                <w:noProof/>
                <w:webHidden/>
              </w:rPr>
              <w:fldChar w:fldCharType="begin"/>
            </w:r>
            <w:r w:rsidR="00496F32">
              <w:rPr>
                <w:noProof/>
                <w:webHidden/>
              </w:rPr>
              <w:instrText xml:space="preserve"> PAGEREF _Toc137162658 \h </w:instrText>
            </w:r>
            <w:r w:rsidR="00496F32">
              <w:rPr>
                <w:noProof/>
                <w:webHidden/>
              </w:rPr>
            </w:r>
            <w:r w:rsidR="00496F32">
              <w:rPr>
                <w:noProof/>
                <w:webHidden/>
              </w:rPr>
              <w:fldChar w:fldCharType="separate"/>
            </w:r>
            <w:r w:rsidR="00496F32">
              <w:rPr>
                <w:noProof/>
                <w:webHidden/>
              </w:rPr>
              <w:t>2</w:t>
            </w:r>
            <w:r w:rsidR="00496F32">
              <w:rPr>
                <w:noProof/>
                <w:webHidden/>
              </w:rPr>
              <w:fldChar w:fldCharType="end"/>
            </w:r>
          </w:hyperlink>
        </w:p>
        <w:p w14:paraId="13EC45C9" w14:textId="5E04A3B9" w:rsidR="00496F32" w:rsidRDefault="00496F32">
          <w:pPr>
            <w:pStyle w:val="TOC1"/>
            <w:tabs>
              <w:tab w:val="right" w:pos="9016"/>
            </w:tabs>
            <w:rPr>
              <w:rFonts w:eastAsiaTheme="minorEastAsia"/>
              <w:noProof/>
              <w:kern w:val="0"/>
              <w:lang/>
              <w14:ligatures w14:val="none"/>
            </w:rPr>
          </w:pPr>
          <w:hyperlink w:anchor="_Toc137162659" w:history="1">
            <w:r w:rsidRPr="004B766E">
              <w:rPr>
                <w:rStyle w:val="Hyperlink"/>
                <w:noProof/>
                <w:lang w:val="en-GB"/>
              </w:rPr>
              <w:t>Reasoning</w:t>
            </w:r>
            <w:r>
              <w:rPr>
                <w:noProof/>
                <w:webHidden/>
              </w:rPr>
              <w:tab/>
            </w:r>
            <w:r>
              <w:rPr>
                <w:noProof/>
                <w:webHidden/>
              </w:rPr>
              <w:fldChar w:fldCharType="begin"/>
            </w:r>
            <w:r>
              <w:rPr>
                <w:noProof/>
                <w:webHidden/>
              </w:rPr>
              <w:instrText xml:space="preserve"> PAGEREF _Toc137162659 \h </w:instrText>
            </w:r>
            <w:r>
              <w:rPr>
                <w:noProof/>
                <w:webHidden/>
              </w:rPr>
            </w:r>
            <w:r>
              <w:rPr>
                <w:noProof/>
                <w:webHidden/>
              </w:rPr>
              <w:fldChar w:fldCharType="separate"/>
            </w:r>
            <w:r>
              <w:rPr>
                <w:noProof/>
                <w:webHidden/>
              </w:rPr>
              <w:t>3</w:t>
            </w:r>
            <w:r>
              <w:rPr>
                <w:noProof/>
                <w:webHidden/>
              </w:rPr>
              <w:fldChar w:fldCharType="end"/>
            </w:r>
          </w:hyperlink>
        </w:p>
        <w:p w14:paraId="6A3DEE82" w14:textId="08F00323" w:rsidR="00496F32" w:rsidRDefault="00496F32">
          <w:pPr>
            <w:pStyle w:val="TOC1"/>
            <w:tabs>
              <w:tab w:val="right" w:pos="9016"/>
            </w:tabs>
            <w:rPr>
              <w:rFonts w:eastAsiaTheme="minorEastAsia"/>
              <w:noProof/>
              <w:kern w:val="0"/>
              <w:lang/>
              <w14:ligatures w14:val="none"/>
            </w:rPr>
          </w:pPr>
          <w:hyperlink w:anchor="_Toc137162660" w:history="1">
            <w:r w:rsidRPr="004B766E">
              <w:rPr>
                <w:rStyle w:val="Hyperlink"/>
                <w:noProof/>
                <w:lang w:val="en-GB"/>
              </w:rPr>
              <w:t>Conclusion</w:t>
            </w:r>
            <w:r>
              <w:rPr>
                <w:noProof/>
                <w:webHidden/>
              </w:rPr>
              <w:tab/>
            </w:r>
            <w:r>
              <w:rPr>
                <w:noProof/>
                <w:webHidden/>
              </w:rPr>
              <w:fldChar w:fldCharType="begin"/>
            </w:r>
            <w:r>
              <w:rPr>
                <w:noProof/>
                <w:webHidden/>
              </w:rPr>
              <w:instrText xml:space="preserve"> PAGEREF _Toc137162660 \h </w:instrText>
            </w:r>
            <w:r>
              <w:rPr>
                <w:noProof/>
                <w:webHidden/>
              </w:rPr>
            </w:r>
            <w:r>
              <w:rPr>
                <w:noProof/>
                <w:webHidden/>
              </w:rPr>
              <w:fldChar w:fldCharType="separate"/>
            </w:r>
            <w:r>
              <w:rPr>
                <w:noProof/>
                <w:webHidden/>
              </w:rPr>
              <w:t>3</w:t>
            </w:r>
            <w:r>
              <w:rPr>
                <w:noProof/>
                <w:webHidden/>
              </w:rPr>
              <w:fldChar w:fldCharType="end"/>
            </w:r>
          </w:hyperlink>
        </w:p>
        <w:p w14:paraId="5E6B6907" w14:textId="64F3DDCC" w:rsidR="004503FA" w:rsidRDefault="00500E2F">
          <w:r>
            <w:fldChar w:fldCharType="end"/>
          </w:r>
        </w:p>
      </w:sdtContent>
    </w:sdt>
    <w:p w14:paraId="1ADD9F5C" w14:textId="77777777" w:rsidR="00500E2F" w:rsidRDefault="00500E2F"/>
    <w:p w14:paraId="40344FDD" w14:textId="77777777" w:rsidR="00500E2F" w:rsidRDefault="00500E2F"/>
    <w:p w14:paraId="3C4D0D30" w14:textId="77777777" w:rsidR="00500E2F" w:rsidRDefault="00500E2F"/>
    <w:p w14:paraId="2F5F4ABD" w14:textId="77777777" w:rsidR="00500E2F" w:rsidRDefault="00500E2F"/>
    <w:p w14:paraId="5791705A" w14:textId="77777777" w:rsidR="00500E2F" w:rsidRDefault="00500E2F"/>
    <w:p w14:paraId="0E3D7D19" w14:textId="77777777" w:rsidR="00500E2F" w:rsidRDefault="00500E2F"/>
    <w:p w14:paraId="39DC8000" w14:textId="77777777" w:rsidR="00500E2F" w:rsidRDefault="00500E2F"/>
    <w:p w14:paraId="5574C9F1" w14:textId="77777777" w:rsidR="00500E2F" w:rsidRDefault="00500E2F"/>
    <w:p w14:paraId="090B2AD0" w14:textId="77777777" w:rsidR="00496F32" w:rsidRDefault="00496F32"/>
    <w:p w14:paraId="2B376A4C" w14:textId="77777777" w:rsidR="00496F32" w:rsidRDefault="00496F32"/>
    <w:p w14:paraId="77C76714" w14:textId="77777777" w:rsidR="00496F32" w:rsidRDefault="00496F32"/>
    <w:p w14:paraId="6A29FD82" w14:textId="77777777" w:rsidR="00496F32" w:rsidRDefault="00496F32"/>
    <w:p w14:paraId="0CC82A69" w14:textId="77777777" w:rsidR="00500E2F" w:rsidRDefault="00500E2F"/>
    <w:p w14:paraId="55C453E9" w14:textId="77777777" w:rsidR="00500E2F" w:rsidRDefault="00500E2F"/>
    <w:p w14:paraId="4BAC9B4D" w14:textId="77777777" w:rsidR="00500E2F" w:rsidRDefault="00500E2F"/>
    <w:p w14:paraId="0E447788" w14:textId="77777777" w:rsidR="00500E2F" w:rsidRDefault="00500E2F"/>
    <w:p w14:paraId="6AC9C01D" w14:textId="77777777" w:rsidR="00500E2F" w:rsidRDefault="00500E2F"/>
    <w:p w14:paraId="0A19112D" w14:textId="77777777" w:rsidR="00500E2F" w:rsidRDefault="00500E2F"/>
    <w:p w14:paraId="723AF673" w14:textId="77777777" w:rsidR="00500E2F" w:rsidRDefault="00500E2F"/>
    <w:p w14:paraId="3468BD77" w14:textId="77777777" w:rsidR="00500E2F" w:rsidRDefault="00500E2F"/>
    <w:p w14:paraId="7ECC6987" w14:textId="77777777" w:rsidR="00500E2F" w:rsidRDefault="00500E2F"/>
    <w:p w14:paraId="343BBF38" w14:textId="77777777" w:rsidR="00500E2F" w:rsidRDefault="00500E2F"/>
    <w:p w14:paraId="35C3B517" w14:textId="77777777" w:rsidR="00500E2F" w:rsidRDefault="00500E2F"/>
    <w:p w14:paraId="30A112F8" w14:textId="77777777" w:rsidR="00500E2F" w:rsidRDefault="00500E2F"/>
    <w:tbl>
      <w:tblPr>
        <w:tblStyle w:val="GridTable4-Accent3"/>
        <w:tblpPr w:leftFromText="180" w:rightFromText="180" w:vertAnchor="text" w:horzAnchor="margin" w:tblpY="886"/>
        <w:tblW w:w="0" w:type="auto"/>
        <w:tblLook w:val="04A0" w:firstRow="1" w:lastRow="0" w:firstColumn="1" w:lastColumn="0" w:noHBand="0" w:noVBand="1"/>
      </w:tblPr>
      <w:tblGrid>
        <w:gridCol w:w="1908"/>
        <w:gridCol w:w="1382"/>
        <w:gridCol w:w="1296"/>
        <w:gridCol w:w="1270"/>
        <w:gridCol w:w="1622"/>
        <w:gridCol w:w="1538"/>
      </w:tblGrid>
      <w:tr w:rsidR="00500E2F" w14:paraId="1CE0BD5A" w14:textId="77777777" w:rsidTr="00500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7F9AE81" w14:textId="77777777" w:rsidR="00500E2F" w:rsidRPr="00734467" w:rsidRDefault="00500E2F" w:rsidP="00500E2F">
            <w:pPr>
              <w:rPr>
                <w:sz w:val="24"/>
                <w:szCs w:val="24"/>
              </w:rPr>
            </w:pPr>
          </w:p>
        </w:tc>
        <w:tc>
          <w:tcPr>
            <w:tcW w:w="1432" w:type="dxa"/>
          </w:tcPr>
          <w:p w14:paraId="30A85352" w14:textId="77777777" w:rsidR="00500E2F" w:rsidRPr="00734467" w:rsidRDefault="00500E2F" w:rsidP="00500E2F">
            <w:pPr>
              <w:cnfStyle w:val="100000000000" w:firstRow="1" w:lastRow="0" w:firstColumn="0" w:lastColumn="0" w:oddVBand="0" w:evenVBand="0" w:oddHBand="0" w:evenHBand="0" w:firstRowFirstColumn="0" w:firstRowLastColumn="0" w:lastRowFirstColumn="0" w:lastRowLastColumn="0"/>
              <w:rPr>
                <w:sz w:val="24"/>
                <w:szCs w:val="24"/>
                <w:lang w:val="en-GB"/>
              </w:rPr>
            </w:pPr>
            <w:r w:rsidRPr="00734467">
              <w:rPr>
                <w:sz w:val="24"/>
                <w:szCs w:val="24"/>
                <w:lang w:val="en-GB"/>
              </w:rPr>
              <w:t>Likelihood</w:t>
            </w:r>
          </w:p>
        </w:tc>
        <w:tc>
          <w:tcPr>
            <w:tcW w:w="1356" w:type="dxa"/>
          </w:tcPr>
          <w:p w14:paraId="44913D11" w14:textId="77777777" w:rsidR="00500E2F" w:rsidRPr="00734467" w:rsidRDefault="00500E2F" w:rsidP="00500E2F">
            <w:pPr>
              <w:cnfStyle w:val="100000000000" w:firstRow="1" w:lastRow="0" w:firstColumn="0" w:lastColumn="0" w:oddVBand="0" w:evenVBand="0" w:oddHBand="0" w:evenHBand="0" w:firstRowFirstColumn="0" w:firstRowLastColumn="0" w:lastRowFirstColumn="0" w:lastRowLastColumn="0"/>
              <w:rPr>
                <w:sz w:val="24"/>
                <w:szCs w:val="24"/>
                <w:lang w:val="en-GB"/>
              </w:rPr>
            </w:pPr>
            <w:r w:rsidRPr="00734467">
              <w:rPr>
                <w:sz w:val="24"/>
                <w:szCs w:val="24"/>
                <w:lang w:val="en-GB"/>
              </w:rPr>
              <w:t>Impact</w:t>
            </w:r>
          </w:p>
        </w:tc>
        <w:tc>
          <w:tcPr>
            <w:tcW w:w="1321" w:type="dxa"/>
          </w:tcPr>
          <w:p w14:paraId="12E08B92" w14:textId="77777777" w:rsidR="00500E2F" w:rsidRPr="00734467" w:rsidRDefault="00500E2F" w:rsidP="00500E2F">
            <w:pPr>
              <w:cnfStyle w:val="100000000000" w:firstRow="1" w:lastRow="0" w:firstColumn="0" w:lastColumn="0" w:oddVBand="0" w:evenVBand="0" w:oddHBand="0" w:evenHBand="0" w:firstRowFirstColumn="0" w:firstRowLastColumn="0" w:lastRowFirstColumn="0" w:lastRowLastColumn="0"/>
              <w:rPr>
                <w:sz w:val="24"/>
                <w:szCs w:val="24"/>
                <w:lang w:val="en-GB"/>
              </w:rPr>
            </w:pPr>
            <w:r w:rsidRPr="00734467">
              <w:rPr>
                <w:sz w:val="24"/>
                <w:szCs w:val="24"/>
                <w:lang w:val="en-GB"/>
              </w:rPr>
              <w:t>Risk</w:t>
            </w:r>
          </w:p>
        </w:tc>
        <w:tc>
          <w:tcPr>
            <w:tcW w:w="1622" w:type="dxa"/>
          </w:tcPr>
          <w:p w14:paraId="4B572413" w14:textId="77777777" w:rsidR="00500E2F" w:rsidRPr="00734467" w:rsidRDefault="00500E2F" w:rsidP="00500E2F">
            <w:pPr>
              <w:cnfStyle w:val="100000000000" w:firstRow="1" w:lastRow="0" w:firstColumn="0" w:lastColumn="0" w:oddVBand="0" w:evenVBand="0" w:oddHBand="0" w:evenHBand="0" w:firstRowFirstColumn="0" w:firstRowLastColumn="0" w:lastRowFirstColumn="0" w:lastRowLastColumn="0"/>
              <w:rPr>
                <w:sz w:val="24"/>
                <w:szCs w:val="24"/>
                <w:lang w:val="en-GB"/>
              </w:rPr>
            </w:pPr>
            <w:r w:rsidRPr="00734467">
              <w:rPr>
                <w:sz w:val="24"/>
                <w:szCs w:val="24"/>
                <w:lang w:val="en-GB"/>
              </w:rPr>
              <w:t>Actions possible</w:t>
            </w:r>
          </w:p>
        </w:tc>
        <w:tc>
          <w:tcPr>
            <w:tcW w:w="1377" w:type="dxa"/>
          </w:tcPr>
          <w:p w14:paraId="690FC40B" w14:textId="77777777" w:rsidR="00500E2F" w:rsidRPr="00734467" w:rsidRDefault="00500E2F" w:rsidP="00500E2F">
            <w:pPr>
              <w:cnfStyle w:val="100000000000" w:firstRow="1" w:lastRow="0" w:firstColumn="0" w:lastColumn="0" w:oddVBand="0" w:evenVBand="0" w:oddHBand="0" w:evenHBand="0" w:firstRowFirstColumn="0" w:firstRowLastColumn="0" w:lastRowFirstColumn="0" w:lastRowLastColumn="0"/>
              <w:rPr>
                <w:sz w:val="24"/>
                <w:szCs w:val="24"/>
                <w:lang w:val="en-GB"/>
              </w:rPr>
            </w:pPr>
            <w:r w:rsidRPr="00734467">
              <w:rPr>
                <w:sz w:val="24"/>
                <w:szCs w:val="24"/>
                <w:lang w:val="en-GB"/>
              </w:rPr>
              <w:t>Planned</w:t>
            </w:r>
          </w:p>
        </w:tc>
      </w:tr>
      <w:tr w:rsidR="00500E2F" w14:paraId="00F11167" w14:textId="77777777" w:rsidTr="0050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bottom"/>
          </w:tcPr>
          <w:p w14:paraId="74CCF9FD" w14:textId="77777777" w:rsidR="00500E2F" w:rsidRPr="00734467" w:rsidRDefault="00500E2F" w:rsidP="00500E2F">
            <w:pPr>
              <w:rPr>
                <w:sz w:val="24"/>
                <w:szCs w:val="24"/>
                <w:lang w:val="en-GB"/>
              </w:rPr>
            </w:pPr>
            <w:r w:rsidRPr="00734467">
              <w:rPr>
                <w:rFonts w:ascii="Segoe UI" w:hAnsi="Segoe UI" w:cs="Segoe UI"/>
                <w:sz w:val="21"/>
                <w:szCs w:val="21"/>
              </w:rPr>
              <w:t>A1: Broken Access Control</w:t>
            </w:r>
          </w:p>
        </w:tc>
        <w:tc>
          <w:tcPr>
            <w:tcW w:w="1432" w:type="dxa"/>
            <w:vAlign w:val="bottom"/>
          </w:tcPr>
          <w:p w14:paraId="769F4602" w14:textId="3B8540FB" w:rsidR="00500E2F" w:rsidRPr="00500E2F" w:rsidRDefault="00500E2F"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Low</w:t>
            </w:r>
          </w:p>
        </w:tc>
        <w:tc>
          <w:tcPr>
            <w:tcW w:w="1356" w:type="dxa"/>
            <w:vAlign w:val="bottom"/>
          </w:tcPr>
          <w:p w14:paraId="574DB888" w14:textId="22E87852" w:rsidR="00500E2F" w:rsidRPr="00306B28" w:rsidRDefault="00500E2F"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Severe</w:t>
            </w:r>
          </w:p>
        </w:tc>
        <w:tc>
          <w:tcPr>
            <w:tcW w:w="1321" w:type="dxa"/>
            <w:vAlign w:val="bottom"/>
          </w:tcPr>
          <w:p w14:paraId="5BAD1258" w14:textId="3A1F2325" w:rsidR="00500E2F" w:rsidRPr="00500E2F" w:rsidRDefault="00500E2F"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Low</w:t>
            </w:r>
          </w:p>
        </w:tc>
        <w:tc>
          <w:tcPr>
            <w:tcW w:w="1622" w:type="dxa"/>
            <w:vAlign w:val="bottom"/>
          </w:tcPr>
          <w:p w14:paraId="19A5AB1D"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Implement proper access control measures</w:t>
            </w:r>
          </w:p>
        </w:tc>
        <w:tc>
          <w:tcPr>
            <w:tcW w:w="1377" w:type="dxa"/>
            <w:vAlign w:val="bottom"/>
          </w:tcPr>
          <w:p w14:paraId="03A235A8"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Yes</w:t>
            </w:r>
          </w:p>
        </w:tc>
      </w:tr>
      <w:tr w:rsidR="00500E2F" w14:paraId="5605880F" w14:textId="77777777" w:rsidTr="00500E2F">
        <w:tc>
          <w:tcPr>
            <w:cnfStyle w:val="001000000000" w:firstRow="0" w:lastRow="0" w:firstColumn="1" w:lastColumn="0" w:oddVBand="0" w:evenVBand="0" w:oddHBand="0" w:evenHBand="0" w:firstRowFirstColumn="0" w:firstRowLastColumn="0" w:lastRowFirstColumn="0" w:lastRowLastColumn="0"/>
            <w:tcW w:w="1908" w:type="dxa"/>
            <w:vAlign w:val="bottom"/>
          </w:tcPr>
          <w:p w14:paraId="3B3545B4" w14:textId="77777777" w:rsidR="00500E2F" w:rsidRPr="00734467" w:rsidRDefault="00500E2F" w:rsidP="00500E2F">
            <w:pPr>
              <w:rPr>
                <w:sz w:val="24"/>
                <w:szCs w:val="24"/>
                <w:lang w:val="en-GB"/>
              </w:rPr>
            </w:pPr>
            <w:r w:rsidRPr="00734467">
              <w:rPr>
                <w:rFonts w:ascii="Segoe UI" w:hAnsi="Segoe UI" w:cs="Segoe UI"/>
                <w:sz w:val="21"/>
                <w:szCs w:val="21"/>
              </w:rPr>
              <w:t>A2: Cryptographic failure</w:t>
            </w:r>
          </w:p>
        </w:tc>
        <w:tc>
          <w:tcPr>
            <w:tcW w:w="1432" w:type="dxa"/>
            <w:vAlign w:val="bottom"/>
          </w:tcPr>
          <w:p w14:paraId="05BFE775" w14:textId="788948B0" w:rsidR="00500E2F" w:rsidRPr="00500E2F" w:rsidRDefault="00500E2F"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Unlikely</w:t>
            </w:r>
          </w:p>
        </w:tc>
        <w:tc>
          <w:tcPr>
            <w:tcW w:w="1356" w:type="dxa"/>
            <w:vAlign w:val="bottom"/>
          </w:tcPr>
          <w:p w14:paraId="2E1F2303"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High</w:t>
            </w:r>
          </w:p>
        </w:tc>
        <w:tc>
          <w:tcPr>
            <w:tcW w:w="1321" w:type="dxa"/>
            <w:vAlign w:val="bottom"/>
          </w:tcPr>
          <w:p w14:paraId="7B8EE3B5"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Low</w:t>
            </w:r>
          </w:p>
        </w:tc>
        <w:tc>
          <w:tcPr>
            <w:tcW w:w="1622" w:type="dxa"/>
            <w:vAlign w:val="bottom"/>
          </w:tcPr>
          <w:p w14:paraId="33C28ABE"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Use strong encryption algorithms and key management</w:t>
            </w:r>
          </w:p>
        </w:tc>
        <w:tc>
          <w:tcPr>
            <w:tcW w:w="1377" w:type="dxa"/>
            <w:vAlign w:val="bottom"/>
          </w:tcPr>
          <w:p w14:paraId="49517BC1"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Yes</w:t>
            </w:r>
          </w:p>
        </w:tc>
      </w:tr>
      <w:tr w:rsidR="00500E2F" w14:paraId="6A1750D0" w14:textId="77777777" w:rsidTr="0050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bottom"/>
          </w:tcPr>
          <w:p w14:paraId="2D418556" w14:textId="77777777" w:rsidR="00500E2F" w:rsidRPr="00734467" w:rsidRDefault="00500E2F" w:rsidP="00500E2F">
            <w:pPr>
              <w:rPr>
                <w:sz w:val="24"/>
                <w:szCs w:val="24"/>
                <w:lang w:val="en-GB"/>
              </w:rPr>
            </w:pPr>
            <w:r w:rsidRPr="00734467">
              <w:rPr>
                <w:rFonts w:ascii="Segoe UI" w:hAnsi="Segoe UI" w:cs="Segoe UI"/>
                <w:sz w:val="21"/>
                <w:szCs w:val="21"/>
              </w:rPr>
              <w:t>A3: Injection</w:t>
            </w:r>
          </w:p>
        </w:tc>
        <w:tc>
          <w:tcPr>
            <w:tcW w:w="1432" w:type="dxa"/>
            <w:vAlign w:val="bottom"/>
          </w:tcPr>
          <w:p w14:paraId="45A4FE92" w14:textId="1D455A91" w:rsidR="00500E2F" w:rsidRPr="00500E2F" w:rsidRDefault="00E16931"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Moderate</w:t>
            </w:r>
          </w:p>
        </w:tc>
        <w:tc>
          <w:tcPr>
            <w:tcW w:w="1356" w:type="dxa"/>
            <w:vAlign w:val="bottom"/>
          </w:tcPr>
          <w:p w14:paraId="65C70812" w14:textId="4A835E29" w:rsidR="00500E2F" w:rsidRPr="00500E2F" w:rsidRDefault="00500E2F"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Severe</w:t>
            </w:r>
          </w:p>
        </w:tc>
        <w:tc>
          <w:tcPr>
            <w:tcW w:w="1321" w:type="dxa"/>
            <w:vAlign w:val="bottom"/>
          </w:tcPr>
          <w:p w14:paraId="1F8D7CFF"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622" w:type="dxa"/>
            <w:vAlign w:val="bottom"/>
          </w:tcPr>
          <w:p w14:paraId="1201100A"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Apply input validation and parameterized queries</w:t>
            </w:r>
          </w:p>
        </w:tc>
        <w:tc>
          <w:tcPr>
            <w:tcW w:w="1377" w:type="dxa"/>
            <w:vAlign w:val="bottom"/>
          </w:tcPr>
          <w:p w14:paraId="4DD11B76" w14:textId="7F451C42" w:rsidR="00500E2F" w:rsidRPr="00500E2F" w:rsidRDefault="00500E2F"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 xml:space="preserve">Parameterized queries are used, input validation </w:t>
            </w:r>
            <w:proofErr w:type="gramStart"/>
            <w:r>
              <w:rPr>
                <w:rFonts w:ascii="Segoe UI" w:hAnsi="Segoe UI" w:cs="Segoe UI"/>
                <w:sz w:val="21"/>
                <w:szCs w:val="21"/>
                <w:lang w:val="en-GB"/>
              </w:rPr>
              <w:t>not present</w:t>
            </w:r>
            <w:proofErr w:type="gramEnd"/>
            <w:r>
              <w:rPr>
                <w:rFonts w:ascii="Segoe UI" w:hAnsi="Segoe UI" w:cs="Segoe UI"/>
                <w:sz w:val="21"/>
                <w:szCs w:val="21"/>
                <w:lang w:val="en-GB"/>
              </w:rPr>
              <w:t xml:space="preserve"> for </w:t>
            </w:r>
            <w:r w:rsidR="00E16931">
              <w:rPr>
                <w:rFonts w:ascii="Segoe UI" w:hAnsi="Segoe UI" w:cs="Segoe UI"/>
                <w:sz w:val="21"/>
                <w:szCs w:val="21"/>
                <w:lang w:val="en-GB"/>
              </w:rPr>
              <w:t>some.</w:t>
            </w:r>
          </w:p>
        </w:tc>
      </w:tr>
      <w:tr w:rsidR="00500E2F" w14:paraId="1FC91555" w14:textId="77777777" w:rsidTr="00500E2F">
        <w:tc>
          <w:tcPr>
            <w:cnfStyle w:val="001000000000" w:firstRow="0" w:lastRow="0" w:firstColumn="1" w:lastColumn="0" w:oddVBand="0" w:evenVBand="0" w:oddHBand="0" w:evenHBand="0" w:firstRowFirstColumn="0" w:firstRowLastColumn="0" w:lastRowFirstColumn="0" w:lastRowLastColumn="0"/>
            <w:tcW w:w="1908" w:type="dxa"/>
            <w:vAlign w:val="bottom"/>
          </w:tcPr>
          <w:p w14:paraId="1B841854" w14:textId="77777777" w:rsidR="00500E2F" w:rsidRPr="00734467" w:rsidRDefault="00500E2F" w:rsidP="00500E2F">
            <w:pPr>
              <w:rPr>
                <w:sz w:val="24"/>
                <w:szCs w:val="24"/>
                <w:lang w:val="en-GB"/>
              </w:rPr>
            </w:pPr>
            <w:r w:rsidRPr="00734467">
              <w:rPr>
                <w:rFonts w:ascii="Segoe UI" w:hAnsi="Segoe UI" w:cs="Segoe UI"/>
                <w:sz w:val="21"/>
                <w:szCs w:val="21"/>
              </w:rPr>
              <w:t>A4: Insecure design</w:t>
            </w:r>
          </w:p>
        </w:tc>
        <w:tc>
          <w:tcPr>
            <w:tcW w:w="1432" w:type="dxa"/>
            <w:vAlign w:val="bottom"/>
          </w:tcPr>
          <w:p w14:paraId="35A5FD0C"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Low</w:t>
            </w:r>
          </w:p>
        </w:tc>
        <w:tc>
          <w:tcPr>
            <w:tcW w:w="1356" w:type="dxa"/>
            <w:vAlign w:val="bottom"/>
          </w:tcPr>
          <w:p w14:paraId="3BE9877B"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Medium</w:t>
            </w:r>
          </w:p>
        </w:tc>
        <w:tc>
          <w:tcPr>
            <w:tcW w:w="1321" w:type="dxa"/>
            <w:vAlign w:val="bottom"/>
          </w:tcPr>
          <w:p w14:paraId="08FF5686"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Low</w:t>
            </w:r>
          </w:p>
        </w:tc>
        <w:tc>
          <w:tcPr>
            <w:tcW w:w="1622" w:type="dxa"/>
            <w:vAlign w:val="bottom"/>
          </w:tcPr>
          <w:p w14:paraId="46A7082E" w14:textId="368B5E56" w:rsidR="00500E2F" w:rsidRPr="00E16931" w:rsidRDefault="00E16931"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Using HTTPS</w:t>
            </w:r>
          </w:p>
        </w:tc>
        <w:tc>
          <w:tcPr>
            <w:tcW w:w="1377" w:type="dxa"/>
            <w:vAlign w:val="bottom"/>
          </w:tcPr>
          <w:p w14:paraId="10F19AB7" w14:textId="7F62EE5D" w:rsidR="00500E2F" w:rsidRPr="00E16931" w:rsidRDefault="00E16931"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No, risk accepted</w:t>
            </w:r>
          </w:p>
        </w:tc>
      </w:tr>
      <w:tr w:rsidR="00500E2F" w14:paraId="6476CDF9" w14:textId="77777777" w:rsidTr="0050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bottom"/>
          </w:tcPr>
          <w:p w14:paraId="00440FDC" w14:textId="77777777" w:rsidR="00500E2F" w:rsidRPr="00734467" w:rsidRDefault="00500E2F" w:rsidP="00500E2F">
            <w:pPr>
              <w:rPr>
                <w:sz w:val="24"/>
                <w:szCs w:val="24"/>
                <w:lang w:val="en-GB"/>
              </w:rPr>
            </w:pPr>
            <w:r w:rsidRPr="00734467">
              <w:rPr>
                <w:rFonts w:ascii="Segoe UI" w:hAnsi="Segoe UI" w:cs="Segoe UI"/>
                <w:sz w:val="21"/>
                <w:szCs w:val="21"/>
              </w:rPr>
              <w:t>A5: Security misconfiguration</w:t>
            </w:r>
          </w:p>
        </w:tc>
        <w:tc>
          <w:tcPr>
            <w:tcW w:w="1432" w:type="dxa"/>
            <w:vAlign w:val="bottom"/>
          </w:tcPr>
          <w:p w14:paraId="4E212451"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356" w:type="dxa"/>
            <w:vAlign w:val="bottom"/>
          </w:tcPr>
          <w:p w14:paraId="687B1682"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321" w:type="dxa"/>
            <w:vAlign w:val="bottom"/>
          </w:tcPr>
          <w:p w14:paraId="551B74B5"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622" w:type="dxa"/>
            <w:vAlign w:val="bottom"/>
          </w:tcPr>
          <w:p w14:paraId="19592AC8"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Configure security settings correctly</w:t>
            </w:r>
          </w:p>
        </w:tc>
        <w:tc>
          <w:tcPr>
            <w:tcW w:w="1377" w:type="dxa"/>
            <w:vAlign w:val="bottom"/>
          </w:tcPr>
          <w:p w14:paraId="0CCB0B22" w14:textId="77777777" w:rsidR="00500E2F" w:rsidRPr="00E16931" w:rsidRDefault="00500E2F"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sidRPr="00734467">
              <w:rPr>
                <w:rFonts w:ascii="Segoe UI" w:hAnsi="Segoe UI" w:cs="Segoe UI"/>
                <w:sz w:val="21"/>
                <w:szCs w:val="21"/>
              </w:rPr>
              <w:t>Yes</w:t>
            </w:r>
          </w:p>
        </w:tc>
      </w:tr>
      <w:tr w:rsidR="00500E2F" w14:paraId="75713BF8" w14:textId="77777777" w:rsidTr="00500E2F">
        <w:tc>
          <w:tcPr>
            <w:cnfStyle w:val="001000000000" w:firstRow="0" w:lastRow="0" w:firstColumn="1" w:lastColumn="0" w:oddVBand="0" w:evenVBand="0" w:oddHBand="0" w:evenHBand="0" w:firstRowFirstColumn="0" w:firstRowLastColumn="0" w:lastRowFirstColumn="0" w:lastRowLastColumn="0"/>
            <w:tcW w:w="1908" w:type="dxa"/>
            <w:vAlign w:val="bottom"/>
          </w:tcPr>
          <w:p w14:paraId="3CC8B342" w14:textId="77777777" w:rsidR="00500E2F" w:rsidRPr="00734467" w:rsidRDefault="00500E2F" w:rsidP="00500E2F">
            <w:pPr>
              <w:rPr>
                <w:sz w:val="24"/>
                <w:szCs w:val="24"/>
                <w:lang w:val="en-GB"/>
              </w:rPr>
            </w:pPr>
            <w:r w:rsidRPr="00734467">
              <w:rPr>
                <w:rFonts w:ascii="Segoe UI" w:hAnsi="Segoe UI" w:cs="Segoe UI"/>
                <w:sz w:val="21"/>
                <w:szCs w:val="21"/>
              </w:rPr>
              <w:t>A6: Vulnerable and outdated components</w:t>
            </w:r>
          </w:p>
        </w:tc>
        <w:tc>
          <w:tcPr>
            <w:tcW w:w="1432" w:type="dxa"/>
            <w:vAlign w:val="bottom"/>
          </w:tcPr>
          <w:p w14:paraId="7A91B0BB"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Medium</w:t>
            </w:r>
          </w:p>
        </w:tc>
        <w:tc>
          <w:tcPr>
            <w:tcW w:w="1356" w:type="dxa"/>
            <w:vAlign w:val="bottom"/>
          </w:tcPr>
          <w:p w14:paraId="4235FA42"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Medium</w:t>
            </w:r>
          </w:p>
        </w:tc>
        <w:tc>
          <w:tcPr>
            <w:tcW w:w="1321" w:type="dxa"/>
            <w:vAlign w:val="bottom"/>
          </w:tcPr>
          <w:p w14:paraId="2BCE876D"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Medium</w:t>
            </w:r>
          </w:p>
        </w:tc>
        <w:tc>
          <w:tcPr>
            <w:tcW w:w="1622" w:type="dxa"/>
            <w:vAlign w:val="bottom"/>
          </w:tcPr>
          <w:p w14:paraId="2D2E2515"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Regularly update and patch components</w:t>
            </w:r>
          </w:p>
        </w:tc>
        <w:tc>
          <w:tcPr>
            <w:tcW w:w="1377" w:type="dxa"/>
            <w:vAlign w:val="bottom"/>
          </w:tcPr>
          <w:p w14:paraId="5E517137" w14:textId="717F9389" w:rsidR="00500E2F" w:rsidRPr="00E16931" w:rsidRDefault="00E16931"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No, risk accepted</w:t>
            </w:r>
          </w:p>
        </w:tc>
      </w:tr>
      <w:tr w:rsidR="00500E2F" w14:paraId="53E6FCDA" w14:textId="77777777" w:rsidTr="0050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bottom"/>
          </w:tcPr>
          <w:p w14:paraId="14169601" w14:textId="77777777" w:rsidR="00500E2F" w:rsidRPr="00734467" w:rsidRDefault="00500E2F" w:rsidP="00500E2F">
            <w:pPr>
              <w:rPr>
                <w:sz w:val="24"/>
                <w:szCs w:val="24"/>
                <w:lang w:val="en-GB"/>
              </w:rPr>
            </w:pPr>
            <w:r w:rsidRPr="00734467">
              <w:rPr>
                <w:rFonts w:ascii="Segoe UI" w:hAnsi="Segoe UI" w:cs="Segoe UI"/>
                <w:sz w:val="21"/>
                <w:szCs w:val="21"/>
              </w:rPr>
              <w:t>A7: Identification and authentication failures</w:t>
            </w:r>
          </w:p>
        </w:tc>
        <w:tc>
          <w:tcPr>
            <w:tcW w:w="1432" w:type="dxa"/>
            <w:vAlign w:val="bottom"/>
          </w:tcPr>
          <w:p w14:paraId="4185500C" w14:textId="77777777" w:rsidR="00500E2F" w:rsidRPr="00500E2F" w:rsidRDefault="00500E2F"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Unlikely</w:t>
            </w:r>
          </w:p>
        </w:tc>
        <w:tc>
          <w:tcPr>
            <w:tcW w:w="1356" w:type="dxa"/>
            <w:vAlign w:val="bottom"/>
          </w:tcPr>
          <w:p w14:paraId="325CB23A"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High</w:t>
            </w:r>
          </w:p>
        </w:tc>
        <w:tc>
          <w:tcPr>
            <w:tcW w:w="1321" w:type="dxa"/>
            <w:vAlign w:val="bottom"/>
          </w:tcPr>
          <w:p w14:paraId="292E3B0E"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622" w:type="dxa"/>
            <w:vAlign w:val="bottom"/>
          </w:tcPr>
          <w:p w14:paraId="6D9C55B6"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Implement proper authentication and session management</w:t>
            </w:r>
          </w:p>
        </w:tc>
        <w:tc>
          <w:tcPr>
            <w:tcW w:w="1377" w:type="dxa"/>
            <w:vAlign w:val="bottom"/>
          </w:tcPr>
          <w:p w14:paraId="219107DA"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Yes</w:t>
            </w:r>
          </w:p>
        </w:tc>
      </w:tr>
      <w:tr w:rsidR="00500E2F" w14:paraId="6FAA58D4" w14:textId="77777777" w:rsidTr="00500E2F">
        <w:tc>
          <w:tcPr>
            <w:cnfStyle w:val="001000000000" w:firstRow="0" w:lastRow="0" w:firstColumn="1" w:lastColumn="0" w:oddVBand="0" w:evenVBand="0" w:oddHBand="0" w:evenHBand="0" w:firstRowFirstColumn="0" w:firstRowLastColumn="0" w:lastRowFirstColumn="0" w:lastRowLastColumn="0"/>
            <w:tcW w:w="1908" w:type="dxa"/>
            <w:vAlign w:val="bottom"/>
          </w:tcPr>
          <w:p w14:paraId="5F7F1C0C" w14:textId="77777777" w:rsidR="00500E2F" w:rsidRPr="00734467" w:rsidRDefault="00500E2F" w:rsidP="00500E2F">
            <w:pPr>
              <w:rPr>
                <w:sz w:val="24"/>
                <w:szCs w:val="24"/>
                <w:lang w:val="en-GB"/>
              </w:rPr>
            </w:pPr>
            <w:r w:rsidRPr="00734467">
              <w:rPr>
                <w:rFonts w:ascii="Segoe UI" w:hAnsi="Segoe UI" w:cs="Segoe UI"/>
                <w:sz w:val="21"/>
                <w:szCs w:val="21"/>
              </w:rPr>
              <w:t>A8: Software and data integrity failures</w:t>
            </w:r>
          </w:p>
        </w:tc>
        <w:tc>
          <w:tcPr>
            <w:tcW w:w="1432" w:type="dxa"/>
            <w:vAlign w:val="bottom"/>
          </w:tcPr>
          <w:p w14:paraId="2A63E4EF"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Low</w:t>
            </w:r>
          </w:p>
        </w:tc>
        <w:tc>
          <w:tcPr>
            <w:tcW w:w="1356" w:type="dxa"/>
            <w:vAlign w:val="bottom"/>
          </w:tcPr>
          <w:p w14:paraId="55525FDE"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High</w:t>
            </w:r>
          </w:p>
        </w:tc>
        <w:tc>
          <w:tcPr>
            <w:tcW w:w="1321" w:type="dxa"/>
            <w:vAlign w:val="bottom"/>
          </w:tcPr>
          <w:p w14:paraId="5434A695" w14:textId="12C9AAEC" w:rsidR="00500E2F" w:rsidRPr="00E16931" w:rsidRDefault="00E16931"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Medium</w:t>
            </w:r>
          </w:p>
        </w:tc>
        <w:tc>
          <w:tcPr>
            <w:tcW w:w="1622" w:type="dxa"/>
            <w:vAlign w:val="bottom"/>
          </w:tcPr>
          <w:p w14:paraId="02E7814B"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Verify software integrity and ensure secure data storage</w:t>
            </w:r>
          </w:p>
        </w:tc>
        <w:tc>
          <w:tcPr>
            <w:tcW w:w="1377" w:type="dxa"/>
            <w:vAlign w:val="bottom"/>
          </w:tcPr>
          <w:p w14:paraId="0657C196" w14:textId="42ACAD14" w:rsidR="00500E2F" w:rsidRPr="00E16931" w:rsidRDefault="00E16931"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Somewhat.</w:t>
            </w:r>
          </w:p>
        </w:tc>
      </w:tr>
      <w:tr w:rsidR="00500E2F" w14:paraId="6925AE03" w14:textId="77777777" w:rsidTr="0050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bottom"/>
          </w:tcPr>
          <w:p w14:paraId="751EBCD5" w14:textId="77777777" w:rsidR="00500E2F" w:rsidRPr="00734467" w:rsidRDefault="00500E2F" w:rsidP="00500E2F">
            <w:pPr>
              <w:rPr>
                <w:sz w:val="24"/>
                <w:szCs w:val="24"/>
                <w:lang w:val="en-GB"/>
              </w:rPr>
            </w:pPr>
            <w:r w:rsidRPr="00734467">
              <w:rPr>
                <w:rFonts w:ascii="Segoe UI" w:hAnsi="Segoe UI" w:cs="Segoe UI"/>
                <w:sz w:val="21"/>
                <w:szCs w:val="21"/>
              </w:rPr>
              <w:t>A9: Security logging and monitoring failures</w:t>
            </w:r>
          </w:p>
        </w:tc>
        <w:tc>
          <w:tcPr>
            <w:tcW w:w="1432" w:type="dxa"/>
            <w:vAlign w:val="bottom"/>
          </w:tcPr>
          <w:p w14:paraId="373F23CD"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356" w:type="dxa"/>
            <w:vAlign w:val="bottom"/>
          </w:tcPr>
          <w:p w14:paraId="0C4D4305"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321" w:type="dxa"/>
            <w:vAlign w:val="bottom"/>
          </w:tcPr>
          <w:p w14:paraId="0B10DE9A"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Medium</w:t>
            </w:r>
          </w:p>
        </w:tc>
        <w:tc>
          <w:tcPr>
            <w:tcW w:w="1622" w:type="dxa"/>
            <w:vAlign w:val="bottom"/>
          </w:tcPr>
          <w:p w14:paraId="21386DDF" w14:textId="77777777" w:rsidR="00500E2F" w:rsidRPr="00734467" w:rsidRDefault="00500E2F" w:rsidP="00500E2F">
            <w:pPr>
              <w:cnfStyle w:val="000000100000" w:firstRow="0" w:lastRow="0" w:firstColumn="0" w:lastColumn="0" w:oddVBand="0" w:evenVBand="0" w:oddHBand="1" w:evenHBand="0" w:firstRowFirstColumn="0" w:firstRowLastColumn="0" w:lastRowFirstColumn="0" w:lastRowLastColumn="0"/>
              <w:rPr>
                <w:sz w:val="24"/>
                <w:szCs w:val="24"/>
              </w:rPr>
            </w:pPr>
            <w:r w:rsidRPr="00734467">
              <w:rPr>
                <w:rFonts w:ascii="Segoe UI" w:hAnsi="Segoe UI" w:cs="Segoe UI"/>
                <w:sz w:val="21"/>
                <w:szCs w:val="21"/>
              </w:rPr>
              <w:t>Implement comprehensive logging and monitoring</w:t>
            </w:r>
          </w:p>
        </w:tc>
        <w:tc>
          <w:tcPr>
            <w:tcW w:w="1377" w:type="dxa"/>
            <w:vAlign w:val="bottom"/>
          </w:tcPr>
          <w:p w14:paraId="0CDBD922" w14:textId="35EA09EE" w:rsidR="00500E2F" w:rsidRPr="00E16931" w:rsidRDefault="00E16931" w:rsidP="00500E2F">
            <w:pPr>
              <w:cnfStyle w:val="000000100000" w:firstRow="0" w:lastRow="0" w:firstColumn="0" w:lastColumn="0" w:oddVBand="0" w:evenVBand="0" w:oddHBand="1" w:evenHBand="0" w:firstRowFirstColumn="0" w:firstRowLastColumn="0" w:lastRowFirstColumn="0" w:lastRowLastColumn="0"/>
              <w:rPr>
                <w:sz w:val="24"/>
                <w:szCs w:val="24"/>
                <w:lang w:val="en-GB"/>
              </w:rPr>
            </w:pPr>
            <w:r>
              <w:rPr>
                <w:rFonts w:ascii="Segoe UI" w:hAnsi="Segoe UI" w:cs="Segoe UI"/>
                <w:sz w:val="21"/>
                <w:szCs w:val="21"/>
                <w:lang w:val="en-GB"/>
              </w:rPr>
              <w:t>No, risk accepted</w:t>
            </w:r>
          </w:p>
        </w:tc>
      </w:tr>
      <w:tr w:rsidR="00500E2F" w14:paraId="0F6EAD44" w14:textId="77777777" w:rsidTr="00500E2F">
        <w:tc>
          <w:tcPr>
            <w:cnfStyle w:val="001000000000" w:firstRow="0" w:lastRow="0" w:firstColumn="1" w:lastColumn="0" w:oddVBand="0" w:evenVBand="0" w:oddHBand="0" w:evenHBand="0" w:firstRowFirstColumn="0" w:firstRowLastColumn="0" w:lastRowFirstColumn="0" w:lastRowLastColumn="0"/>
            <w:tcW w:w="1908" w:type="dxa"/>
            <w:vAlign w:val="bottom"/>
          </w:tcPr>
          <w:p w14:paraId="65919FED" w14:textId="77777777" w:rsidR="00500E2F" w:rsidRPr="00734467" w:rsidRDefault="00500E2F" w:rsidP="00500E2F">
            <w:pPr>
              <w:rPr>
                <w:sz w:val="24"/>
                <w:szCs w:val="24"/>
                <w:lang w:val="en-GB"/>
              </w:rPr>
            </w:pPr>
            <w:r w:rsidRPr="00734467">
              <w:rPr>
                <w:rFonts w:ascii="Segoe UI" w:hAnsi="Segoe UI" w:cs="Segoe UI"/>
                <w:sz w:val="21"/>
                <w:szCs w:val="21"/>
              </w:rPr>
              <w:t>A10: Server-side request forgery</w:t>
            </w:r>
          </w:p>
        </w:tc>
        <w:tc>
          <w:tcPr>
            <w:tcW w:w="1432" w:type="dxa"/>
            <w:vAlign w:val="bottom"/>
          </w:tcPr>
          <w:p w14:paraId="1EB12416" w14:textId="7546F5B3" w:rsidR="00500E2F" w:rsidRPr="00500E2F" w:rsidRDefault="00500E2F"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High</w:t>
            </w:r>
          </w:p>
        </w:tc>
        <w:tc>
          <w:tcPr>
            <w:tcW w:w="1356" w:type="dxa"/>
            <w:vAlign w:val="bottom"/>
          </w:tcPr>
          <w:p w14:paraId="0CC2236E" w14:textId="7544088C" w:rsidR="00500E2F" w:rsidRPr="00500E2F" w:rsidRDefault="00500E2F"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Moderate</w:t>
            </w:r>
          </w:p>
        </w:tc>
        <w:tc>
          <w:tcPr>
            <w:tcW w:w="1321" w:type="dxa"/>
            <w:vAlign w:val="bottom"/>
          </w:tcPr>
          <w:p w14:paraId="0ED5F8B9" w14:textId="6B0611CB" w:rsidR="00500E2F" w:rsidRPr="00500E2F" w:rsidRDefault="00500E2F"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r>
              <w:rPr>
                <w:rFonts w:ascii="Segoe UI" w:hAnsi="Segoe UI" w:cs="Segoe UI"/>
                <w:sz w:val="21"/>
                <w:szCs w:val="21"/>
                <w:lang w:val="en-GB"/>
              </w:rPr>
              <w:t>Moderate</w:t>
            </w:r>
          </w:p>
        </w:tc>
        <w:tc>
          <w:tcPr>
            <w:tcW w:w="1622" w:type="dxa"/>
            <w:vAlign w:val="bottom"/>
          </w:tcPr>
          <w:p w14:paraId="41B388CE" w14:textId="77777777" w:rsidR="00500E2F" w:rsidRPr="00734467" w:rsidRDefault="00500E2F" w:rsidP="00500E2F">
            <w:pPr>
              <w:cnfStyle w:val="000000000000" w:firstRow="0" w:lastRow="0" w:firstColumn="0" w:lastColumn="0" w:oddVBand="0" w:evenVBand="0" w:oddHBand="0" w:evenHBand="0" w:firstRowFirstColumn="0" w:firstRowLastColumn="0" w:lastRowFirstColumn="0" w:lastRowLastColumn="0"/>
              <w:rPr>
                <w:sz w:val="24"/>
                <w:szCs w:val="24"/>
              </w:rPr>
            </w:pPr>
            <w:r w:rsidRPr="00734467">
              <w:rPr>
                <w:rFonts w:ascii="Segoe UI" w:hAnsi="Segoe UI" w:cs="Segoe UI"/>
                <w:sz w:val="21"/>
                <w:szCs w:val="21"/>
              </w:rPr>
              <w:t>Validate and sanitize user-supplied URLs</w:t>
            </w:r>
          </w:p>
        </w:tc>
        <w:tc>
          <w:tcPr>
            <w:tcW w:w="1377" w:type="dxa"/>
            <w:vAlign w:val="bottom"/>
          </w:tcPr>
          <w:p w14:paraId="1B894D77" w14:textId="77777777" w:rsidR="00500E2F" w:rsidRDefault="00500E2F" w:rsidP="00500E2F">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lang w:val="en-GB"/>
              </w:rPr>
            </w:pPr>
            <w:r>
              <w:rPr>
                <w:rFonts w:ascii="Segoe UI" w:hAnsi="Segoe UI" w:cs="Segoe UI"/>
                <w:sz w:val="21"/>
                <w:szCs w:val="21"/>
                <w:lang w:val="en-GB"/>
              </w:rPr>
              <w:t xml:space="preserve">No, risk </w:t>
            </w:r>
            <w:proofErr w:type="gramStart"/>
            <w:r>
              <w:rPr>
                <w:rFonts w:ascii="Segoe UI" w:hAnsi="Segoe UI" w:cs="Segoe UI"/>
                <w:sz w:val="21"/>
                <w:szCs w:val="21"/>
                <w:lang w:val="en-GB"/>
              </w:rPr>
              <w:t>accepted</w:t>
            </w:r>
            <w:proofErr w:type="gramEnd"/>
          </w:p>
          <w:p w14:paraId="1F941823" w14:textId="7D82BC93" w:rsidR="00E16931" w:rsidRPr="00500E2F" w:rsidRDefault="00E16931" w:rsidP="00500E2F">
            <w:pPr>
              <w:cnfStyle w:val="000000000000" w:firstRow="0" w:lastRow="0" w:firstColumn="0" w:lastColumn="0" w:oddVBand="0" w:evenVBand="0" w:oddHBand="0" w:evenHBand="0" w:firstRowFirstColumn="0" w:firstRowLastColumn="0" w:lastRowFirstColumn="0" w:lastRowLastColumn="0"/>
              <w:rPr>
                <w:sz w:val="24"/>
                <w:szCs w:val="24"/>
                <w:lang w:val="en-GB"/>
              </w:rPr>
            </w:pPr>
          </w:p>
        </w:tc>
      </w:tr>
    </w:tbl>
    <w:p w14:paraId="2009CD05" w14:textId="330AF523" w:rsidR="00E16931" w:rsidRDefault="00500E2F" w:rsidP="00500E2F">
      <w:pPr>
        <w:pStyle w:val="Heading1"/>
        <w:rPr>
          <w:lang w:val="en-GB"/>
        </w:rPr>
      </w:pPr>
      <w:bookmarkStart w:id="0" w:name="_Toc137162658"/>
      <w:r>
        <w:rPr>
          <w:lang w:val="en-GB"/>
        </w:rPr>
        <w:t>Analysis</w:t>
      </w:r>
      <w:bookmarkEnd w:id="0"/>
    </w:p>
    <w:p w14:paraId="114541DD" w14:textId="77777777" w:rsidR="00E16931" w:rsidRDefault="00E16931" w:rsidP="00E16931">
      <w:pPr>
        <w:rPr>
          <w:lang w:val="en-GB"/>
        </w:rPr>
      </w:pPr>
    </w:p>
    <w:p w14:paraId="20204F8D" w14:textId="77777777" w:rsidR="00E16931" w:rsidRPr="00E16931" w:rsidRDefault="00E16931" w:rsidP="00E16931">
      <w:pPr>
        <w:rPr>
          <w:lang w:val="en-GB"/>
        </w:rPr>
      </w:pPr>
    </w:p>
    <w:p w14:paraId="54192A3A" w14:textId="23C036FA" w:rsidR="00500E2F" w:rsidRDefault="00500E2F" w:rsidP="00500E2F">
      <w:pPr>
        <w:pStyle w:val="Heading1"/>
        <w:rPr>
          <w:lang w:val="en-GB"/>
        </w:rPr>
      </w:pPr>
      <w:bookmarkStart w:id="1" w:name="_Toc137162659"/>
      <w:r>
        <w:rPr>
          <w:lang w:val="en-GB"/>
        </w:rPr>
        <w:lastRenderedPageBreak/>
        <w:t>Reasoning</w:t>
      </w:r>
      <w:bookmarkEnd w:id="1"/>
    </w:p>
    <w:p w14:paraId="421A34C4" w14:textId="77777777" w:rsidR="00E16931" w:rsidRPr="00E16931" w:rsidRDefault="00E16931" w:rsidP="00E16931">
      <w:r w:rsidRPr="00E16931">
        <w:t>A1: Broken Access Control: This security risk has a low likelihood of occurrence, but if it happens, the impact can be severe. Implementing proper access control measures is crucial to mitigate the risk of unauthorized access and protect sensitive resources.</w:t>
      </w:r>
    </w:p>
    <w:p w14:paraId="02672510" w14:textId="238B68FC" w:rsidR="00E16931" w:rsidRPr="00E16931" w:rsidRDefault="00E16931" w:rsidP="00E16931">
      <w:r w:rsidRPr="00E16931">
        <w:t>A2: Cryptographic failure: While the likelihood of this risk is unlikely, the impact can be high. Using strong encrypti</w:t>
      </w:r>
      <w:r>
        <w:rPr>
          <w:lang w:val="en-GB"/>
        </w:rPr>
        <w:t xml:space="preserve">on </w:t>
      </w:r>
      <w:r w:rsidRPr="00E16931">
        <w:t>is essential to ensure the confidentiality and integrity of sensitive data.</w:t>
      </w:r>
    </w:p>
    <w:p w14:paraId="4A0592D4" w14:textId="505A2AB5" w:rsidR="00E16931" w:rsidRPr="00E16931" w:rsidRDefault="00E16931" w:rsidP="00E16931">
      <w:r w:rsidRPr="00E16931">
        <w:t xml:space="preserve">A3: Injection: The likelihood of injection attacks is </w:t>
      </w:r>
      <w:r>
        <w:rPr>
          <w:lang w:val="en-GB"/>
        </w:rPr>
        <w:t>moderate</w:t>
      </w:r>
      <w:r w:rsidRPr="00E16931">
        <w:t>, but the impact can be severe. Applying input validation and parameterized queries helps prevent these attacks, but some input validation is missing in the current setup.</w:t>
      </w:r>
    </w:p>
    <w:p w14:paraId="52DEBBD0" w14:textId="77777777" w:rsidR="00E16931" w:rsidRPr="00E16931" w:rsidRDefault="00E16931" w:rsidP="00E16931">
      <w:r w:rsidRPr="00E16931">
        <w:t>A4: Insecure design: With a low likelihood and medium impact, the risk associated with insecure design can be mitigated by using HTTPS to secure communication. However, the decision not to implement secure design principles indicates acceptance of the risk.</w:t>
      </w:r>
    </w:p>
    <w:p w14:paraId="45D80184" w14:textId="77777777" w:rsidR="00E16931" w:rsidRPr="00E16931" w:rsidRDefault="00E16931" w:rsidP="00E16931">
      <w:r w:rsidRPr="00E16931">
        <w:t>A5: Security misconfiguration: This risk has a medium likelihood and impact. Configuring security settings correctly is necessary to avoid potential vulnerabilities arising from misconfigurations.</w:t>
      </w:r>
    </w:p>
    <w:p w14:paraId="0ABEEE76" w14:textId="77777777" w:rsidR="00E16931" w:rsidRPr="00E16931" w:rsidRDefault="00E16931" w:rsidP="00E16931">
      <w:r w:rsidRPr="00E16931">
        <w:t>A6: Vulnerable and outdated components: The likelihood of vulnerabilities due to outdated components is medium, with a medium impact. Regularly updating and patching components is vital to minimize the risk, but currently, the decision is made to accept the risk.</w:t>
      </w:r>
    </w:p>
    <w:p w14:paraId="59CEDF9C" w14:textId="77777777" w:rsidR="00E16931" w:rsidRPr="00E16931" w:rsidRDefault="00E16931" w:rsidP="00E16931">
      <w:r w:rsidRPr="00E16931">
        <w:t>A7: Identification and authentication failures: While the likelihood is unlikely, the impact can be high. Proper implementation of authentication and session management mechanisms is crucial to mitigate this risk.</w:t>
      </w:r>
    </w:p>
    <w:p w14:paraId="70654D18" w14:textId="77777777" w:rsidR="00E16931" w:rsidRPr="00E16931" w:rsidRDefault="00E16931" w:rsidP="00E16931">
      <w:r w:rsidRPr="00E16931">
        <w:t>A8: Software and data integrity failures: This risk has a low likelihood but a high impact. Ensuring software integrity and secure data storage are important measures to prevent unauthorized modifications and protect data integrity.</w:t>
      </w:r>
    </w:p>
    <w:p w14:paraId="794B815C" w14:textId="77777777" w:rsidR="00E16931" w:rsidRPr="00E16931" w:rsidRDefault="00E16931" w:rsidP="00E16931">
      <w:r w:rsidRPr="00E16931">
        <w:t>A9: Security logging and monitoring failures: The likelihood of such failures is medium, with a medium impact. Implementing comprehensive logging and monitoring systems is necessary to detect and respond to security incidents effectively. However, the decision is made to accept the risk in the current setup.</w:t>
      </w:r>
    </w:p>
    <w:p w14:paraId="60AE9923" w14:textId="77777777" w:rsidR="00E16931" w:rsidRDefault="00E16931" w:rsidP="00E16931">
      <w:r w:rsidRPr="00E16931">
        <w:t>A10: Server-side request forgery: With a high likelihood and moderate impact, validating and sanitizing user-supplied URLs is essential to prevent potential exploits targeting server-side request forgery vulnerabilities. However, the decision is made to accept the risk in the current setup.</w:t>
      </w:r>
    </w:p>
    <w:p w14:paraId="223AAF21" w14:textId="3F1E93DD" w:rsidR="00E16931" w:rsidRDefault="00E16931" w:rsidP="00E16931">
      <w:pPr>
        <w:pStyle w:val="Heading1"/>
        <w:rPr>
          <w:lang w:val="en-GB"/>
        </w:rPr>
      </w:pPr>
      <w:bookmarkStart w:id="2" w:name="_Toc137162660"/>
      <w:r>
        <w:rPr>
          <w:lang w:val="en-GB"/>
        </w:rPr>
        <w:t>Conclusion</w:t>
      </w:r>
      <w:bookmarkEnd w:id="2"/>
    </w:p>
    <w:p w14:paraId="7BC711E6" w14:textId="6D80BE0E" w:rsidR="00500E2F" w:rsidRPr="006A0228" w:rsidRDefault="006A0228">
      <w:pPr>
        <w:rPr>
          <w:lang w:val="en-GB"/>
        </w:rPr>
      </w:pPr>
      <w:r w:rsidRPr="006A0228">
        <w:rPr>
          <w:lang w:val="en-GB"/>
        </w:rPr>
        <w:t xml:space="preserve">In conclusion, the application has implemented several security measures that address potential risks. Proper access control measures, strong </w:t>
      </w:r>
      <w:r>
        <w:rPr>
          <w:lang w:val="en-GB"/>
        </w:rPr>
        <w:t>hashing</w:t>
      </w:r>
      <w:r w:rsidRPr="006A0228">
        <w:rPr>
          <w:lang w:val="en-GB"/>
        </w:rPr>
        <w:t xml:space="preserve"> algorithms, input validation, and parameterized queries have been implemented for relevant risks. Security settings have been configured correctly, and authentication and session management mechanisms are in place. However, there are areas that require attention for future security improvements. Insecure design could be further addressed by considering additional security measures beyond HTTPS. Regular updates and patching of components, as well as verifying software integrity and secure data storage, should be prioritized. Enhancements in security logging and monitoring would provide better incident detection and response capabilities. While the application has a solid foundation, continuous evaluation and improvement are recommended to maintain a high level of security.</w:t>
      </w:r>
    </w:p>
    <w:sectPr w:rsidR="00500E2F" w:rsidRPr="006A0228" w:rsidSect="0073446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C9"/>
    <w:rsid w:val="00306B28"/>
    <w:rsid w:val="004503FA"/>
    <w:rsid w:val="00496F32"/>
    <w:rsid w:val="004A56ED"/>
    <w:rsid w:val="00500E2F"/>
    <w:rsid w:val="006A0228"/>
    <w:rsid w:val="00734467"/>
    <w:rsid w:val="007A0FC9"/>
    <w:rsid w:val="00D37BB2"/>
    <w:rsid w:val="00E169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FEF2"/>
  <w15:chartTrackingRefBased/>
  <w15:docId w15:val="{6DE65E7D-226C-4B31-B61F-3D5B3D1C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6ED"/>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6ED"/>
    <w:rPr>
      <w:rFonts w:eastAsiaTheme="majorEastAsia" w:cstheme="majorBidi"/>
      <w:b/>
      <w:sz w:val="32"/>
      <w:szCs w:val="32"/>
    </w:rPr>
  </w:style>
  <w:style w:type="paragraph" w:styleId="NoSpacing">
    <w:name w:val="No Spacing"/>
    <w:link w:val="NoSpacingChar"/>
    <w:uiPriority w:val="1"/>
    <w:qFormat/>
    <w:rsid w:val="0073446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4467"/>
    <w:rPr>
      <w:rFonts w:eastAsiaTheme="minorEastAsia"/>
      <w:kern w:val="0"/>
      <w:lang w:val="en-US"/>
      <w14:ligatures w14:val="none"/>
    </w:rPr>
  </w:style>
  <w:style w:type="table" w:styleId="TableGrid">
    <w:name w:val="Table Grid"/>
    <w:basedOn w:val="TableNormal"/>
    <w:uiPriority w:val="39"/>
    <w:rsid w:val="0073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344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7344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
    <w:name w:val="List Table 7 Colorful"/>
    <w:basedOn w:val="TableNormal"/>
    <w:uiPriority w:val="52"/>
    <w:rsid w:val="0073446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73446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3">
    <w:name w:val="Grid Table 4 Accent 3"/>
    <w:basedOn w:val="TableNormal"/>
    <w:uiPriority w:val="49"/>
    <w:rsid w:val="007344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E16931"/>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TOC1">
    <w:name w:val="toc 1"/>
    <w:basedOn w:val="Normal"/>
    <w:next w:val="Normal"/>
    <w:autoRedefine/>
    <w:uiPriority w:val="39"/>
    <w:unhideWhenUsed/>
    <w:rsid w:val="00E16931"/>
    <w:pPr>
      <w:spacing w:after="100"/>
    </w:pPr>
  </w:style>
  <w:style w:type="character" w:styleId="Hyperlink">
    <w:name w:val="Hyperlink"/>
    <w:basedOn w:val="DefaultParagraphFont"/>
    <w:uiPriority w:val="99"/>
    <w:unhideWhenUsed/>
    <w:rsid w:val="00E16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89566">
      <w:bodyDiv w:val="1"/>
      <w:marLeft w:val="0"/>
      <w:marRight w:val="0"/>
      <w:marTop w:val="0"/>
      <w:marBottom w:val="0"/>
      <w:divBdr>
        <w:top w:val="none" w:sz="0" w:space="0" w:color="auto"/>
        <w:left w:val="none" w:sz="0" w:space="0" w:color="auto"/>
        <w:bottom w:val="none" w:sz="0" w:space="0" w:color="auto"/>
        <w:right w:val="none" w:sz="0" w:space="0" w:color="auto"/>
      </w:divBdr>
    </w:div>
    <w:div w:id="201302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7EDCCF6FAF4BE5A863A7D4DCABD273"/>
        <w:category>
          <w:name w:val="General"/>
          <w:gallery w:val="placeholder"/>
        </w:category>
        <w:types>
          <w:type w:val="bbPlcHdr"/>
        </w:types>
        <w:behaviors>
          <w:behavior w:val="content"/>
        </w:behaviors>
        <w:guid w:val="{E70F633B-F0EF-42CC-A734-100AE5549A79}"/>
      </w:docPartPr>
      <w:docPartBody>
        <w:p w:rsidR="00000000" w:rsidRDefault="0004189A" w:rsidP="0004189A">
          <w:pPr>
            <w:pStyle w:val="BF7EDCCF6FAF4BE5A863A7D4DCABD273"/>
          </w:pPr>
          <w:r>
            <w:rPr>
              <w:rFonts w:asciiTheme="majorHAnsi" w:eastAsiaTheme="majorEastAsia" w:hAnsiTheme="majorHAnsi" w:cstheme="majorBidi"/>
              <w:caps/>
              <w:color w:val="4472C4" w:themeColor="accent1"/>
              <w:sz w:val="80"/>
              <w:szCs w:val="80"/>
            </w:rPr>
            <w:t>[Document title]</w:t>
          </w:r>
        </w:p>
      </w:docPartBody>
    </w:docPart>
    <w:docPart>
      <w:docPartPr>
        <w:name w:val="80BEF1DA0A204CD7A7A4C37E32B7B970"/>
        <w:category>
          <w:name w:val="General"/>
          <w:gallery w:val="placeholder"/>
        </w:category>
        <w:types>
          <w:type w:val="bbPlcHdr"/>
        </w:types>
        <w:behaviors>
          <w:behavior w:val="content"/>
        </w:behaviors>
        <w:guid w:val="{85BC1179-6888-4316-8A54-9CC3705FBFAE}"/>
      </w:docPartPr>
      <w:docPartBody>
        <w:p w:rsidR="00000000" w:rsidRDefault="0004189A" w:rsidP="0004189A">
          <w:pPr>
            <w:pStyle w:val="80BEF1DA0A204CD7A7A4C37E32B7B9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9A"/>
    <w:rsid w:val="0004189A"/>
    <w:rsid w:val="008839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EDCCF6FAF4BE5A863A7D4DCABD273">
    <w:name w:val="BF7EDCCF6FAF4BE5A863A7D4DCABD273"/>
    <w:rsid w:val="0004189A"/>
  </w:style>
  <w:style w:type="paragraph" w:customStyle="1" w:styleId="80BEF1DA0A204CD7A7A4C37E32B7B970">
    <w:name w:val="80BEF1DA0A204CD7A7A4C37E32B7B970"/>
    <w:rsid w:val="000418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A6248-797F-4CF6-B083-C490DE66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report</dc:title>
  <dc:subject>John Ooi</dc:subject>
  <dc:creator>Ooi,John Q.Q.J.</dc:creator>
  <cp:keywords/>
  <dc:description/>
  <cp:lastModifiedBy>Ooi,John Q.Q.J.</cp:lastModifiedBy>
  <cp:revision>5</cp:revision>
  <dcterms:created xsi:type="dcterms:W3CDTF">2023-06-08T21:51:00Z</dcterms:created>
  <dcterms:modified xsi:type="dcterms:W3CDTF">2023-06-08T22:24:00Z</dcterms:modified>
</cp:coreProperties>
</file>