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B2A1" w14:textId="77777777" w:rsidR="00525751" w:rsidRDefault="00525751"/>
    <w:p w14:paraId="196AC393" w14:textId="77777777" w:rsidR="00525751" w:rsidRDefault="00525751"/>
    <w:p w14:paraId="2FDDA643" w14:textId="77777777" w:rsidR="00525751" w:rsidRDefault="00525751"/>
    <w:p w14:paraId="6540133B" w14:textId="77777777" w:rsidR="00525751" w:rsidRDefault="00525751"/>
    <w:p w14:paraId="662EB5CB" w14:textId="77777777" w:rsidR="00525751" w:rsidRDefault="00000000">
      <w:pPr>
        <w:jc w:val="center"/>
      </w:pPr>
      <w:r>
        <w:rPr>
          <w:rFonts w:ascii="Aptos Display" w:hAnsi="Aptos Display"/>
          <w:b/>
          <w:color w:val="123B5D"/>
          <w:sz w:val="60"/>
        </w:rPr>
        <w:t>WYCKOFFTRADERPRO</w:t>
      </w:r>
    </w:p>
    <w:p w14:paraId="29011426" w14:textId="77777777" w:rsidR="00525751" w:rsidRDefault="00000000">
      <w:pPr>
        <w:jc w:val="center"/>
      </w:pPr>
      <w:r>
        <w:rPr>
          <w:rFonts w:ascii="Aptos Display" w:hAnsi="Aptos Display"/>
          <w:b/>
          <w:color w:val="1E5A83"/>
          <w:sz w:val="32"/>
        </w:rPr>
        <w:t>Cloud Engineering &amp; Trading Automation Portfolio</w:t>
      </w:r>
    </w:p>
    <w:p w14:paraId="296EC2C2" w14:textId="77777777" w:rsidR="00525751" w:rsidRDefault="00000000">
      <w:pPr>
        <w:jc w:val="center"/>
      </w:pPr>
      <w:r>
        <w:rPr>
          <w:color w:val="56636B"/>
          <w:sz w:val="24"/>
        </w:rPr>
        <w:t>Personal project case study</w:t>
      </w:r>
    </w:p>
    <w:p w14:paraId="193254DC" w14:textId="77777777" w:rsidR="00525751" w:rsidRDefault="00000000">
      <w:pPr>
        <w:jc w:val="center"/>
      </w:pPr>
      <w:r>
        <w:rPr>
          <w:color w:val="56636B"/>
        </w:rPr>
        <w:t>Serverless processing  •  Firestore  •  Automation  •  Monitoring  •  Troubleshooting</w:t>
      </w:r>
    </w:p>
    <w:p w14:paraId="3AEE413B" w14:textId="77777777" w:rsidR="00525751" w:rsidRDefault="00525751"/>
    <w:p w14:paraId="61494EF2" w14:textId="77777777" w:rsidR="00525751" w:rsidRDefault="00525751"/>
    <w:p w14:paraId="546683F0" w14:textId="77777777" w:rsidR="00525751" w:rsidRDefault="00525751"/>
    <w:p w14:paraId="7BE068D9" w14:textId="77777777" w:rsidR="00525751" w:rsidRDefault="00000000">
      <w:pPr>
        <w:jc w:val="center"/>
      </w:pPr>
      <w:r>
        <w:rPr>
          <w:b/>
          <w:color w:val="123B5D"/>
          <w:sz w:val="26"/>
        </w:rPr>
        <w:t>Prepared by: WaNZuL-Pro</w:t>
      </w:r>
    </w:p>
    <w:p w14:paraId="6B2344CA" w14:textId="77777777" w:rsidR="00525751" w:rsidRDefault="00000000">
      <w:pPr>
        <w:jc w:val="center"/>
      </w:pPr>
      <w:r>
        <w:rPr>
          <w:color w:val="1E5A83"/>
          <w:sz w:val="18"/>
        </w:rPr>
        <w:t>GitHub: https://github.com/WaNZuL-Pro/WyckoffTraderPro-Portfolio</w:t>
      </w:r>
    </w:p>
    <w:p w14:paraId="4312F23E" w14:textId="77777777" w:rsidR="00525751" w:rsidRDefault="00000000">
      <w:pPr>
        <w:jc w:val="center"/>
      </w:pPr>
      <w:r>
        <w:rPr>
          <w:color w:val="56636B"/>
          <w:sz w:val="18"/>
        </w:rPr>
        <w:t>LinkedIn: [Optional – add URL later]</w:t>
      </w:r>
    </w:p>
    <w:p w14:paraId="48E40DEA" w14:textId="77777777" w:rsidR="00525751" w:rsidRDefault="00000000">
      <w:r>
        <w:br w:type="page"/>
      </w:r>
    </w:p>
    <w:p w14:paraId="6FF6983B" w14:textId="77777777" w:rsidR="00525751" w:rsidRDefault="00000000">
      <w:pPr>
        <w:spacing w:before="260" w:after="100"/>
      </w:pPr>
      <w:r>
        <w:rPr>
          <w:rFonts w:ascii="Aptos Display" w:hAnsi="Aptos Display"/>
          <w:b/>
          <w:color w:val="123B5D"/>
          <w:sz w:val="36"/>
        </w:rPr>
        <w:lastRenderedPageBreak/>
        <w:t>1. Project Overview</w:t>
      </w:r>
    </w:p>
    <w:p w14:paraId="623B018C" w14:textId="77777777" w:rsidR="00525751" w:rsidRDefault="00000000">
      <w:pPr>
        <w:spacing w:after="120" w:line="259" w:lineRule="auto"/>
      </w:pPr>
      <w:r>
        <w:t>WyckoffTraderPro is a personal cloud-based trading-engineering project designed to collect market data, detect market structure, generate trading signals and support paper-trading analysis. The project combines cloud operations, JavaScript/Node.js development, Firestore data handling, scheduled automation, monitoring and systematic troubleshooting.</w:t>
      </w:r>
    </w:p>
    <w:tbl>
      <w:tblPr>
        <w:tblW w:w="0" w:type="auto"/>
        <w:jc w:val="center"/>
        <w:tblBorders>
          <w:top w:val="single" w:sz="8" w:space="0" w:color="B7C6CF"/>
          <w:left w:val="single" w:sz="8" w:space="0" w:color="B7C6CF"/>
          <w:bottom w:val="single" w:sz="8" w:space="0" w:color="B7C6CF"/>
          <w:right w:val="single" w:sz="8" w:space="0" w:color="B7C6CF"/>
          <w:insideH w:val="single" w:sz="8" w:space="0" w:color="B7C6CF"/>
          <w:insideV w:val="single" w:sz="8" w:space="0" w:color="B7C6CF"/>
        </w:tblBorders>
        <w:tblLook w:val="04A0" w:firstRow="1" w:lastRow="0" w:firstColumn="1" w:lastColumn="0" w:noHBand="0" w:noVBand="1"/>
      </w:tblPr>
      <w:tblGrid>
        <w:gridCol w:w="10060"/>
      </w:tblGrid>
      <w:tr w:rsidR="00525751" w14:paraId="6EA94747" w14:textId="77777777">
        <w:trPr>
          <w:jc w:val="center"/>
        </w:trPr>
        <w:tc>
          <w:tcPr>
            <w:tcW w:w="10080" w:type="dxa"/>
            <w:shd w:val="clear" w:color="auto" w:fill="EAF3F8"/>
            <w:vAlign w:val="center"/>
          </w:tcPr>
          <w:p w14:paraId="0CB74A47" w14:textId="77777777" w:rsidR="00525751" w:rsidRDefault="00000000">
            <w:pPr>
              <w:spacing w:after="0"/>
            </w:pPr>
            <w:r>
              <w:rPr>
                <w:color w:val="123B5D"/>
              </w:rPr>
              <w:t>Portfolio scope: This document presents engineering work and learning outcomes. Trading objectives, strategy results and backtesting figures are analysis context only and are not guarantees of future performance.</w:t>
            </w:r>
          </w:p>
        </w:tc>
      </w:tr>
    </w:tbl>
    <w:p w14:paraId="6F20658D" w14:textId="77777777" w:rsidR="00525751" w:rsidRDefault="00525751">
      <w:pPr>
        <w:spacing w:after="20"/>
      </w:pPr>
    </w:p>
    <w:p w14:paraId="48E4CEAE" w14:textId="77777777" w:rsidR="00525751" w:rsidRDefault="00000000">
      <w:pPr>
        <w:spacing w:before="260" w:after="100"/>
      </w:pPr>
      <w:r>
        <w:rPr>
          <w:rFonts w:ascii="Aptos Display" w:hAnsi="Aptos Display"/>
          <w:b/>
          <w:color w:val="123B5D"/>
          <w:sz w:val="36"/>
        </w:rPr>
        <w:t>2. My Role &amp; Responsibilities</w:t>
      </w:r>
    </w:p>
    <w:p w14:paraId="0CD9B7D0" w14:textId="77777777" w:rsidR="00525751" w:rsidRDefault="00000000">
      <w:pPr>
        <w:spacing w:after="120" w:line="259" w:lineRule="auto"/>
      </w:pPr>
      <w:r>
        <w:t>As the project owner and developer, WaNZuL-Pro is responsible for designing, developing, operating and improving the overall workflow.</w:t>
      </w:r>
    </w:p>
    <w:p w14:paraId="176D6ECC" w14:textId="77777777" w:rsidR="00525751" w:rsidRDefault="00000000">
      <w:pPr>
        <w:pStyle w:val="ListBullet"/>
        <w:spacing w:after="60"/>
      </w:pPr>
      <w:r>
        <w:t>Designed and developed the cloud-based trading-engineering workflow.</w:t>
      </w:r>
    </w:p>
    <w:p w14:paraId="5C403F7B" w14:textId="77777777" w:rsidR="00525751" w:rsidRDefault="00000000">
      <w:pPr>
        <w:pStyle w:val="ListBullet"/>
        <w:spacing w:after="60"/>
      </w:pPr>
      <w:r>
        <w:t>Developed and maintained JavaScript/Node.js functions and supporting scripts.</w:t>
      </w:r>
    </w:p>
    <w:p w14:paraId="27D03471" w14:textId="77777777" w:rsidR="00525751" w:rsidRDefault="00000000">
      <w:pPr>
        <w:pStyle w:val="ListBullet"/>
        <w:spacing w:after="60"/>
      </w:pPr>
      <w:r>
        <w:t>Integrated market-data, paper-trading and Telegram APIs.</w:t>
      </w:r>
    </w:p>
    <w:p w14:paraId="797895F5" w14:textId="77777777" w:rsidR="00525751" w:rsidRDefault="00000000">
      <w:pPr>
        <w:pStyle w:val="ListBullet"/>
        <w:spacing w:after="60"/>
      </w:pPr>
      <w:r>
        <w:t>Designed Firestore data flow for candles, signals, trades and system state.</w:t>
      </w:r>
    </w:p>
    <w:p w14:paraId="221DE013" w14:textId="77777777" w:rsidR="00525751" w:rsidRDefault="00000000">
      <w:pPr>
        <w:pStyle w:val="ListBullet"/>
        <w:spacing w:after="60"/>
      </w:pPr>
      <w:r>
        <w:t>Investigated runtime errors, scheduler issues, duplicate signals and order synchronisation problems.</w:t>
      </w:r>
    </w:p>
    <w:p w14:paraId="6F2A0D58" w14:textId="77777777" w:rsidR="00525751" w:rsidRDefault="00000000">
      <w:pPr>
        <w:pStyle w:val="ListBullet"/>
        <w:spacing w:after="60"/>
      </w:pPr>
      <w:r>
        <w:t>Applied cost-conscious data retrieval, caching, batching, retry and cleanup approaches.</w:t>
      </w:r>
    </w:p>
    <w:p w14:paraId="3B4EDE02" w14:textId="77777777" w:rsidR="00525751" w:rsidRDefault="00000000">
      <w:pPr>
        <w:pStyle w:val="ListBullet"/>
        <w:spacing w:after="60"/>
      </w:pPr>
      <w:r>
        <w:t>Performed backtesting, shadow analysis and live paper-trading observation.</w:t>
      </w:r>
    </w:p>
    <w:p w14:paraId="5BA7C213" w14:textId="77777777" w:rsidR="00525751" w:rsidRDefault="00000000">
      <w:pPr>
        <w:pStyle w:val="ListBullet"/>
        <w:spacing w:after="60"/>
      </w:pPr>
      <w:r>
        <w:t>Documented architecture, operational issues, lessons learned and improvement plans.</w:t>
      </w:r>
    </w:p>
    <w:p w14:paraId="4DCD3A74" w14:textId="77777777" w:rsidR="00525751" w:rsidRDefault="00000000">
      <w:pPr>
        <w:spacing w:before="260" w:after="100"/>
      </w:pPr>
      <w:r>
        <w:rPr>
          <w:rFonts w:ascii="Aptos Display" w:hAnsi="Aptos Display"/>
          <w:b/>
          <w:color w:val="123B5D"/>
          <w:sz w:val="36"/>
        </w:rPr>
        <w:t>3. Skills Demonstrated</w:t>
      </w:r>
    </w:p>
    <w:tbl>
      <w:tblPr>
        <w:tblW w:w="0" w:type="auto"/>
        <w:jc w:val="center"/>
        <w:tblBorders>
          <w:top w:val="single" w:sz="6" w:space="0" w:color="B7C6CF"/>
          <w:left w:val="single" w:sz="6" w:space="0" w:color="B7C6CF"/>
          <w:bottom w:val="single" w:sz="6" w:space="0" w:color="B7C6CF"/>
          <w:right w:val="single" w:sz="6" w:space="0" w:color="B7C6CF"/>
          <w:insideH w:val="single" w:sz="6" w:space="0" w:color="B7C6CF"/>
          <w:insideV w:val="single" w:sz="6" w:space="0" w:color="B7C6CF"/>
        </w:tblBorders>
        <w:tblLook w:val="04A0" w:firstRow="1" w:lastRow="0" w:firstColumn="1" w:lastColumn="0" w:noHBand="0" w:noVBand="1"/>
      </w:tblPr>
      <w:tblGrid>
        <w:gridCol w:w="5032"/>
        <w:gridCol w:w="5032"/>
      </w:tblGrid>
      <w:tr w:rsidR="00525751" w14:paraId="4A4AE06B" w14:textId="77777777">
        <w:trPr>
          <w:jc w:val="center"/>
        </w:trPr>
        <w:tc>
          <w:tcPr>
            <w:tcW w:w="5040" w:type="dxa"/>
            <w:shd w:val="clear" w:color="auto" w:fill="DCEAF2"/>
            <w:vAlign w:val="center"/>
          </w:tcPr>
          <w:p w14:paraId="55484F07" w14:textId="77777777" w:rsidR="00525751" w:rsidRDefault="00000000">
            <w:pPr>
              <w:spacing w:after="0"/>
            </w:pPr>
            <w:r>
              <w:rPr>
                <w:b/>
                <w:color w:val="123B5D"/>
                <w:sz w:val="18"/>
              </w:rPr>
              <w:t>Skill area</w:t>
            </w:r>
          </w:p>
        </w:tc>
        <w:tc>
          <w:tcPr>
            <w:tcW w:w="5040" w:type="dxa"/>
            <w:shd w:val="clear" w:color="auto" w:fill="DCEAF2"/>
            <w:vAlign w:val="center"/>
          </w:tcPr>
          <w:p w14:paraId="520CA60B" w14:textId="77777777" w:rsidR="00525751" w:rsidRDefault="00000000">
            <w:pPr>
              <w:spacing w:after="0"/>
            </w:pPr>
            <w:r>
              <w:rPr>
                <w:b/>
                <w:color w:val="123B5D"/>
                <w:sz w:val="18"/>
              </w:rPr>
              <w:t>Demonstrated capability</w:t>
            </w:r>
          </w:p>
        </w:tc>
      </w:tr>
      <w:tr w:rsidR="00525751" w14:paraId="1BC22312" w14:textId="77777777">
        <w:trPr>
          <w:jc w:val="center"/>
        </w:trPr>
        <w:tc>
          <w:tcPr>
            <w:tcW w:w="5040" w:type="dxa"/>
            <w:vAlign w:val="center"/>
          </w:tcPr>
          <w:p w14:paraId="35903C58" w14:textId="77777777" w:rsidR="00525751" w:rsidRDefault="00000000">
            <w:pPr>
              <w:spacing w:after="0"/>
            </w:pPr>
            <w:r>
              <w:rPr>
                <w:sz w:val="18"/>
              </w:rPr>
              <w:t>Cloud &amp; infrastructure</w:t>
            </w:r>
          </w:p>
        </w:tc>
        <w:tc>
          <w:tcPr>
            <w:tcW w:w="5040" w:type="dxa"/>
            <w:vAlign w:val="center"/>
          </w:tcPr>
          <w:p w14:paraId="7967BCC7" w14:textId="77777777" w:rsidR="00525751" w:rsidRDefault="00000000">
            <w:pPr>
              <w:spacing w:after="0"/>
            </w:pPr>
            <w:r>
              <w:rPr>
                <w:sz w:val="18"/>
              </w:rPr>
              <w:t>Google Cloud Functions, Cloud Run runtime, Firebase ecosystem, Cloud Scheduler and Cloud Logging.</w:t>
            </w:r>
          </w:p>
        </w:tc>
      </w:tr>
      <w:tr w:rsidR="00525751" w14:paraId="68A72873" w14:textId="77777777">
        <w:trPr>
          <w:jc w:val="center"/>
        </w:trPr>
        <w:tc>
          <w:tcPr>
            <w:tcW w:w="5040" w:type="dxa"/>
            <w:vAlign w:val="center"/>
          </w:tcPr>
          <w:p w14:paraId="01C817EC" w14:textId="77777777" w:rsidR="00525751" w:rsidRDefault="00000000">
            <w:pPr>
              <w:spacing w:after="0"/>
            </w:pPr>
            <w:r>
              <w:rPr>
                <w:sz w:val="18"/>
              </w:rPr>
              <w:t>Development</w:t>
            </w:r>
          </w:p>
        </w:tc>
        <w:tc>
          <w:tcPr>
            <w:tcW w:w="5040" w:type="dxa"/>
            <w:vAlign w:val="center"/>
          </w:tcPr>
          <w:p w14:paraId="744A7CEB" w14:textId="77777777" w:rsidR="00525751" w:rsidRDefault="00000000">
            <w:pPr>
              <w:spacing w:after="0"/>
            </w:pPr>
            <w:r>
              <w:rPr>
                <w:sz w:val="18"/>
              </w:rPr>
              <w:t>JavaScript / Node.js, Python for selected analysis and data-processing tasks, REST API integration and async processing.</w:t>
            </w:r>
          </w:p>
        </w:tc>
      </w:tr>
      <w:tr w:rsidR="00525751" w14:paraId="38ECF8A7" w14:textId="77777777">
        <w:trPr>
          <w:jc w:val="center"/>
        </w:trPr>
        <w:tc>
          <w:tcPr>
            <w:tcW w:w="5040" w:type="dxa"/>
            <w:vAlign w:val="center"/>
          </w:tcPr>
          <w:p w14:paraId="6FC7B5E4" w14:textId="77777777" w:rsidR="00525751" w:rsidRDefault="00000000">
            <w:pPr>
              <w:spacing w:after="0"/>
            </w:pPr>
            <w:r>
              <w:rPr>
                <w:sz w:val="18"/>
              </w:rPr>
              <w:t>Data &amp; database</w:t>
            </w:r>
          </w:p>
        </w:tc>
        <w:tc>
          <w:tcPr>
            <w:tcW w:w="5040" w:type="dxa"/>
            <w:vAlign w:val="center"/>
          </w:tcPr>
          <w:p w14:paraId="5B99DE2B" w14:textId="77777777" w:rsidR="00525751" w:rsidRDefault="00000000">
            <w:pPr>
              <w:spacing w:after="0"/>
            </w:pPr>
            <w:r>
              <w:rPr>
                <w:sz w:val="18"/>
              </w:rPr>
              <w:t>Cloud Firestore, candle storage, signal/trade lifecycle, caching and targeted queries.</w:t>
            </w:r>
          </w:p>
        </w:tc>
      </w:tr>
      <w:tr w:rsidR="00525751" w14:paraId="58523672" w14:textId="77777777">
        <w:trPr>
          <w:jc w:val="center"/>
        </w:trPr>
        <w:tc>
          <w:tcPr>
            <w:tcW w:w="5040" w:type="dxa"/>
            <w:vAlign w:val="center"/>
          </w:tcPr>
          <w:p w14:paraId="760C011F" w14:textId="77777777" w:rsidR="00525751" w:rsidRDefault="00000000">
            <w:pPr>
              <w:spacing w:after="0"/>
            </w:pPr>
            <w:r>
              <w:rPr>
                <w:sz w:val="18"/>
              </w:rPr>
              <w:t>Reliability &amp; operations</w:t>
            </w:r>
          </w:p>
        </w:tc>
        <w:tc>
          <w:tcPr>
            <w:tcW w:w="5040" w:type="dxa"/>
            <w:vAlign w:val="center"/>
          </w:tcPr>
          <w:p w14:paraId="4593F607" w14:textId="77777777" w:rsidR="00525751" w:rsidRDefault="00000000">
            <w:pPr>
              <w:spacing w:after="0"/>
            </w:pPr>
            <w:r>
              <w:rPr>
                <w:sz w:val="18"/>
              </w:rPr>
              <w:t>Runtime troubleshooting, log analysis, retries, backoff, rate-limit handling and synchronisation.</w:t>
            </w:r>
          </w:p>
        </w:tc>
      </w:tr>
      <w:tr w:rsidR="00525751" w14:paraId="6488DBCC" w14:textId="77777777">
        <w:trPr>
          <w:jc w:val="center"/>
        </w:trPr>
        <w:tc>
          <w:tcPr>
            <w:tcW w:w="5040" w:type="dxa"/>
            <w:vAlign w:val="center"/>
          </w:tcPr>
          <w:p w14:paraId="64FF8D53" w14:textId="77777777" w:rsidR="00525751" w:rsidRDefault="00000000">
            <w:pPr>
              <w:spacing w:after="0"/>
            </w:pPr>
            <w:r>
              <w:rPr>
                <w:sz w:val="18"/>
              </w:rPr>
              <w:t>Automation</w:t>
            </w:r>
          </w:p>
        </w:tc>
        <w:tc>
          <w:tcPr>
            <w:tcW w:w="5040" w:type="dxa"/>
            <w:vAlign w:val="center"/>
          </w:tcPr>
          <w:p w14:paraId="3ADDA828" w14:textId="77777777" w:rsidR="00525751" w:rsidRDefault="00000000">
            <w:pPr>
              <w:spacing w:after="0"/>
            </w:pPr>
            <w:r>
              <w:rPr>
                <w:sz w:val="18"/>
              </w:rPr>
              <w:t>Scheduled workflows, market-window controls, polling and operational notifications.</w:t>
            </w:r>
          </w:p>
        </w:tc>
      </w:tr>
      <w:tr w:rsidR="00525751" w14:paraId="5541B916" w14:textId="77777777">
        <w:trPr>
          <w:jc w:val="center"/>
        </w:trPr>
        <w:tc>
          <w:tcPr>
            <w:tcW w:w="5040" w:type="dxa"/>
            <w:vAlign w:val="center"/>
          </w:tcPr>
          <w:p w14:paraId="71651612" w14:textId="77777777" w:rsidR="00525751" w:rsidRDefault="00000000">
            <w:pPr>
              <w:spacing w:after="0"/>
            </w:pPr>
            <w:r>
              <w:rPr>
                <w:sz w:val="18"/>
              </w:rPr>
              <w:t>Trading-system engineering</w:t>
            </w:r>
          </w:p>
        </w:tc>
        <w:tc>
          <w:tcPr>
            <w:tcW w:w="5040" w:type="dxa"/>
            <w:vAlign w:val="center"/>
          </w:tcPr>
          <w:p w14:paraId="4E0C9F22" w14:textId="77777777" w:rsidR="00525751" w:rsidRDefault="00000000">
            <w:pPr>
              <w:spacing w:after="0"/>
            </w:pPr>
            <w:r>
              <w:rPr>
                <w:sz w:val="18"/>
              </w:rPr>
              <w:t>Market-data processing, setup evaluation, signal generation, paper trading, backtesting and shadow analysis.</w:t>
            </w:r>
          </w:p>
        </w:tc>
      </w:tr>
      <w:tr w:rsidR="00525751" w14:paraId="24E7581A" w14:textId="77777777">
        <w:trPr>
          <w:jc w:val="center"/>
        </w:trPr>
        <w:tc>
          <w:tcPr>
            <w:tcW w:w="5040" w:type="dxa"/>
            <w:vAlign w:val="center"/>
          </w:tcPr>
          <w:p w14:paraId="556663BF" w14:textId="77777777" w:rsidR="00525751" w:rsidRDefault="00000000">
            <w:pPr>
              <w:spacing w:after="0"/>
            </w:pPr>
            <w:r>
              <w:rPr>
                <w:sz w:val="18"/>
              </w:rPr>
              <w:t>Version control</w:t>
            </w:r>
          </w:p>
        </w:tc>
        <w:tc>
          <w:tcPr>
            <w:tcW w:w="5040" w:type="dxa"/>
            <w:vAlign w:val="center"/>
          </w:tcPr>
          <w:p w14:paraId="540D7FA9" w14:textId="77777777" w:rsidR="00525751" w:rsidRDefault="00000000">
            <w:pPr>
              <w:spacing w:after="0"/>
            </w:pPr>
            <w:r>
              <w:rPr>
                <w:sz w:val="18"/>
              </w:rPr>
              <w:t>Git, GitHub, private source repository and public documentation repository.</w:t>
            </w:r>
          </w:p>
        </w:tc>
      </w:tr>
    </w:tbl>
    <w:p w14:paraId="5A2BB1E3" w14:textId="77777777" w:rsidR="00525751" w:rsidRDefault="00000000">
      <w:pPr>
        <w:spacing w:before="260" w:after="100"/>
      </w:pPr>
      <w:r>
        <w:rPr>
          <w:rFonts w:ascii="Aptos Display" w:hAnsi="Aptos Display"/>
          <w:b/>
          <w:color w:val="123B5D"/>
          <w:sz w:val="36"/>
        </w:rPr>
        <w:t>4. High-Level Architecture</w:t>
      </w:r>
    </w:p>
    <w:tbl>
      <w:tblPr>
        <w:tblW w:w="0" w:type="auto"/>
        <w:jc w:val="center"/>
        <w:tblBorders>
          <w:top w:val="single" w:sz="8" w:space="0" w:color="B7C6CF"/>
          <w:left w:val="single" w:sz="8" w:space="0" w:color="B7C6CF"/>
          <w:bottom w:val="single" w:sz="8" w:space="0" w:color="B7C6CF"/>
          <w:right w:val="single" w:sz="8" w:space="0" w:color="B7C6CF"/>
          <w:insideH w:val="single" w:sz="8" w:space="0" w:color="B7C6CF"/>
          <w:insideV w:val="single" w:sz="8" w:space="0" w:color="B7C6CF"/>
        </w:tblBorders>
        <w:tblLook w:val="04A0" w:firstRow="1" w:lastRow="0" w:firstColumn="1" w:lastColumn="0" w:noHBand="0" w:noVBand="1"/>
      </w:tblPr>
      <w:tblGrid>
        <w:gridCol w:w="10060"/>
      </w:tblGrid>
      <w:tr w:rsidR="00525751" w14:paraId="11219211" w14:textId="77777777">
        <w:trPr>
          <w:jc w:val="center"/>
        </w:trPr>
        <w:tc>
          <w:tcPr>
            <w:tcW w:w="10080" w:type="dxa"/>
            <w:shd w:val="clear" w:color="auto" w:fill="EAF3F8"/>
            <w:vAlign w:val="center"/>
          </w:tcPr>
          <w:p w14:paraId="59544680" w14:textId="77777777" w:rsidR="00525751" w:rsidRDefault="00000000">
            <w:pPr>
              <w:spacing w:after="0"/>
            </w:pPr>
            <w:r>
              <w:rPr>
                <w:color w:val="123B5D"/>
              </w:rPr>
              <w:t>Market Data API  →  Scheduled Cloud Function  →  Cloud Firestore  →  Recent-Candle Cache / Structure Engine  →  Decision Engine  →  Signals  →  Paper Execution  →  Order Synchronisation  →  Reports / Telegram</w:t>
            </w:r>
          </w:p>
        </w:tc>
      </w:tr>
    </w:tbl>
    <w:p w14:paraId="4FED496D" w14:textId="77777777" w:rsidR="00525751" w:rsidRDefault="00525751">
      <w:pPr>
        <w:spacing w:after="20"/>
      </w:pPr>
    </w:p>
    <w:tbl>
      <w:tblPr>
        <w:tblW w:w="0" w:type="auto"/>
        <w:jc w:val="center"/>
        <w:tblBorders>
          <w:top w:val="single" w:sz="6" w:space="0" w:color="B7C6CF"/>
          <w:left w:val="single" w:sz="6" w:space="0" w:color="B7C6CF"/>
          <w:bottom w:val="single" w:sz="6" w:space="0" w:color="B7C6CF"/>
          <w:right w:val="single" w:sz="6" w:space="0" w:color="B7C6CF"/>
          <w:insideH w:val="single" w:sz="6" w:space="0" w:color="B7C6CF"/>
          <w:insideV w:val="single" w:sz="6" w:space="0" w:color="B7C6CF"/>
        </w:tblBorders>
        <w:tblLook w:val="04A0" w:firstRow="1" w:lastRow="0" w:firstColumn="1" w:lastColumn="0" w:noHBand="0" w:noVBand="1"/>
      </w:tblPr>
      <w:tblGrid>
        <w:gridCol w:w="5032"/>
        <w:gridCol w:w="5032"/>
      </w:tblGrid>
      <w:tr w:rsidR="00525751" w14:paraId="461A3341" w14:textId="77777777">
        <w:trPr>
          <w:jc w:val="center"/>
        </w:trPr>
        <w:tc>
          <w:tcPr>
            <w:tcW w:w="5040" w:type="dxa"/>
            <w:shd w:val="clear" w:color="auto" w:fill="DCEAF2"/>
            <w:vAlign w:val="center"/>
          </w:tcPr>
          <w:p w14:paraId="5D26BDBA" w14:textId="77777777" w:rsidR="00525751" w:rsidRDefault="00000000">
            <w:pPr>
              <w:spacing w:after="0"/>
            </w:pPr>
            <w:r>
              <w:rPr>
                <w:b/>
                <w:color w:val="123B5D"/>
                <w:sz w:val="18"/>
              </w:rPr>
              <w:t>Layer</w:t>
            </w:r>
          </w:p>
        </w:tc>
        <w:tc>
          <w:tcPr>
            <w:tcW w:w="5040" w:type="dxa"/>
            <w:shd w:val="clear" w:color="auto" w:fill="DCEAF2"/>
            <w:vAlign w:val="center"/>
          </w:tcPr>
          <w:p w14:paraId="32496E53" w14:textId="77777777" w:rsidR="00525751" w:rsidRDefault="00000000">
            <w:pPr>
              <w:spacing w:after="0"/>
            </w:pPr>
            <w:r>
              <w:rPr>
                <w:b/>
                <w:color w:val="123B5D"/>
                <w:sz w:val="18"/>
              </w:rPr>
              <w:t>Responsibility</w:t>
            </w:r>
          </w:p>
        </w:tc>
      </w:tr>
      <w:tr w:rsidR="00525751" w14:paraId="2C5BA92B" w14:textId="77777777">
        <w:trPr>
          <w:jc w:val="center"/>
        </w:trPr>
        <w:tc>
          <w:tcPr>
            <w:tcW w:w="5040" w:type="dxa"/>
            <w:vAlign w:val="center"/>
          </w:tcPr>
          <w:p w14:paraId="762D1AED" w14:textId="77777777" w:rsidR="00525751" w:rsidRDefault="00000000">
            <w:pPr>
              <w:spacing w:after="0"/>
            </w:pPr>
            <w:r>
              <w:rPr>
                <w:sz w:val="18"/>
              </w:rPr>
              <w:t>Market data</w:t>
            </w:r>
          </w:p>
        </w:tc>
        <w:tc>
          <w:tcPr>
            <w:tcW w:w="5040" w:type="dxa"/>
            <w:vAlign w:val="center"/>
          </w:tcPr>
          <w:p w14:paraId="3B6EFFE4" w14:textId="77777777" w:rsidR="00525751" w:rsidRDefault="00000000">
            <w:pPr>
              <w:spacing w:after="0"/>
            </w:pPr>
            <w:r>
              <w:rPr>
                <w:sz w:val="18"/>
              </w:rPr>
              <w:t>Incremental candle retrieval, historical backfill and rate-limit handling.</w:t>
            </w:r>
          </w:p>
        </w:tc>
      </w:tr>
      <w:tr w:rsidR="00525751" w14:paraId="46DC5DFF" w14:textId="77777777">
        <w:trPr>
          <w:jc w:val="center"/>
        </w:trPr>
        <w:tc>
          <w:tcPr>
            <w:tcW w:w="5040" w:type="dxa"/>
            <w:vAlign w:val="center"/>
          </w:tcPr>
          <w:p w14:paraId="53759A35" w14:textId="77777777" w:rsidR="00525751" w:rsidRDefault="00000000">
            <w:pPr>
              <w:spacing w:after="0"/>
            </w:pPr>
            <w:r>
              <w:rPr>
                <w:sz w:val="18"/>
              </w:rPr>
              <w:lastRenderedPageBreak/>
              <w:t>Cloud execution</w:t>
            </w:r>
          </w:p>
        </w:tc>
        <w:tc>
          <w:tcPr>
            <w:tcW w:w="5040" w:type="dxa"/>
            <w:vAlign w:val="center"/>
          </w:tcPr>
          <w:p w14:paraId="61A9B6F2" w14:textId="77777777" w:rsidR="00525751" w:rsidRDefault="00000000">
            <w:pPr>
              <w:spacing w:after="0"/>
            </w:pPr>
            <w:r>
              <w:rPr>
                <w:sz w:val="18"/>
              </w:rPr>
              <w:t>Scheduled serverless functions and managed runtime execution.</w:t>
            </w:r>
          </w:p>
        </w:tc>
      </w:tr>
      <w:tr w:rsidR="00525751" w14:paraId="76775B08" w14:textId="77777777">
        <w:trPr>
          <w:jc w:val="center"/>
        </w:trPr>
        <w:tc>
          <w:tcPr>
            <w:tcW w:w="5040" w:type="dxa"/>
            <w:vAlign w:val="center"/>
          </w:tcPr>
          <w:p w14:paraId="0F0ED1B0" w14:textId="77777777" w:rsidR="00525751" w:rsidRDefault="00000000">
            <w:pPr>
              <w:spacing w:after="0"/>
            </w:pPr>
            <w:r>
              <w:rPr>
                <w:sz w:val="18"/>
              </w:rPr>
              <w:t>Data layer</w:t>
            </w:r>
          </w:p>
        </w:tc>
        <w:tc>
          <w:tcPr>
            <w:tcW w:w="5040" w:type="dxa"/>
            <w:vAlign w:val="center"/>
          </w:tcPr>
          <w:p w14:paraId="468EFC71" w14:textId="77777777" w:rsidR="00525751" w:rsidRDefault="00000000">
            <w:pPr>
              <w:spacing w:after="0"/>
            </w:pPr>
            <w:r>
              <w:rPr>
                <w:sz w:val="18"/>
              </w:rPr>
              <w:t>Firestore collections for candles, signals, trades, state and operational records.</w:t>
            </w:r>
          </w:p>
        </w:tc>
      </w:tr>
      <w:tr w:rsidR="00525751" w14:paraId="1731B4AF" w14:textId="77777777">
        <w:trPr>
          <w:jc w:val="center"/>
        </w:trPr>
        <w:tc>
          <w:tcPr>
            <w:tcW w:w="5040" w:type="dxa"/>
            <w:vAlign w:val="center"/>
          </w:tcPr>
          <w:p w14:paraId="5BEC35E5" w14:textId="77777777" w:rsidR="00525751" w:rsidRDefault="00000000">
            <w:pPr>
              <w:spacing w:after="0"/>
            </w:pPr>
            <w:r>
              <w:rPr>
                <w:sz w:val="18"/>
              </w:rPr>
              <w:t>Processing</w:t>
            </w:r>
          </w:p>
        </w:tc>
        <w:tc>
          <w:tcPr>
            <w:tcW w:w="5040" w:type="dxa"/>
            <w:vAlign w:val="center"/>
          </w:tcPr>
          <w:p w14:paraId="0FDC72ED" w14:textId="77777777" w:rsidR="00525751" w:rsidRDefault="00000000">
            <w:pPr>
              <w:spacing w:after="0"/>
            </w:pPr>
            <w:r>
              <w:rPr>
                <w:sz w:val="18"/>
              </w:rPr>
              <w:t>Recent-candle cache, structure detection, setup evaluation and decision logic.</w:t>
            </w:r>
          </w:p>
        </w:tc>
      </w:tr>
      <w:tr w:rsidR="00525751" w14:paraId="698D1F2D" w14:textId="77777777">
        <w:trPr>
          <w:jc w:val="center"/>
        </w:trPr>
        <w:tc>
          <w:tcPr>
            <w:tcW w:w="5040" w:type="dxa"/>
            <w:vAlign w:val="center"/>
          </w:tcPr>
          <w:p w14:paraId="68ED5518" w14:textId="77777777" w:rsidR="00525751" w:rsidRDefault="00000000">
            <w:pPr>
              <w:spacing w:after="0"/>
            </w:pPr>
            <w:r>
              <w:rPr>
                <w:sz w:val="18"/>
              </w:rPr>
              <w:t>Execution workflow</w:t>
            </w:r>
          </w:p>
        </w:tc>
        <w:tc>
          <w:tcPr>
            <w:tcW w:w="5040" w:type="dxa"/>
            <w:vAlign w:val="center"/>
          </w:tcPr>
          <w:p w14:paraId="73E66A68" w14:textId="77777777" w:rsidR="00525751" w:rsidRDefault="00000000">
            <w:pPr>
              <w:spacing w:after="0"/>
            </w:pPr>
            <w:r>
              <w:rPr>
                <w:sz w:val="18"/>
              </w:rPr>
              <w:t>Paper-trading actions, order-status polling and trade lifecycle updates.</w:t>
            </w:r>
          </w:p>
        </w:tc>
      </w:tr>
      <w:tr w:rsidR="00525751" w14:paraId="604410E0" w14:textId="77777777">
        <w:trPr>
          <w:jc w:val="center"/>
        </w:trPr>
        <w:tc>
          <w:tcPr>
            <w:tcW w:w="5040" w:type="dxa"/>
            <w:vAlign w:val="center"/>
          </w:tcPr>
          <w:p w14:paraId="65F1E3E0" w14:textId="77777777" w:rsidR="00525751" w:rsidRDefault="00000000">
            <w:pPr>
              <w:spacing w:after="0"/>
            </w:pPr>
            <w:r>
              <w:rPr>
                <w:sz w:val="18"/>
              </w:rPr>
              <w:t>Operations</w:t>
            </w:r>
          </w:p>
        </w:tc>
        <w:tc>
          <w:tcPr>
            <w:tcW w:w="5040" w:type="dxa"/>
            <w:vAlign w:val="center"/>
          </w:tcPr>
          <w:p w14:paraId="0BC0031C" w14:textId="77777777" w:rsidR="00525751" w:rsidRDefault="00000000">
            <w:pPr>
              <w:spacing w:after="0"/>
            </w:pPr>
            <w:r>
              <w:rPr>
                <w:sz w:val="18"/>
              </w:rPr>
              <w:t>Cloud Logging, Telegram notifications, cleanup and cost monitoring.</w:t>
            </w:r>
          </w:p>
        </w:tc>
      </w:tr>
    </w:tbl>
    <w:p w14:paraId="2E485B0F" w14:textId="77777777" w:rsidR="00525751" w:rsidRDefault="00000000">
      <w:pPr>
        <w:spacing w:before="260" w:after="100"/>
      </w:pPr>
      <w:r>
        <w:rPr>
          <w:rFonts w:ascii="Aptos Display" w:hAnsi="Aptos Display"/>
          <w:b/>
          <w:color w:val="123B5D"/>
          <w:sz w:val="36"/>
        </w:rPr>
        <w:t>5. System Design Details</w:t>
      </w:r>
    </w:p>
    <w:p w14:paraId="28DA27B1" w14:textId="77777777" w:rsidR="00525751" w:rsidRDefault="00000000">
      <w:pPr>
        <w:spacing w:before="160" w:after="100"/>
      </w:pPr>
      <w:r>
        <w:rPr>
          <w:rFonts w:ascii="Aptos Display" w:hAnsi="Aptos Display"/>
          <w:b/>
          <w:color w:val="1E5A83"/>
          <w:sz w:val="25"/>
        </w:rPr>
        <w:t>5.1 Multi-Timeframe Processing</w:t>
      </w:r>
    </w:p>
    <w:p w14:paraId="54317197" w14:textId="77777777" w:rsidR="00525751" w:rsidRDefault="00000000">
      <w:pPr>
        <w:spacing w:after="120" w:line="259" w:lineRule="auto"/>
      </w:pPr>
      <w:r>
        <w:t>The project uses multiple timeframes to separate market context from signal-level analysis. The 1H timeframe is used for signal and setup evaluation, while the 4H timeframe provides broader structure and trend context where applicable.</w:t>
      </w:r>
    </w:p>
    <w:p w14:paraId="07DF81DB" w14:textId="77777777" w:rsidR="00525751" w:rsidRDefault="00000000">
      <w:pPr>
        <w:spacing w:before="160" w:after="100"/>
      </w:pPr>
      <w:r>
        <w:rPr>
          <w:rFonts w:ascii="Aptos Display" w:hAnsi="Aptos Display"/>
          <w:b/>
          <w:color w:val="1E5A83"/>
          <w:sz w:val="25"/>
        </w:rPr>
        <w:t>5.2 Recent-Candle Cache</w:t>
      </w:r>
    </w:p>
    <w:p w14:paraId="2485536D" w14:textId="77777777" w:rsidR="00525751" w:rsidRDefault="00000000">
      <w:pPr>
        <w:spacing w:after="120" w:line="259" w:lineRule="auto"/>
      </w:pPr>
      <w:r>
        <w:t>A recent-candle cache is used to retain sufficient candle context for structure and setup processing. This reduces the need to repeatedly retrieve large historical datasets during scheduled execution.</w:t>
      </w:r>
    </w:p>
    <w:p w14:paraId="29DE3E29" w14:textId="77777777" w:rsidR="00525751" w:rsidRDefault="00000000">
      <w:pPr>
        <w:spacing w:before="160" w:after="100"/>
      </w:pPr>
      <w:r>
        <w:rPr>
          <w:rFonts w:ascii="Aptos Display" w:hAnsi="Aptos Display"/>
          <w:b/>
          <w:color w:val="1E5A83"/>
          <w:sz w:val="25"/>
        </w:rPr>
        <w:t>5.3 Scheduled Workflow</w:t>
      </w:r>
    </w:p>
    <w:p w14:paraId="4E038243" w14:textId="77777777" w:rsidR="00525751" w:rsidRDefault="00000000">
      <w:pPr>
        <w:spacing w:after="120" w:line="259" w:lineRule="auto"/>
      </w:pPr>
      <w:r>
        <w:t>The scheduled workflow is designed to check the market window, retrieve the latest candles, update recent data, run structure and decision processing, and produce signal or operational outputs.</w:t>
      </w:r>
    </w:p>
    <w:p w14:paraId="77A9163C" w14:textId="77777777" w:rsidR="00525751" w:rsidRDefault="00000000">
      <w:pPr>
        <w:spacing w:before="160" w:after="100"/>
      </w:pPr>
      <w:r>
        <w:rPr>
          <w:rFonts w:ascii="Aptos Display" w:hAnsi="Aptos Display"/>
          <w:b/>
          <w:color w:val="1E5A83"/>
          <w:sz w:val="25"/>
        </w:rPr>
        <w:t>5.4 Firestore Data Model</w:t>
      </w:r>
    </w:p>
    <w:tbl>
      <w:tblPr>
        <w:tblW w:w="0" w:type="auto"/>
        <w:jc w:val="center"/>
        <w:tblBorders>
          <w:top w:val="single" w:sz="6" w:space="0" w:color="B7C6CF"/>
          <w:left w:val="single" w:sz="6" w:space="0" w:color="B7C6CF"/>
          <w:bottom w:val="single" w:sz="6" w:space="0" w:color="B7C6CF"/>
          <w:right w:val="single" w:sz="6" w:space="0" w:color="B7C6CF"/>
          <w:insideH w:val="single" w:sz="6" w:space="0" w:color="B7C6CF"/>
          <w:insideV w:val="single" w:sz="6" w:space="0" w:color="B7C6CF"/>
        </w:tblBorders>
        <w:tblLook w:val="04A0" w:firstRow="1" w:lastRow="0" w:firstColumn="1" w:lastColumn="0" w:noHBand="0" w:noVBand="1"/>
      </w:tblPr>
      <w:tblGrid>
        <w:gridCol w:w="5033"/>
        <w:gridCol w:w="5031"/>
      </w:tblGrid>
      <w:tr w:rsidR="00525751" w14:paraId="765F8D01" w14:textId="77777777">
        <w:trPr>
          <w:jc w:val="center"/>
        </w:trPr>
        <w:tc>
          <w:tcPr>
            <w:tcW w:w="5040" w:type="dxa"/>
            <w:shd w:val="clear" w:color="auto" w:fill="DCEAF2"/>
            <w:vAlign w:val="center"/>
          </w:tcPr>
          <w:p w14:paraId="2CC6EA18" w14:textId="77777777" w:rsidR="00525751" w:rsidRDefault="00000000">
            <w:pPr>
              <w:spacing w:after="0"/>
            </w:pPr>
            <w:r>
              <w:rPr>
                <w:b/>
                <w:color w:val="123B5D"/>
                <w:sz w:val="18"/>
              </w:rPr>
              <w:t>Collection / data area</w:t>
            </w:r>
          </w:p>
        </w:tc>
        <w:tc>
          <w:tcPr>
            <w:tcW w:w="5040" w:type="dxa"/>
            <w:shd w:val="clear" w:color="auto" w:fill="DCEAF2"/>
            <w:vAlign w:val="center"/>
          </w:tcPr>
          <w:p w14:paraId="660F5C94" w14:textId="77777777" w:rsidR="00525751" w:rsidRDefault="00000000">
            <w:pPr>
              <w:spacing w:after="0"/>
            </w:pPr>
            <w:r>
              <w:rPr>
                <w:b/>
                <w:color w:val="123B5D"/>
                <w:sz w:val="18"/>
              </w:rPr>
              <w:t>Purpose</w:t>
            </w:r>
          </w:p>
        </w:tc>
      </w:tr>
      <w:tr w:rsidR="00525751" w14:paraId="232DAA3D" w14:textId="77777777">
        <w:trPr>
          <w:jc w:val="center"/>
        </w:trPr>
        <w:tc>
          <w:tcPr>
            <w:tcW w:w="5040" w:type="dxa"/>
            <w:vAlign w:val="center"/>
          </w:tcPr>
          <w:p w14:paraId="4AB14723" w14:textId="77777777" w:rsidR="00525751" w:rsidRDefault="00000000">
            <w:pPr>
              <w:spacing w:after="0"/>
            </w:pPr>
            <w:r>
              <w:rPr>
                <w:sz w:val="18"/>
              </w:rPr>
              <w:t>bars</w:t>
            </w:r>
          </w:p>
        </w:tc>
        <w:tc>
          <w:tcPr>
            <w:tcW w:w="5040" w:type="dxa"/>
            <w:vAlign w:val="center"/>
          </w:tcPr>
          <w:p w14:paraId="0E02F996" w14:textId="77777777" w:rsidR="00525751" w:rsidRDefault="00000000">
            <w:pPr>
              <w:spacing w:after="0"/>
            </w:pPr>
            <w:r>
              <w:rPr>
                <w:sz w:val="18"/>
              </w:rPr>
              <w:t>Market candle data.</w:t>
            </w:r>
          </w:p>
        </w:tc>
      </w:tr>
      <w:tr w:rsidR="00525751" w14:paraId="5FB58E1C" w14:textId="77777777">
        <w:trPr>
          <w:jc w:val="center"/>
        </w:trPr>
        <w:tc>
          <w:tcPr>
            <w:tcW w:w="5040" w:type="dxa"/>
            <w:vAlign w:val="center"/>
          </w:tcPr>
          <w:p w14:paraId="29E8A939" w14:textId="77777777" w:rsidR="00525751" w:rsidRDefault="00000000">
            <w:pPr>
              <w:spacing w:after="0"/>
            </w:pPr>
            <w:r>
              <w:rPr>
                <w:sz w:val="18"/>
              </w:rPr>
              <w:t>bars_tail_cache</w:t>
            </w:r>
          </w:p>
        </w:tc>
        <w:tc>
          <w:tcPr>
            <w:tcW w:w="5040" w:type="dxa"/>
            <w:vAlign w:val="center"/>
          </w:tcPr>
          <w:p w14:paraId="5DB0B8FC" w14:textId="77777777" w:rsidR="00525751" w:rsidRDefault="00000000">
            <w:pPr>
              <w:spacing w:after="0"/>
            </w:pPr>
            <w:r>
              <w:rPr>
                <w:sz w:val="18"/>
              </w:rPr>
              <w:t>Recent candle context for processing.</w:t>
            </w:r>
          </w:p>
        </w:tc>
      </w:tr>
      <w:tr w:rsidR="00525751" w14:paraId="1D664173" w14:textId="77777777">
        <w:trPr>
          <w:jc w:val="center"/>
        </w:trPr>
        <w:tc>
          <w:tcPr>
            <w:tcW w:w="5040" w:type="dxa"/>
            <w:vAlign w:val="center"/>
          </w:tcPr>
          <w:p w14:paraId="5319BDF5" w14:textId="77777777" w:rsidR="00525751" w:rsidRDefault="00000000">
            <w:pPr>
              <w:spacing w:after="0"/>
            </w:pPr>
            <w:r>
              <w:rPr>
                <w:sz w:val="18"/>
              </w:rPr>
              <w:t>live_engine_signals</w:t>
            </w:r>
          </w:p>
        </w:tc>
        <w:tc>
          <w:tcPr>
            <w:tcW w:w="5040" w:type="dxa"/>
            <w:vAlign w:val="center"/>
          </w:tcPr>
          <w:p w14:paraId="1D994E87" w14:textId="77777777" w:rsidR="00525751" w:rsidRDefault="00000000">
            <w:pPr>
              <w:spacing w:after="0"/>
            </w:pPr>
            <w:r>
              <w:rPr>
                <w:sz w:val="18"/>
              </w:rPr>
              <w:t>Signal and decision output records.</w:t>
            </w:r>
          </w:p>
        </w:tc>
      </w:tr>
      <w:tr w:rsidR="00525751" w14:paraId="7D1AA1E2" w14:textId="77777777">
        <w:trPr>
          <w:jc w:val="center"/>
        </w:trPr>
        <w:tc>
          <w:tcPr>
            <w:tcW w:w="5040" w:type="dxa"/>
            <w:vAlign w:val="center"/>
          </w:tcPr>
          <w:p w14:paraId="76E9994A" w14:textId="77777777" w:rsidR="00525751" w:rsidRDefault="00000000">
            <w:pPr>
              <w:spacing w:after="0"/>
            </w:pPr>
            <w:r>
              <w:rPr>
                <w:sz w:val="18"/>
              </w:rPr>
              <w:t>papertrade_signals</w:t>
            </w:r>
          </w:p>
        </w:tc>
        <w:tc>
          <w:tcPr>
            <w:tcW w:w="5040" w:type="dxa"/>
            <w:vAlign w:val="center"/>
          </w:tcPr>
          <w:p w14:paraId="7AAA94C7" w14:textId="77777777" w:rsidR="00525751" w:rsidRDefault="00000000">
            <w:pPr>
              <w:spacing w:after="0"/>
            </w:pPr>
            <w:r>
              <w:rPr>
                <w:sz w:val="18"/>
              </w:rPr>
              <w:t>Signals routed to the paper-trading workflow.</w:t>
            </w:r>
          </w:p>
        </w:tc>
      </w:tr>
      <w:tr w:rsidR="00525751" w14:paraId="6F8B4CAA" w14:textId="77777777">
        <w:trPr>
          <w:jc w:val="center"/>
        </w:trPr>
        <w:tc>
          <w:tcPr>
            <w:tcW w:w="5040" w:type="dxa"/>
            <w:vAlign w:val="center"/>
          </w:tcPr>
          <w:p w14:paraId="01C1443B" w14:textId="77777777" w:rsidR="00525751" w:rsidRDefault="00000000">
            <w:pPr>
              <w:spacing w:after="0"/>
            </w:pPr>
            <w:r>
              <w:rPr>
                <w:sz w:val="18"/>
              </w:rPr>
              <w:t>papertrade_trades</w:t>
            </w:r>
          </w:p>
        </w:tc>
        <w:tc>
          <w:tcPr>
            <w:tcW w:w="5040" w:type="dxa"/>
            <w:vAlign w:val="center"/>
          </w:tcPr>
          <w:p w14:paraId="6E6338EA" w14:textId="77777777" w:rsidR="00525751" w:rsidRDefault="00000000">
            <w:pPr>
              <w:spacing w:after="0"/>
            </w:pPr>
            <w:r>
              <w:rPr>
                <w:sz w:val="18"/>
              </w:rPr>
              <w:t>Trade lifecycle and execution records.</w:t>
            </w:r>
          </w:p>
        </w:tc>
      </w:tr>
      <w:tr w:rsidR="00525751" w14:paraId="71C16298" w14:textId="77777777">
        <w:trPr>
          <w:jc w:val="center"/>
        </w:trPr>
        <w:tc>
          <w:tcPr>
            <w:tcW w:w="5040" w:type="dxa"/>
            <w:vAlign w:val="center"/>
          </w:tcPr>
          <w:p w14:paraId="4E08F6A4" w14:textId="77777777" w:rsidR="00525751" w:rsidRDefault="00000000">
            <w:pPr>
              <w:spacing w:after="0"/>
            </w:pPr>
            <w:r>
              <w:rPr>
                <w:sz w:val="18"/>
              </w:rPr>
              <w:t>system_state</w:t>
            </w:r>
          </w:p>
        </w:tc>
        <w:tc>
          <w:tcPr>
            <w:tcW w:w="5040" w:type="dxa"/>
            <w:vAlign w:val="center"/>
          </w:tcPr>
          <w:p w14:paraId="48EAC62C" w14:textId="77777777" w:rsidR="00525751" w:rsidRDefault="00000000">
            <w:pPr>
              <w:spacing w:after="0"/>
            </w:pPr>
            <w:r>
              <w:rPr>
                <w:sz w:val="18"/>
              </w:rPr>
              <w:t>System state and operational control information.</w:t>
            </w:r>
          </w:p>
        </w:tc>
      </w:tr>
    </w:tbl>
    <w:p w14:paraId="22F04E8B" w14:textId="77777777" w:rsidR="00525751" w:rsidRDefault="00000000">
      <w:pPr>
        <w:spacing w:before="260" w:after="100"/>
      </w:pPr>
      <w:r>
        <w:rPr>
          <w:rFonts w:ascii="Aptos Display" w:hAnsi="Aptos Display"/>
          <w:b/>
          <w:color w:val="123B5D"/>
          <w:sz w:val="36"/>
        </w:rPr>
        <w:t>6. Engineering Challenges &amp; Troubleshooting</w:t>
      </w:r>
    </w:p>
    <w:p w14:paraId="7801DE91" w14:textId="77777777" w:rsidR="00525751" w:rsidRDefault="00000000">
      <w:pPr>
        <w:spacing w:before="160" w:after="100"/>
      </w:pPr>
      <w:r>
        <w:rPr>
          <w:rFonts w:ascii="Aptos Display" w:hAnsi="Aptos Display"/>
          <w:b/>
          <w:color w:val="1E5A83"/>
          <w:sz w:val="25"/>
        </w:rPr>
        <w:t>Case Study 1 — Runtime TypeError</w:t>
      </w:r>
    </w:p>
    <w:p w14:paraId="7AC46A17" w14:textId="77777777" w:rsidR="00525751" w:rsidRDefault="00000000">
      <w:pPr>
        <w:spacing w:after="120" w:line="259" w:lineRule="auto"/>
      </w:pPr>
      <w:r>
        <w:t>Issue: A runtime error was encountered around formatEngineTrade being unavailable as a function.</w:t>
      </w:r>
    </w:p>
    <w:p w14:paraId="5C26F9A7" w14:textId="77777777" w:rsidR="00525751" w:rsidRDefault="00000000">
      <w:pPr>
        <w:spacing w:after="120" w:line="259" w:lineRule="auto"/>
      </w:pPr>
      <w:r>
        <w:t>Investigation: Reviewed runtime logs, function exports/imports, module structure and the failing execution path.</w:t>
      </w:r>
    </w:p>
    <w:p w14:paraId="5E445AE6" w14:textId="77777777" w:rsidR="00525751" w:rsidRDefault="00000000">
      <w:pPr>
        <w:spacing w:after="120" w:line="259" w:lineRule="auto"/>
      </w:pPr>
      <w:r>
        <w:t>Engineering lesson: Serverless functions require clear module boundaries, correct exports and runtime validation.</w:t>
      </w:r>
    </w:p>
    <w:p w14:paraId="7F602495" w14:textId="77777777" w:rsidR="00525751" w:rsidRDefault="00000000">
      <w:pPr>
        <w:spacing w:before="160" w:after="100"/>
      </w:pPr>
      <w:r>
        <w:rPr>
          <w:rFonts w:ascii="Aptos Display" w:hAnsi="Aptos Display"/>
          <w:b/>
          <w:color w:val="1E5A83"/>
          <w:sz w:val="25"/>
        </w:rPr>
        <w:t>Case Study 2 — Missed Signals / Duplicate Signals</w:t>
      </w:r>
    </w:p>
    <w:p w14:paraId="26687213" w14:textId="77777777" w:rsidR="00525751" w:rsidRDefault="00000000">
      <w:pPr>
        <w:spacing w:after="120" w:line="259" w:lineRule="auto"/>
      </w:pPr>
      <w:r>
        <w:t>Issue: Signals were not always processed as expected, including duplicate-signal conditions.</w:t>
      </w:r>
    </w:p>
    <w:p w14:paraId="0FED05D1" w14:textId="77777777" w:rsidR="00525751" w:rsidRDefault="00000000">
      <w:pPr>
        <w:spacing w:after="120" w:line="259" w:lineRule="auto"/>
      </w:pPr>
      <w:r>
        <w:t>Investigation: Compared live signal records with paper-trading signal records, reviewed signal identifiers and traced the signal lifecycle.</w:t>
      </w:r>
    </w:p>
    <w:p w14:paraId="1304DE46" w14:textId="77777777" w:rsidR="00525751" w:rsidRDefault="00000000">
      <w:pPr>
        <w:spacing w:after="120" w:line="259" w:lineRule="auto"/>
      </w:pPr>
      <w:r>
        <w:lastRenderedPageBreak/>
        <w:t>Engineering lesson: Event-driven workflows benefit from deterministic identifiers, idempotency and clear state transitions.</w:t>
      </w:r>
    </w:p>
    <w:p w14:paraId="3CCFD183" w14:textId="77777777" w:rsidR="00525751" w:rsidRDefault="00000000">
      <w:pPr>
        <w:spacing w:before="160" w:after="100"/>
      </w:pPr>
      <w:r>
        <w:rPr>
          <w:rFonts w:ascii="Aptos Display" w:hAnsi="Aptos Display"/>
          <w:b/>
          <w:color w:val="1E5A83"/>
          <w:sz w:val="25"/>
        </w:rPr>
        <w:t>Case Study 3 — Telegram Notification Failure</w:t>
      </w:r>
    </w:p>
    <w:p w14:paraId="0BA55D45" w14:textId="77777777" w:rsidR="00525751" w:rsidRDefault="00000000">
      <w:pPr>
        <w:spacing w:after="120" w:line="259" w:lineRule="auto"/>
      </w:pPr>
      <w:r>
        <w:t>Issue: Telegram notifications encountered HTTP errors and message-length limitations.</w:t>
      </w:r>
    </w:p>
    <w:p w14:paraId="61F7C8E7" w14:textId="77777777" w:rsidR="00525751" w:rsidRDefault="00000000">
      <w:pPr>
        <w:spacing w:after="120" w:line="259" w:lineRule="auto"/>
      </w:pPr>
      <w:r>
        <w:t>Investigation: Reviewed payload size, active-trade detail output and notification formatting.</w:t>
      </w:r>
    </w:p>
    <w:p w14:paraId="79E31F87" w14:textId="77777777" w:rsidR="00525751" w:rsidRDefault="00000000">
      <w:pPr>
        <w:spacing w:after="120" w:line="259" w:lineRule="auto"/>
      </w:pPr>
      <w:r>
        <w:t>Engineering lesson: External API integrations require payload validation, size control and controlled error handling.</w:t>
      </w:r>
    </w:p>
    <w:p w14:paraId="193D878A" w14:textId="77777777" w:rsidR="00525751" w:rsidRDefault="00000000">
      <w:pPr>
        <w:spacing w:before="160" w:after="100"/>
      </w:pPr>
      <w:r>
        <w:rPr>
          <w:rFonts w:ascii="Aptos Display" w:hAnsi="Aptos Display"/>
          <w:b/>
          <w:color w:val="1E5A83"/>
          <w:sz w:val="25"/>
        </w:rPr>
        <w:t>Case Study 4 — Scheduler / Timeout Problems</w:t>
      </w:r>
    </w:p>
    <w:p w14:paraId="68857898" w14:textId="77777777" w:rsidR="00525751" w:rsidRDefault="00000000">
      <w:pPr>
        <w:spacing w:after="120" w:line="259" w:lineRule="auto"/>
      </w:pPr>
      <w:r>
        <w:t>Issue: Scheduled jobs and order-status synchronisation encountered timeout or network-related failures.</w:t>
      </w:r>
    </w:p>
    <w:p w14:paraId="637059A6" w14:textId="77777777" w:rsidR="00525751" w:rsidRDefault="00000000">
      <w:pPr>
        <w:spacing w:after="120" w:line="259" w:lineRule="auto"/>
      </w:pPr>
      <w:r>
        <w:t>Investigation: Reviewed execution logs, polling behaviour, retry handling and safe re-execution considerations.</w:t>
      </w:r>
    </w:p>
    <w:p w14:paraId="682C2DDD" w14:textId="77777777" w:rsidR="00525751" w:rsidRDefault="00000000">
      <w:pPr>
        <w:spacing w:after="120" w:line="259" w:lineRule="auto"/>
      </w:pPr>
      <w:r>
        <w:t>Engineering lesson: Cloud jobs should use bounded retries, timeout awareness and idempotent processing.</w:t>
      </w:r>
    </w:p>
    <w:p w14:paraId="01E85B18" w14:textId="77777777" w:rsidR="00525751" w:rsidRDefault="00000000">
      <w:pPr>
        <w:spacing w:before="260" w:after="100"/>
      </w:pPr>
      <w:r>
        <w:rPr>
          <w:rFonts w:ascii="Aptos Display" w:hAnsi="Aptos Display"/>
          <w:b/>
          <w:color w:val="123B5D"/>
          <w:sz w:val="36"/>
        </w:rPr>
        <w:t>7. Cost-Optimisation Practices</w:t>
      </w:r>
    </w:p>
    <w:p w14:paraId="49FB5919" w14:textId="77777777" w:rsidR="00525751" w:rsidRDefault="00000000">
      <w:pPr>
        <w:pStyle w:val="ListBullet"/>
        <w:spacing w:after="60"/>
      </w:pPr>
      <w:r>
        <w:t>Incremental data retrieval instead of repeated full historical downloads.</w:t>
      </w:r>
    </w:p>
    <w:p w14:paraId="4A95E276" w14:textId="77777777" w:rsidR="00525751" w:rsidRDefault="00000000">
      <w:pPr>
        <w:pStyle w:val="ListBullet"/>
        <w:spacing w:after="60"/>
      </w:pPr>
      <w:r>
        <w:t>Historical backfill in controlled batches.</w:t>
      </w:r>
    </w:p>
    <w:p w14:paraId="731D9331" w14:textId="77777777" w:rsidR="00525751" w:rsidRDefault="00000000">
      <w:pPr>
        <w:pStyle w:val="ListBullet"/>
        <w:spacing w:after="60"/>
      </w:pPr>
      <w:r>
        <w:t>Batch processing and batched Firestore writes.</w:t>
      </w:r>
    </w:p>
    <w:p w14:paraId="50A4C632" w14:textId="77777777" w:rsidR="00525751" w:rsidRDefault="00000000">
      <w:pPr>
        <w:pStyle w:val="ListBullet"/>
        <w:spacing w:after="60"/>
      </w:pPr>
      <w:r>
        <w:t>Rate limiting and HTTP 429 handling.</w:t>
      </w:r>
    </w:p>
    <w:p w14:paraId="5C544EB2" w14:textId="77777777" w:rsidR="00525751" w:rsidRDefault="00000000">
      <w:pPr>
        <w:pStyle w:val="ListBullet"/>
        <w:spacing w:after="60"/>
      </w:pPr>
      <w:r>
        <w:t>Bounded retry and exponential backoff for transient failures.</w:t>
      </w:r>
    </w:p>
    <w:p w14:paraId="295BD709" w14:textId="77777777" w:rsidR="00525751" w:rsidRDefault="00000000">
      <w:pPr>
        <w:pStyle w:val="ListBullet"/>
        <w:spacing w:after="60"/>
      </w:pPr>
      <w:r>
        <w:t>Recent-candle tail caching.</w:t>
      </w:r>
    </w:p>
    <w:p w14:paraId="43553BFA" w14:textId="77777777" w:rsidR="00525751" w:rsidRDefault="00000000">
      <w:pPr>
        <w:pStyle w:val="ListBullet"/>
        <w:spacing w:after="60"/>
      </w:pPr>
      <w:r>
        <w:t>Deterministic candle identifiers.</w:t>
      </w:r>
    </w:p>
    <w:p w14:paraId="37EAB924" w14:textId="77777777" w:rsidR="00525751" w:rsidRDefault="00000000">
      <w:pPr>
        <w:pStyle w:val="ListBullet"/>
        <w:spacing w:after="60"/>
      </w:pPr>
      <w:r>
        <w:t>Targeted queries for active and due trades.</w:t>
      </w:r>
    </w:p>
    <w:p w14:paraId="42CD7351" w14:textId="77777777" w:rsidR="00525751" w:rsidRDefault="00000000">
      <w:pPr>
        <w:pStyle w:val="ListBullet"/>
        <w:spacing w:after="60"/>
      </w:pPr>
      <w:r>
        <w:t>Polling controls and terminal-state filtering.</w:t>
      </w:r>
    </w:p>
    <w:p w14:paraId="5ECDD113" w14:textId="77777777" w:rsidR="00525751" w:rsidRDefault="00000000">
      <w:pPr>
        <w:pStyle w:val="ListBullet"/>
        <w:spacing w:after="60"/>
      </w:pPr>
      <w:r>
        <w:t>Retention and housekeeping to control data growth.</w:t>
      </w:r>
    </w:p>
    <w:p w14:paraId="18DAC043" w14:textId="77777777" w:rsidR="00525751" w:rsidRDefault="00000000">
      <w:pPr>
        <w:pStyle w:val="ListBullet"/>
        <w:spacing w:after="60"/>
      </w:pPr>
      <w:r>
        <w:t>Budget alerts and service-level cost review.</w:t>
      </w:r>
    </w:p>
    <w:p w14:paraId="1B0E9592" w14:textId="77777777" w:rsidR="00525751" w:rsidRDefault="00000000">
      <w:pPr>
        <w:spacing w:before="260" w:after="100"/>
      </w:pPr>
      <w:r>
        <w:rPr>
          <w:rFonts w:ascii="Aptos Display" w:hAnsi="Aptos Display"/>
          <w:b/>
          <w:color w:val="123B5D"/>
          <w:sz w:val="36"/>
        </w:rPr>
        <w:t>8. Monitoring &amp; Operational Visibility</w:t>
      </w:r>
    </w:p>
    <w:p w14:paraId="198CC39B" w14:textId="77777777" w:rsidR="00525751" w:rsidRDefault="00000000">
      <w:pPr>
        <w:pStyle w:val="ListBullet"/>
        <w:spacing w:after="60"/>
      </w:pPr>
      <w:r>
        <w:t>Cloud runtime logs for scheduled function execution.</w:t>
      </w:r>
    </w:p>
    <w:p w14:paraId="4838C250" w14:textId="77777777" w:rsidR="00525751" w:rsidRDefault="00000000">
      <w:pPr>
        <w:pStyle w:val="ListBullet"/>
        <w:spacing w:after="60"/>
      </w:pPr>
      <w:r>
        <w:t>Error investigation through Cloud Logging.</w:t>
      </w:r>
    </w:p>
    <w:p w14:paraId="448348F6" w14:textId="77777777" w:rsidR="00525751" w:rsidRDefault="00000000">
      <w:pPr>
        <w:pStyle w:val="ListBullet"/>
        <w:spacing w:after="60"/>
      </w:pPr>
      <w:r>
        <w:t>Signal and trade status records in Firestore.</w:t>
      </w:r>
    </w:p>
    <w:p w14:paraId="7B92CD4C" w14:textId="77777777" w:rsidR="00525751" w:rsidRDefault="00000000">
      <w:pPr>
        <w:pStyle w:val="ListBullet"/>
        <w:spacing w:after="60"/>
      </w:pPr>
      <w:r>
        <w:t>Telegram notifications for operational and trading events.</w:t>
      </w:r>
    </w:p>
    <w:p w14:paraId="49DAC4D6" w14:textId="77777777" w:rsidR="00525751" w:rsidRDefault="00000000">
      <w:pPr>
        <w:pStyle w:val="ListBullet"/>
        <w:spacing w:after="60"/>
      </w:pPr>
      <w:r>
        <w:t>Diagnostic statuses for rejected, duplicate or incomplete processing.</w:t>
      </w:r>
    </w:p>
    <w:p w14:paraId="68BE12B1" w14:textId="77777777" w:rsidR="00525751" w:rsidRDefault="00000000">
      <w:pPr>
        <w:pStyle w:val="ListBullet"/>
        <w:spacing w:after="60"/>
      </w:pPr>
      <w:r>
        <w:t>Review of scheduler, polling and synchronisation behaviour.</w:t>
      </w:r>
    </w:p>
    <w:p w14:paraId="0CC7493E" w14:textId="77777777" w:rsidR="001444C0" w:rsidRDefault="001444C0">
      <w:pPr>
        <w:spacing w:before="260" w:after="100"/>
        <w:rPr>
          <w:rFonts w:ascii="Aptos Display" w:hAnsi="Aptos Display"/>
          <w:b/>
          <w:color w:val="123B5D"/>
          <w:sz w:val="36"/>
        </w:rPr>
      </w:pPr>
    </w:p>
    <w:p w14:paraId="54411E02" w14:textId="77777777" w:rsidR="001444C0" w:rsidRDefault="001444C0">
      <w:pPr>
        <w:spacing w:before="260" w:after="100"/>
        <w:rPr>
          <w:rFonts w:ascii="Aptos Display" w:hAnsi="Aptos Display"/>
          <w:b/>
          <w:color w:val="123B5D"/>
          <w:sz w:val="36"/>
        </w:rPr>
      </w:pPr>
    </w:p>
    <w:p w14:paraId="02ED1926" w14:textId="77777777" w:rsidR="001444C0" w:rsidRDefault="001444C0">
      <w:pPr>
        <w:spacing w:before="260" w:after="100"/>
        <w:rPr>
          <w:rFonts w:ascii="Aptos Display" w:hAnsi="Aptos Display"/>
          <w:b/>
          <w:color w:val="123B5D"/>
          <w:sz w:val="36"/>
        </w:rPr>
      </w:pPr>
    </w:p>
    <w:p w14:paraId="291D1C72" w14:textId="77777777" w:rsidR="001444C0" w:rsidRDefault="001444C0">
      <w:pPr>
        <w:spacing w:before="260" w:after="100"/>
        <w:rPr>
          <w:rFonts w:ascii="Aptos Display" w:hAnsi="Aptos Display"/>
          <w:b/>
          <w:color w:val="123B5D"/>
          <w:sz w:val="36"/>
        </w:rPr>
      </w:pPr>
    </w:p>
    <w:p w14:paraId="5EDFFF0B" w14:textId="5CEA71D0" w:rsidR="00525751" w:rsidRDefault="00000000">
      <w:pPr>
        <w:spacing w:before="260" w:after="100"/>
      </w:pPr>
      <w:r>
        <w:rPr>
          <w:rFonts w:ascii="Aptos Display" w:hAnsi="Aptos Display"/>
          <w:b/>
          <w:color w:val="123B5D"/>
          <w:sz w:val="36"/>
        </w:rPr>
        <w:lastRenderedPageBreak/>
        <w:t>9. Portfolio Evidence — Screenshots to Add</w:t>
      </w:r>
    </w:p>
    <w:p w14:paraId="635056E0" w14:textId="77777777" w:rsidR="00525751" w:rsidRDefault="00525751">
      <w:pPr>
        <w:spacing w:after="20"/>
      </w:pPr>
    </w:p>
    <w:p w14:paraId="1C21AA0A" w14:textId="2662A8B3" w:rsidR="00525751" w:rsidRDefault="00000000">
      <w:pPr>
        <w:spacing w:after="60"/>
      </w:pPr>
      <w:r>
        <w:rPr>
          <w:b/>
          <w:color w:val="1E5A83"/>
        </w:rPr>
        <w:t>Figure 1 — Cloud deployment</w:t>
      </w:r>
      <w:r>
        <w:t xml:space="preserve"> </w:t>
      </w:r>
    </w:p>
    <w:tbl>
      <w:tblPr>
        <w:tblW w:w="0" w:type="auto"/>
        <w:tblBorders>
          <w:top w:val="single" w:sz="8" w:space="0" w:color="D5DDE2"/>
          <w:left w:val="single" w:sz="8" w:space="0" w:color="D5DDE2"/>
          <w:bottom w:val="single" w:sz="8" w:space="0" w:color="D5DDE2"/>
          <w:right w:val="single" w:sz="8" w:space="0" w:color="D5DDE2"/>
          <w:insideH w:val="single" w:sz="8" w:space="0" w:color="D5DDE2"/>
          <w:insideV w:val="single" w:sz="8" w:space="0" w:color="D5DDE2"/>
        </w:tblBorders>
        <w:tblLook w:val="04A0" w:firstRow="1" w:lastRow="0" w:firstColumn="1" w:lastColumn="0" w:noHBand="0" w:noVBand="1"/>
      </w:tblPr>
      <w:tblGrid>
        <w:gridCol w:w="10060"/>
      </w:tblGrid>
      <w:tr w:rsidR="00525751" w14:paraId="563F90DB" w14:textId="77777777">
        <w:tc>
          <w:tcPr>
            <w:tcW w:w="10080" w:type="dxa"/>
            <w:shd w:val="clear" w:color="auto" w:fill="F7F9FA"/>
            <w:vAlign w:val="center"/>
          </w:tcPr>
          <w:p w14:paraId="5285133B" w14:textId="36EF3D57" w:rsidR="00525751" w:rsidRDefault="001444C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E6A5FF6" wp14:editId="0695ABDF">
                  <wp:extent cx="6400800" cy="3032125"/>
                  <wp:effectExtent l="0" t="0" r="0" b="0"/>
                  <wp:docPr id="14709411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03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4F3E7" w14:textId="77777777" w:rsidR="00525751" w:rsidRDefault="00525751">
      <w:pPr>
        <w:spacing w:after="40"/>
      </w:pPr>
    </w:p>
    <w:p w14:paraId="2A5BDFD4" w14:textId="77777777" w:rsidR="00B5096E" w:rsidRDefault="00B5096E">
      <w:pPr>
        <w:spacing w:after="40"/>
      </w:pPr>
    </w:p>
    <w:p w14:paraId="562DD6A8" w14:textId="33678B95" w:rsidR="00525751" w:rsidRDefault="00000000">
      <w:pPr>
        <w:spacing w:after="60"/>
      </w:pPr>
      <w:r>
        <w:rPr>
          <w:b/>
          <w:color w:val="1E5A83"/>
        </w:rPr>
        <w:t>Figure 2 — Runtime logs</w:t>
      </w:r>
      <w:r>
        <w:t xml:space="preserve"> </w:t>
      </w:r>
    </w:p>
    <w:tbl>
      <w:tblPr>
        <w:tblW w:w="0" w:type="auto"/>
        <w:tblBorders>
          <w:top w:val="single" w:sz="8" w:space="0" w:color="D5DDE2"/>
          <w:left w:val="single" w:sz="8" w:space="0" w:color="D5DDE2"/>
          <w:bottom w:val="single" w:sz="8" w:space="0" w:color="D5DDE2"/>
          <w:right w:val="single" w:sz="8" w:space="0" w:color="D5DDE2"/>
          <w:insideH w:val="single" w:sz="8" w:space="0" w:color="D5DDE2"/>
          <w:insideV w:val="single" w:sz="8" w:space="0" w:color="D5DDE2"/>
        </w:tblBorders>
        <w:tblLook w:val="04A0" w:firstRow="1" w:lastRow="0" w:firstColumn="1" w:lastColumn="0" w:noHBand="0" w:noVBand="1"/>
      </w:tblPr>
      <w:tblGrid>
        <w:gridCol w:w="10060"/>
      </w:tblGrid>
      <w:tr w:rsidR="00525751" w14:paraId="4C108051" w14:textId="77777777">
        <w:tc>
          <w:tcPr>
            <w:tcW w:w="10080" w:type="dxa"/>
            <w:shd w:val="clear" w:color="auto" w:fill="F7F9FA"/>
            <w:vAlign w:val="center"/>
          </w:tcPr>
          <w:p w14:paraId="3790E0E5" w14:textId="77F8A69C" w:rsidR="00525751" w:rsidRDefault="001444C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91C99F9" wp14:editId="794B9D20">
                  <wp:extent cx="6400800" cy="3167380"/>
                  <wp:effectExtent l="0" t="0" r="0" b="0"/>
                  <wp:docPr id="1422902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9021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16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177613" w14:textId="77777777" w:rsidR="00525751" w:rsidRDefault="00525751">
      <w:pPr>
        <w:spacing w:after="40"/>
      </w:pPr>
    </w:p>
    <w:p w14:paraId="2F439B48" w14:textId="77777777" w:rsidR="001444C0" w:rsidRDefault="001444C0">
      <w:pPr>
        <w:spacing w:after="60"/>
        <w:rPr>
          <w:b/>
          <w:color w:val="1E5A83"/>
        </w:rPr>
      </w:pPr>
    </w:p>
    <w:p w14:paraId="1AEA2713" w14:textId="77777777" w:rsidR="001444C0" w:rsidRDefault="001444C0">
      <w:pPr>
        <w:spacing w:after="60"/>
        <w:rPr>
          <w:b/>
          <w:color w:val="1E5A83"/>
        </w:rPr>
      </w:pPr>
    </w:p>
    <w:p w14:paraId="5CDE5FDA" w14:textId="77777777" w:rsidR="001444C0" w:rsidRDefault="001444C0">
      <w:pPr>
        <w:spacing w:after="60"/>
        <w:rPr>
          <w:b/>
          <w:color w:val="1E5A83"/>
        </w:rPr>
      </w:pPr>
    </w:p>
    <w:p w14:paraId="348F8D41" w14:textId="77777777" w:rsidR="001444C0" w:rsidRDefault="001444C0">
      <w:pPr>
        <w:spacing w:after="60"/>
        <w:rPr>
          <w:b/>
          <w:color w:val="1E5A83"/>
        </w:rPr>
      </w:pPr>
    </w:p>
    <w:p w14:paraId="0F1977CB" w14:textId="10C01162" w:rsidR="00525751" w:rsidRDefault="00000000">
      <w:pPr>
        <w:spacing w:after="60"/>
      </w:pPr>
      <w:r>
        <w:rPr>
          <w:b/>
          <w:color w:val="1E5A83"/>
        </w:rPr>
        <w:lastRenderedPageBreak/>
        <w:t>Figure 3 — Firestore data</w:t>
      </w:r>
      <w:r>
        <w:t xml:space="preserve"> </w:t>
      </w:r>
    </w:p>
    <w:tbl>
      <w:tblPr>
        <w:tblW w:w="0" w:type="auto"/>
        <w:tblBorders>
          <w:top w:val="single" w:sz="8" w:space="0" w:color="D5DDE2"/>
          <w:left w:val="single" w:sz="8" w:space="0" w:color="D5DDE2"/>
          <w:bottom w:val="single" w:sz="8" w:space="0" w:color="D5DDE2"/>
          <w:right w:val="single" w:sz="8" w:space="0" w:color="D5DDE2"/>
          <w:insideH w:val="single" w:sz="8" w:space="0" w:color="D5DDE2"/>
          <w:insideV w:val="single" w:sz="8" w:space="0" w:color="D5DDE2"/>
        </w:tblBorders>
        <w:tblLook w:val="04A0" w:firstRow="1" w:lastRow="0" w:firstColumn="1" w:lastColumn="0" w:noHBand="0" w:noVBand="1"/>
      </w:tblPr>
      <w:tblGrid>
        <w:gridCol w:w="10060"/>
      </w:tblGrid>
      <w:tr w:rsidR="00525751" w14:paraId="52EDBA76" w14:textId="77777777">
        <w:tc>
          <w:tcPr>
            <w:tcW w:w="10080" w:type="dxa"/>
            <w:shd w:val="clear" w:color="auto" w:fill="F7F9FA"/>
            <w:vAlign w:val="center"/>
          </w:tcPr>
          <w:p w14:paraId="5F1565C2" w14:textId="05D6F4DE" w:rsidR="00525751" w:rsidRDefault="001444C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92650DE" wp14:editId="3DF92A5E">
                  <wp:extent cx="6400800" cy="3695065"/>
                  <wp:effectExtent l="0" t="0" r="0" b="635"/>
                  <wp:docPr id="1322384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3842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9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172BCB" w14:textId="77777777" w:rsidR="00525751" w:rsidRDefault="00525751">
      <w:pPr>
        <w:spacing w:after="40"/>
      </w:pPr>
    </w:p>
    <w:p w14:paraId="64F7C5F0" w14:textId="0F93A026" w:rsidR="00525751" w:rsidRDefault="00000000">
      <w:pPr>
        <w:spacing w:after="60"/>
      </w:pPr>
      <w:r>
        <w:rPr>
          <w:b/>
          <w:color w:val="1E5A83"/>
        </w:rPr>
        <w:t xml:space="preserve">Figure 4 — </w:t>
      </w:r>
      <w:r w:rsidR="004E2B8E">
        <w:rPr>
          <w:b/>
          <w:color w:val="1E5A83"/>
        </w:rPr>
        <w:t>Example of the signal-to-paper-trade lifecycle, from signal generation to order execution status.</w:t>
      </w:r>
    </w:p>
    <w:tbl>
      <w:tblPr>
        <w:tblW w:w="0" w:type="auto"/>
        <w:tblBorders>
          <w:top w:val="single" w:sz="8" w:space="0" w:color="D5DDE2"/>
          <w:left w:val="single" w:sz="8" w:space="0" w:color="D5DDE2"/>
          <w:bottom w:val="single" w:sz="8" w:space="0" w:color="D5DDE2"/>
          <w:right w:val="single" w:sz="8" w:space="0" w:color="D5DDE2"/>
          <w:insideH w:val="single" w:sz="8" w:space="0" w:color="D5DDE2"/>
          <w:insideV w:val="single" w:sz="8" w:space="0" w:color="D5DDE2"/>
        </w:tblBorders>
        <w:tblLook w:val="04A0" w:firstRow="1" w:lastRow="0" w:firstColumn="1" w:lastColumn="0" w:noHBand="0" w:noVBand="1"/>
      </w:tblPr>
      <w:tblGrid>
        <w:gridCol w:w="10060"/>
      </w:tblGrid>
      <w:tr w:rsidR="00525751" w14:paraId="6BA4975D" w14:textId="77777777">
        <w:tc>
          <w:tcPr>
            <w:tcW w:w="10080" w:type="dxa"/>
            <w:shd w:val="clear" w:color="auto" w:fill="F7F9FA"/>
            <w:vAlign w:val="center"/>
          </w:tcPr>
          <w:p w14:paraId="10717510" w14:textId="17B60ADB" w:rsidR="00525751" w:rsidRDefault="004E2B8E">
            <w:pPr>
              <w:spacing w:after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0048" behindDoc="0" locked="0" layoutInCell="1" allowOverlap="1" wp14:anchorId="02EB0C9E" wp14:editId="6F8E6BEA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106680</wp:posOffset>
                  </wp:positionV>
                  <wp:extent cx="2235835" cy="4277360"/>
                  <wp:effectExtent l="0" t="0" r="0" b="8890"/>
                  <wp:wrapNone/>
                  <wp:docPr id="82881330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5835" cy="427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48000" behindDoc="0" locked="0" layoutInCell="1" allowOverlap="1" wp14:anchorId="6B8B2B67" wp14:editId="4F4E8EE4">
                  <wp:simplePos x="0" y="0"/>
                  <wp:positionH relativeFrom="column">
                    <wp:posOffset>-4171950</wp:posOffset>
                  </wp:positionH>
                  <wp:positionV relativeFrom="paragraph">
                    <wp:posOffset>106680</wp:posOffset>
                  </wp:positionV>
                  <wp:extent cx="4048125" cy="4324350"/>
                  <wp:effectExtent l="0" t="0" r="9525" b="0"/>
                  <wp:wrapSquare wrapText="bothSides"/>
                  <wp:docPr id="290078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0784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</w:tc>
      </w:tr>
    </w:tbl>
    <w:p w14:paraId="244FBF9A" w14:textId="77777777" w:rsidR="00525751" w:rsidRDefault="00525751">
      <w:pPr>
        <w:spacing w:after="40"/>
      </w:pPr>
    </w:p>
    <w:p w14:paraId="22763151" w14:textId="04A6D47A" w:rsidR="00525751" w:rsidRDefault="00000000">
      <w:pPr>
        <w:spacing w:after="60"/>
      </w:pPr>
      <w:r>
        <w:rPr>
          <w:b/>
          <w:color w:val="1E5A83"/>
        </w:rPr>
        <w:t xml:space="preserve">Figure 5 — Telegram </w:t>
      </w:r>
      <w:r w:rsidR="00B5096E">
        <w:rPr>
          <w:b/>
          <w:color w:val="1E5A83"/>
        </w:rPr>
        <w:t>Channel &amp; Bot – For notification and report</w:t>
      </w:r>
    </w:p>
    <w:tbl>
      <w:tblPr>
        <w:tblW w:w="0" w:type="auto"/>
        <w:tblBorders>
          <w:top w:val="single" w:sz="8" w:space="0" w:color="D5DDE2"/>
          <w:left w:val="single" w:sz="8" w:space="0" w:color="D5DDE2"/>
          <w:bottom w:val="single" w:sz="8" w:space="0" w:color="D5DDE2"/>
          <w:right w:val="single" w:sz="8" w:space="0" w:color="D5DDE2"/>
          <w:insideH w:val="single" w:sz="8" w:space="0" w:color="D5DDE2"/>
          <w:insideV w:val="single" w:sz="8" w:space="0" w:color="D5DDE2"/>
        </w:tblBorders>
        <w:tblLook w:val="04A0" w:firstRow="1" w:lastRow="0" w:firstColumn="1" w:lastColumn="0" w:noHBand="0" w:noVBand="1"/>
      </w:tblPr>
      <w:tblGrid>
        <w:gridCol w:w="10060"/>
      </w:tblGrid>
      <w:tr w:rsidR="00525751" w14:paraId="05CFA59E" w14:textId="77777777">
        <w:tc>
          <w:tcPr>
            <w:tcW w:w="10080" w:type="dxa"/>
            <w:shd w:val="clear" w:color="auto" w:fill="F7F9FA"/>
            <w:vAlign w:val="center"/>
          </w:tcPr>
          <w:p w14:paraId="2B4EB703" w14:textId="24C766D0" w:rsidR="00525751" w:rsidRDefault="00B5096E">
            <w:pPr>
              <w:spacing w:after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8F72F6D" wp14:editId="64CAE951">
                  <wp:simplePos x="0" y="0"/>
                  <wp:positionH relativeFrom="column">
                    <wp:posOffset>4466590</wp:posOffset>
                  </wp:positionH>
                  <wp:positionV relativeFrom="paragraph">
                    <wp:posOffset>-1270</wp:posOffset>
                  </wp:positionV>
                  <wp:extent cx="1534795" cy="3324860"/>
                  <wp:effectExtent l="0" t="0" r="8255" b="8890"/>
                  <wp:wrapNone/>
                  <wp:docPr id="138106780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795" cy="332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1BB694A" wp14:editId="0FD26F48">
                  <wp:simplePos x="0" y="0"/>
                  <wp:positionH relativeFrom="column">
                    <wp:posOffset>2339340</wp:posOffset>
                  </wp:positionH>
                  <wp:positionV relativeFrom="paragraph">
                    <wp:posOffset>-58420</wp:posOffset>
                  </wp:positionV>
                  <wp:extent cx="1539240" cy="3334385"/>
                  <wp:effectExtent l="0" t="0" r="3810" b="0"/>
                  <wp:wrapThrough wrapText="bothSides">
                    <wp:wrapPolygon edited="0">
                      <wp:start x="0" y="0"/>
                      <wp:lineTo x="0" y="21472"/>
                      <wp:lineTo x="21386" y="21472"/>
                      <wp:lineTo x="21386" y="0"/>
                      <wp:lineTo x="0" y="0"/>
                    </wp:wrapPolygon>
                  </wp:wrapThrough>
                  <wp:docPr id="76202638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333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4B2283FF" wp14:editId="3D145B9E">
                  <wp:simplePos x="0" y="0"/>
                  <wp:positionH relativeFrom="column">
                    <wp:posOffset>-3570605</wp:posOffset>
                  </wp:positionH>
                  <wp:positionV relativeFrom="paragraph">
                    <wp:posOffset>903605</wp:posOffset>
                  </wp:positionV>
                  <wp:extent cx="1940560" cy="1390650"/>
                  <wp:effectExtent l="0" t="0" r="2540" b="0"/>
                  <wp:wrapSquare wrapText="bothSides"/>
                  <wp:docPr id="192120336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94056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A11425E" w14:textId="77777777" w:rsidR="00525751" w:rsidRDefault="00525751">
      <w:pPr>
        <w:spacing w:after="40"/>
      </w:pPr>
    </w:p>
    <w:p w14:paraId="532BCAD1" w14:textId="77777777" w:rsidR="00525751" w:rsidRDefault="00000000">
      <w:pPr>
        <w:spacing w:after="60"/>
      </w:pPr>
      <w:r>
        <w:rPr>
          <w:b/>
          <w:color w:val="1E5A83"/>
        </w:rPr>
        <w:t>Figure 6 — GitHub portfolio</w:t>
      </w:r>
      <w:r>
        <w:t xml:space="preserve"> — Insert screenshot of the public portfolio repository.</w:t>
      </w:r>
    </w:p>
    <w:tbl>
      <w:tblPr>
        <w:tblW w:w="0" w:type="auto"/>
        <w:tblBorders>
          <w:top w:val="single" w:sz="8" w:space="0" w:color="D5DDE2"/>
          <w:left w:val="single" w:sz="8" w:space="0" w:color="D5DDE2"/>
          <w:bottom w:val="single" w:sz="8" w:space="0" w:color="D5DDE2"/>
          <w:right w:val="single" w:sz="8" w:space="0" w:color="D5DDE2"/>
          <w:insideH w:val="single" w:sz="8" w:space="0" w:color="D5DDE2"/>
          <w:insideV w:val="single" w:sz="8" w:space="0" w:color="D5DDE2"/>
        </w:tblBorders>
        <w:tblLook w:val="04A0" w:firstRow="1" w:lastRow="0" w:firstColumn="1" w:lastColumn="0" w:noHBand="0" w:noVBand="1"/>
      </w:tblPr>
      <w:tblGrid>
        <w:gridCol w:w="10060"/>
      </w:tblGrid>
      <w:tr w:rsidR="00525751" w14:paraId="6165FB00" w14:textId="77777777">
        <w:tc>
          <w:tcPr>
            <w:tcW w:w="10080" w:type="dxa"/>
            <w:shd w:val="clear" w:color="auto" w:fill="F7F9FA"/>
            <w:vAlign w:val="center"/>
          </w:tcPr>
          <w:p w14:paraId="52109661" w14:textId="77777777" w:rsidR="00525751" w:rsidRDefault="00000000">
            <w:pPr>
              <w:spacing w:after="0"/>
              <w:jc w:val="center"/>
            </w:pPr>
            <w:r>
              <w:rPr>
                <w:b/>
                <w:color w:val="56636B"/>
              </w:rPr>
              <w:t>[ INSERT SCREENSHOT HERE ]</w:t>
            </w:r>
          </w:p>
        </w:tc>
      </w:tr>
    </w:tbl>
    <w:p w14:paraId="205B2131" w14:textId="77777777" w:rsidR="00525751" w:rsidRDefault="00525751">
      <w:pPr>
        <w:spacing w:after="40"/>
      </w:pPr>
    </w:p>
    <w:p w14:paraId="631527BF" w14:textId="77777777" w:rsidR="00525751" w:rsidRDefault="00000000">
      <w:pPr>
        <w:spacing w:before="260" w:after="100"/>
      </w:pPr>
      <w:r>
        <w:rPr>
          <w:rFonts w:ascii="Aptos Display" w:hAnsi="Aptos Display"/>
          <w:b/>
          <w:color w:val="123B5D"/>
          <w:sz w:val="36"/>
        </w:rPr>
        <w:t>10. GitHub Repository Presentation</w:t>
      </w:r>
    </w:p>
    <w:p w14:paraId="3DA2A726" w14:textId="77777777" w:rsidR="00525751" w:rsidRDefault="00000000">
      <w:pPr>
        <w:spacing w:after="120" w:line="259" w:lineRule="auto"/>
      </w:pPr>
      <w:r>
        <w:t>The public GitHub repository is designed as an engineering case study. It contains documentation and selected evidence, while the main application source code remains in a separate private repository.</w:t>
      </w:r>
    </w:p>
    <w:tbl>
      <w:tblPr>
        <w:tblW w:w="0" w:type="auto"/>
        <w:jc w:val="center"/>
        <w:tblBorders>
          <w:top w:val="single" w:sz="6" w:space="0" w:color="B7C6CF"/>
          <w:left w:val="single" w:sz="6" w:space="0" w:color="B7C6CF"/>
          <w:bottom w:val="single" w:sz="6" w:space="0" w:color="B7C6CF"/>
          <w:right w:val="single" w:sz="6" w:space="0" w:color="B7C6CF"/>
          <w:insideH w:val="single" w:sz="6" w:space="0" w:color="B7C6CF"/>
          <w:insideV w:val="single" w:sz="6" w:space="0" w:color="B7C6CF"/>
        </w:tblBorders>
        <w:tblLook w:val="04A0" w:firstRow="1" w:lastRow="0" w:firstColumn="1" w:lastColumn="0" w:noHBand="0" w:noVBand="1"/>
      </w:tblPr>
      <w:tblGrid>
        <w:gridCol w:w="5032"/>
        <w:gridCol w:w="5032"/>
      </w:tblGrid>
      <w:tr w:rsidR="00525751" w14:paraId="2F15F8A4" w14:textId="77777777">
        <w:trPr>
          <w:jc w:val="center"/>
        </w:trPr>
        <w:tc>
          <w:tcPr>
            <w:tcW w:w="5040" w:type="dxa"/>
            <w:shd w:val="clear" w:color="auto" w:fill="DCEAF2"/>
            <w:vAlign w:val="center"/>
          </w:tcPr>
          <w:p w14:paraId="23F331B3" w14:textId="77777777" w:rsidR="00525751" w:rsidRDefault="00000000">
            <w:pPr>
              <w:spacing w:after="0"/>
            </w:pPr>
            <w:r>
              <w:rPr>
                <w:b/>
                <w:color w:val="123B5D"/>
                <w:sz w:val="18"/>
              </w:rPr>
              <w:t>Repository item</w:t>
            </w:r>
          </w:p>
        </w:tc>
        <w:tc>
          <w:tcPr>
            <w:tcW w:w="5040" w:type="dxa"/>
            <w:shd w:val="clear" w:color="auto" w:fill="DCEAF2"/>
            <w:vAlign w:val="center"/>
          </w:tcPr>
          <w:p w14:paraId="43C67226" w14:textId="77777777" w:rsidR="00525751" w:rsidRDefault="00000000">
            <w:pPr>
              <w:spacing w:after="0"/>
            </w:pPr>
            <w:r>
              <w:rPr>
                <w:b/>
                <w:color w:val="123B5D"/>
                <w:sz w:val="18"/>
              </w:rPr>
              <w:t>Purpose</w:t>
            </w:r>
          </w:p>
        </w:tc>
      </w:tr>
      <w:tr w:rsidR="00525751" w14:paraId="206F7803" w14:textId="77777777">
        <w:trPr>
          <w:jc w:val="center"/>
        </w:trPr>
        <w:tc>
          <w:tcPr>
            <w:tcW w:w="5040" w:type="dxa"/>
            <w:vAlign w:val="center"/>
          </w:tcPr>
          <w:p w14:paraId="78F08770" w14:textId="77777777" w:rsidR="00525751" w:rsidRDefault="00000000">
            <w:pPr>
              <w:spacing w:after="0"/>
            </w:pPr>
            <w:r>
              <w:rPr>
                <w:sz w:val="18"/>
              </w:rPr>
              <w:t>README.md</w:t>
            </w:r>
          </w:p>
        </w:tc>
        <w:tc>
          <w:tcPr>
            <w:tcW w:w="5040" w:type="dxa"/>
            <w:vAlign w:val="center"/>
          </w:tcPr>
          <w:p w14:paraId="3E88C80D" w14:textId="77777777" w:rsidR="00525751" w:rsidRDefault="00000000">
            <w:pPr>
              <w:spacing w:after="0"/>
            </w:pPr>
            <w:r>
              <w:rPr>
                <w:sz w:val="18"/>
              </w:rPr>
              <w:t>Project summary, architecture, skills, screenshots, limitations and lessons learned.</w:t>
            </w:r>
          </w:p>
        </w:tc>
      </w:tr>
      <w:tr w:rsidR="00525751" w14:paraId="75D16BD0" w14:textId="77777777">
        <w:trPr>
          <w:jc w:val="center"/>
        </w:trPr>
        <w:tc>
          <w:tcPr>
            <w:tcW w:w="5040" w:type="dxa"/>
            <w:vAlign w:val="center"/>
          </w:tcPr>
          <w:p w14:paraId="6F5BC408" w14:textId="77777777" w:rsidR="00525751" w:rsidRDefault="00000000">
            <w:pPr>
              <w:spacing w:after="0"/>
            </w:pPr>
            <w:r>
              <w:rPr>
                <w:sz w:val="18"/>
              </w:rPr>
              <w:t>docs/</w:t>
            </w:r>
          </w:p>
        </w:tc>
        <w:tc>
          <w:tcPr>
            <w:tcW w:w="5040" w:type="dxa"/>
            <w:vAlign w:val="center"/>
          </w:tcPr>
          <w:p w14:paraId="2E7C68E9" w14:textId="77777777" w:rsidR="00525751" w:rsidRDefault="00000000">
            <w:pPr>
              <w:spacing w:after="0"/>
            </w:pPr>
            <w:r>
              <w:rPr>
                <w:sz w:val="18"/>
              </w:rPr>
              <w:t>Portfolio PDF, architecture notes, troubleshooting and deployment notes.</w:t>
            </w:r>
          </w:p>
        </w:tc>
      </w:tr>
      <w:tr w:rsidR="00525751" w14:paraId="5547016E" w14:textId="77777777">
        <w:trPr>
          <w:jc w:val="center"/>
        </w:trPr>
        <w:tc>
          <w:tcPr>
            <w:tcW w:w="5040" w:type="dxa"/>
            <w:vAlign w:val="center"/>
          </w:tcPr>
          <w:p w14:paraId="7E21FB1A" w14:textId="77777777" w:rsidR="00525751" w:rsidRDefault="00000000">
            <w:pPr>
              <w:spacing w:after="0"/>
            </w:pPr>
            <w:r>
              <w:rPr>
                <w:sz w:val="18"/>
              </w:rPr>
              <w:t>screenshots/</w:t>
            </w:r>
          </w:p>
        </w:tc>
        <w:tc>
          <w:tcPr>
            <w:tcW w:w="5040" w:type="dxa"/>
            <w:vAlign w:val="center"/>
          </w:tcPr>
          <w:p w14:paraId="78AB0E0D" w14:textId="77777777" w:rsidR="00525751" w:rsidRDefault="00000000">
            <w:pPr>
              <w:spacing w:after="0"/>
            </w:pPr>
            <w:r>
              <w:rPr>
                <w:sz w:val="18"/>
              </w:rPr>
              <w:t>Selected visual evidence with sensitive information removed.</w:t>
            </w:r>
          </w:p>
        </w:tc>
      </w:tr>
      <w:tr w:rsidR="00525751" w14:paraId="1B57A5D8" w14:textId="77777777">
        <w:trPr>
          <w:jc w:val="center"/>
        </w:trPr>
        <w:tc>
          <w:tcPr>
            <w:tcW w:w="5040" w:type="dxa"/>
            <w:vAlign w:val="center"/>
          </w:tcPr>
          <w:p w14:paraId="200ECAC7" w14:textId="77777777" w:rsidR="00525751" w:rsidRDefault="00000000">
            <w:pPr>
              <w:spacing w:after="0"/>
            </w:pPr>
            <w:r>
              <w:rPr>
                <w:sz w:val="18"/>
              </w:rPr>
              <w:t>diagrams/</w:t>
            </w:r>
          </w:p>
        </w:tc>
        <w:tc>
          <w:tcPr>
            <w:tcW w:w="5040" w:type="dxa"/>
            <w:vAlign w:val="center"/>
          </w:tcPr>
          <w:p w14:paraId="72860AC2" w14:textId="77777777" w:rsidR="00525751" w:rsidRDefault="00000000">
            <w:pPr>
              <w:spacing w:after="0"/>
            </w:pPr>
            <w:r>
              <w:rPr>
                <w:sz w:val="18"/>
              </w:rPr>
              <w:t>Architecture and data-flow diagrams.</w:t>
            </w:r>
          </w:p>
        </w:tc>
      </w:tr>
      <w:tr w:rsidR="00525751" w14:paraId="58B614BE" w14:textId="77777777">
        <w:trPr>
          <w:jc w:val="center"/>
        </w:trPr>
        <w:tc>
          <w:tcPr>
            <w:tcW w:w="5040" w:type="dxa"/>
            <w:vAlign w:val="center"/>
          </w:tcPr>
          <w:p w14:paraId="0C822291" w14:textId="77777777" w:rsidR="00525751" w:rsidRDefault="00000000">
            <w:pPr>
              <w:spacing w:after="0"/>
            </w:pPr>
            <w:r>
              <w:rPr>
                <w:sz w:val="18"/>
              </w:rPr>
              <w:t>Private source repository</w:t>
            </w:r>
          </w:p>
        </w:tc>
        <w:tc>
          <w:tcPr>
            <w:tcW w:w="5040" w:type="dxa"/>
            <w:vAlign w:val="center"/>
          </w:tcPr>
          <w:p w14:paraId="7774D902" w14:textId="77777777" w:rsidR="00525751" w:rsidRDefault="00000000">
            <w:pPr>
              <w:spacing w:after="0"/>
            </w:pPr>
            <w:r>
              <w:rPr>
                <w:sz w:val="18"/>
              </w:rPr>
              <w:t>Main application code, internal logic and sensitive configuration.</w:t>
            </w:r>
          </w:p>
        </w:tc>
      </w:tr>
      <w:tr w:rsidR="00525751" w14:paraId="1A0DF9DC" w14:textId="77777777">
        <w:tblPrEx>
          <w:tblBorders>
            <w:top w:val="single" w:sz="8" w:space="0" w:color="B7C6CF"/>
            <w:left w:val="single" w:sz="8" w:space="0" w:color="B7C6CF"/>
            <w:bottom w:val="single" w:sz="8" w:space="0" w:color="B7C6CF"/>
            <w:right w:val="single" w:sz="8" w:space="0" w:color="B7C6CF"/>
            <w:insideH w:val="single" w:sz="8" w:space="0" w:color="B7C6CF"/>
            <w:insideV w:val="single" w:sz="8" w:space="0" w:color="B7C6CF"/>
          </w:tblBorders>
        </w:tblPrEx>
        <w:trPr>
          <w:jc w:val="center"/>
        </w:trPr>
        <w:tc>
          <w:tcPr>
            <w:tcW w:w="10080" w:type="dxa"/>
            <w:gridSpan w:val="2"/>
            <w:shd w:val="clear" w:color="auto" w:fill="EAF3F8"/>
            <w:vAlign w:val="center"/>
          </w:tcPr>
          <w:p w14:paraId="5C468FF8" w14:textId="77777777" w:rsidR="00525751" w:rsidRDefault="00000000">
            <w:pPr>
              <w:spacing w:after="0"/>
            </w:pPr>
            <w:r>
              <w:rPr>
                <w:color w:val="123B5D"/>
              </w:rPr>
              <w:t>Security rule: Never publish API keys, service-account JSON, Telegram bot tokens, trading credentials, private environment files or sensitive database exports.</w:t>
            </w:r>
          </w:p>
        </w:tc>
      </w:tr>
    </w:tbl>
    <w:p w14:paraId="25371B74" w14:textId="77777777" w:rsidR="00525751" w:rsidRDefault="00525751">
      <w:pPr>
        <w:spacing w:after="20"/>
      </w:pPr>
    </w:p>
    <w:p w14:paraId="7506629E" w14:textId="77777777" w:rsidR="008774DB" w:rsidRDefault="008774DB">
      <w:pPr>
        <w:spacing w:before="260" w:after="100"/>
        <w:rPr>
          <w:rFonts w:ascii="Aptos Display" w:hAnsi="Aptos Display"/>
          <w:b/>
          <w:color w:val="123B5D"/>
          <w:sz w:val="36"/>
        </w:rPr>
      </w:pPr>
    </w:p>
    <w:p w14:paraId="1EF1F729" w14:textId="77777777" w:rsidR="008774DB" w:rsidRDefault="008774DB">
      <w:pPr>
        <w:spacing w:before="260" w:after="100"/>
        <w:rPr>
          <w:rFonts w:ascii="Aptos Display" w:hAnsi="Aptos Display"/>
          <w:b/>
          <w:color w:val="123B5D"/>
          <w:sz w:val="36"/>
        </w:rPr>
      </w:pPr>
    </w:p>
    <w:p w14:paraId="4E250343" w14:textId="110243DC" w:rsidR="00525751" w:rsidRDefault="00000000">
      <w:pPr>
        <w:spacing w:before="260" w:after="100"/>
      </w:pPr>
      <w:r>
        <w:rPr>
          <w:rFonts w:ascii="Aptos Display" w:hAnsi="Aptos Display"/>
          <w:b/>
          <w:color w:val="123B5D"/>
          <w:sz w:val="36"/>
        </w:rPr>
        <w:lastRenderedPageBreak/>
        <w:t>11. Project Status &amp; Limitations</w:t>
      </w:r>
    </w:p>
    <w:p w14:paraId="7CFAFE2C" w14:textId="77777777" w:rsidR="00525751" w:rsidRDefault="00000000">
      <w:pPr>
        <w:spacing w:after="120" w:line="259" w:lineRule="auto"/>
      </w:pPr>
      <w:r>
        <w:t>WyckoffTraderPro is an evolving personal engineering project. The workflow supports market-data processing, signal generation, paper-trading operations, order-status synchronisation, reporting and operational troubleshooting.</w:t>
      </w:r>
    </w:p>
    <w:p w14:paraId="43F5E036" w14:textId="77777777" w:rsidR="00525751" w:rsidRDefault="00000000">
      <w:pPr>
        <w:pStyle w:val="ListBullet"/>
        <w:spacing w:after="60"/>
      </w:pPr>
      <w:r>
        <w:t>The public repository contains documentation rather than the full implementation.</w:t>
      </w:r>
    </w:p>
    <w:p w14:paraId="4AA745C4" w14:textId="77777777" w:rsidR="00525751" w:rsidRDefault="00000000">
      <w:pPr>
        <w:pStyle w:val="ListBullet"/>
        <w:spacing w:after="60"/>
      </w:pPr>
      <w:r>
        <w:t>The main source code is maintained in a separate private repository.</w:t>
      </w:r>
    </w:p>
    <w:p w14:paraId="0E2C5B5B" w14:textId="77777777" w:rsidR="00525751" w:rsidRDefault="00000000">
      <w:pPr>
        <w:pStyle w:val="ListBullet"/>
        <w:spacing w:after="60"/>
      </w:pPr>
      <w:r>
        <w:t>Trading and backtesting outcomes depend on data quality, assumptions and market conditions.</w:t>
      </w:r>
    </w:p>
    <w:p w14:paraId="56B95BCB" w14:textId="77777777" w:rsidR="00525751" w:rsidRDefault="00000000">
      <w:pPr>
        <w:pStyle w:val="ListBullet"/>
        <w:spacing w:after="60"/>
      </w:pPr>
      <w:r>
        <w:t>Some advanced strategy and Wyckoff improvements may remain in shadow or backtest evaluation before being promoted to a baseline.</w:t>
      </w:r>
    </w:p>
    <w:p w14:paraId="20035B42" w14:textId="77777777" w:rsidR="00525751" w:rsidRDefault="00000000">
      <w:pPr>
        <w:pStyle w:val="ListBullet"/>
        <w:spacing w:after="60"/>
      </w:pPr>
      <w:r>
        <w:t>The project is presented primarily as an engineering, automation and operations case study.</w:t>
      </w:r>
    </w:p>
    <w:p w14:paraId="7875B15B" w14:textId="77777777" w:rsidR="008774DB" w:rsidRDefault="008774DB">
      <w:pPr>
        <w:spacing w:before="260" w:after="100"/>
        <w:rPr>
          <w:rFonts w:ascii="Aptos Display" w:hAnsi="Aptos Display"/>
          <w:b/>
          <w:color w:val="123B5D"/>
          <w:sz w:val="36"/>
        </w:rPr>
      </w:pPr>
    </w:p>
    <w:p w14:paraId="3A53C83B" w14:textId="43A3A820" w:rsidR="00525751" w:rsidRDefault="00000000">
      <w:pPr>
        <w:spacing w:before="260" w:after="100"/>
      </w:pPr>
      <w:r>
        <w:rPr>
          <w:rFonts w:ascii="Aptos Display" w:hAnsi="Aptos Display"/>
          <w:b/>
          <w:color w:val="123B5D"/>
          <w:sz w:val="36"/>
        </w:rPr>
        <w:t>1</w:t>
      </w:r>
      <w:r w:rsidR="008774DB">
        <w:rPr>
          <w:rFonts w:ascii="Aptos Display" w:hAnsi="Aptos Display"/>
          <w:b/>
          <w:color w:val="123B5D"/>
          <w:sz w:val="36"/>
        </w:rPr>
        <w:t>2</w:t>
      </w:r>
      <w:r>
        <w:rPr>
          <w:rFonts w:ascii="Aptos Display" w:hAnsi="Aptos Display"/>
          <w:b/>
          <w:color w:val="123B5D"/>
          <w:sz w:val="36"/>
        </w:rPr>
        <w:t>. Disclaimer</w:t>
      </w:r>
    </w:p>
    <w:p w14:paraId="3B354FE8" w14:textId="77777777" w:rsidR="00525751" w:rsidRDefault="00000000">
      <w:pPr>
        <w:spacing w:after="120" w:line="259" w:lineRule="auto"/>
      </w:pPr>
      <w:r>
        <w:t>This is a personal engineering and trading-automation project. Any trading objectives, strategy results or backtesting figures are provided for engineering and analysis context only. They are not financial advice or a guarantee of future trading performance.</w:t>
      </w:r>
    </w:p>
    <w:p w14:paraId="07475445" w14:textId="77777777" w:rsidR="00525751" w:rsidRDefault="00000000">
      <w:r>
        <w:br w:type="page"/>
      </w:r>
    </w:p>
    <w:p w14:paraId="56789E80" w14:textId="77777777" w:rsidR="00525751" w:rsidRDefault="00000000">
      <w:pPr>
        <w:jc w:val="center"/>
      </w:pPr>
      <w:r>
        <w:rPr>
          <w:b/>
          <w:color w:val="123B5D"/>
          <w:sz w:val="36"/>
        </w:rPr>
        <w:lastRenderedPageBreak/>
        <w:t>Visual Architecture &amp; Workflow Diagrams</w:t>
      </w:r>
    </w:p>
    <w:p w14:paraId="6C65809E" w14:textId="77777777" w:rsidR="00525751" w:rsidRDefault="00000000">
      <w:pPr>
        <w:spacing w:after="160"/>
      </w:pPr>
      <w:r>
        <w:t>The diagrams below provide a simplified, portfolio-friendly view of the system. They intentionally omit private implementation details and credentials.</w:t>
      </w:r>
    </w:p>
    <w:p w14:paraId="0D0431BA" w14:textId="63815BE5" w:rsidR="00525751" w:rsidRDefault="00E41D2B">
      <w:pPr>
        <w:jc w:val="center"/>
      </w:pPr>
      <w:r>
        <w:rPr>
          <w:noProof/>
        </w:rPr>
        <w:drawing>
          <wp:inline distT="0" distB="0" distL="0" distR="0" wp14:anchorId="44F8C740" wp14:editId="44AB690F">
            <wp:extent cx="6400800" cy="6019800"/>
            <wp:effectExtent l="0" t="0" r="0" b="0"/>
            <wp:docPr id="168693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457A7" w14:textId="77777777" w:rsidR="00525751" w:rsidRDefault="00000000">
      <w:pPr>
        <w:jc w:val="center"/>
      </w:pPr>
      <w:r>
        <w:rPr>
          <w:i/>
          <w:sz w:val="18"/>
        </w:rPr>
        <w:t>Figure A — High-level cloud architecture</w:t>
      </w:r>
    </w:p>
    <w:p w14:paraId="5CD38C84" w14:textId="1EB47780" w:rsidR="00525751" w:rsidRDefault="00E41D2B">
      <w:pPr>
        <w:jc w:val="center"/>
      </w:pPr>
      <w:r>
        <w:rPr>
          <w:noProof/>
        </w:rPr>
        <w:lastRenderedPageBreak/>
        <w:drawing>
          <wp:inline distT="0" distB="0" distL="0" distR="0" wp14:anchorId="207EF61F" wp14:editId="0AE56DDD">
            <wp:extent cx="6400800" cy="3762375"/>
            <wp:effectExtent l="0" t="0" r="0" b="0"/>
            <wp:docPr id="193723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7EB1" w14:textId="77777777" w:rsidR="00525751" w:rsidRDefault="00000000">
      <w:pPr>
        <w:jc w:val="center"/>
      </w:pPr>
      <w:r>
        <w:rPr>
          <w:i/>
          <w:sz w:val="18"/>
        </w:rPr>
        <w:t>Figure B — Signal and paper-trade workflow</w:t>
      </w:r>
    </w:p>
    <w:sectPr w:rsidR="00525751" w:rsidSect="00034616">
      <w:headerReference w:type="default" r:id="rId18"/>
      <w:footerReference w:type="default" r:id="rId1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F9B07" w14:textId="77777777" w:rsidR="00FC1944" w:rsidRDefault="00FC1944">
      <w:pPr>
        <w:spacing w:after="0" w:line="240" w:lineRule="auto"/>
      </w:pPr>
      <w:r>
        <w:separator/>
      </w:r>
    </w:p>
  </w:endnote>
  <w:endnote w:type="continuationSeparator" w:id="0">
    <w:p w14:paraId="0D258628" w14:textId="77777777" w:rsidR="00FC1944" w:rsidRDefault="00FC1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0C720" w14:textId="77777777" w:rsidR="00525751" w:rsidRDefault="00000000">
    <w:pPr>
      <w:pStyle w:val="Footer"/>
      <w:jc w:val="center"/>
    </w:pPr>
    <w:r>
      <w:rPr>
        <w:color w:val="56636B"/>
        <w:sz w:val="16"/>
      </w:rPr>
      <w:t>WaNZuL-</w:t>
    </w:r>
    <w:proofErr w:type="gramStart"/>
    <w:r>
      <w:rPr>
        <w:color w:val="56636B"/>
        <w:sz w:val="16"/>
      </w:rPr>
      <w:t>Pro  •</w:t>
    </w:r>
    <w:proofErr w:type="gramEnd"/>
    <w:r>
      <w:rPr>
        <w:color w:val="56636B"/>
        <w:sz w:val="16"/>
      </w:rPr>
      <w:t xml:space="preserve">  WyckoffTraderPro Portfolio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AB129" w14:textId="77777777" w:rsidR="00FC1944" w:rsidRDefault="00FC1944">
      <w:pPr>
        <w:spacing w:after="0" w:line="240" w:lineRule="auto"/>
      </w:pPr>
      <w:r>
        <w:separator/>
      </w:r>
    </w:p>
  </w:footnote>
  <w:footnote w:type="continuationSeparator" w:id="0">
    <w:p w14:paraId="5007B72A" w14:textId="77777777" w:rsidR="00FC1944" w:rsidRDefault="00FC1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39D3B" w14:textId="77777777" w:rsidR="00525751" w:rsidRDefault="00000000">
    <w:pPr>
      <w:pStyle w:val="Header"/>
      <w:jc w:val="right"/>
    </w:pPr>
    <w:proofErr w:type="gramStart"/>
    <w:r>
      <w:rPr>
        <w:b/>
        <w:color w:val="56636B"/>
        <w:sz w:val="16"/>
      </w:rPr>
      <w:t>WYCKOFFTRADERPRO  |</w:t>
    </w:r>
    <w:proofErr w:type="gramEnd"/>
    <w:r>
      <w:rPr>
        <w:b/>
        <w:color w:val="56636B"/>
        <w:sz w:val="16"/>
      </w:rPr>
      <w:t xml:space="preserve">  CLOUD ENGINEERING PORTFOLIO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634409">
    <w:abstractNumId w:val="8"/>
  </w:num>
  <w:num w:numId="2" w16cid:durableId="1703436834">
    <w:abstractNumId w:val="6"/>
  </w:num>
  <w:num w:numId="3" w16cid:durableId="1302464323">
    <w:abstractNumId w:val="5"/>
  </w:num>
  <w:num w:numId="4" w16cid:durableId="1940873698">
    <w:abstractNumId w:val="4"/>
  </w:num>
  <w:num w:numId="5" w16cid:durableId="712534719">
    <w:abstractNumId w:val="7"/>
  </w:num>
  <w:num w:numId="6" w16cid:durableId="827210176">
    <w:abstractNumId w:val="3"/>
  </w:num>
  <w:num w:numId="7" w16cid:durableId="807207071">
    <w:abstractNumId w:val="2"/>
  </w:num>
  <w:num w:numId="8" w16cid:durableId="1323508131">
    <w:abstractNumId w:val="1"/>
  </w:num>
  <w:num w:numId="9" w16cid:durableId="90422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355"/>
    <w:rsid w:val="001444C0"/>
    <w:rsid w:val="0015074B"/>
    <w:rsid w:val="0029639D"/>
    <w:rsid w:val="00326F90"/>
    <w:rsid w:val="004E2B8E"/>
    <w:rsid w:val="00525751"/>
    <w:rsid w:val="00774A3D"/>
    <w:rsid w:val="008774DB"/>
    <w:rsid w:val="00AA1D8D"/>
    <w:rsid w:val="00B47730"/>
    <w:rsid w:val="00B5096E"/>
    <w:rsid w:val="00CB0664"/>
    <w:rsid w:val="00E41D2B"/>
    <w:rsid w:val="00FC1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0BB408"/>
  <w14:defaultImageDpi w14:val="300"/>
  <w15:docId w15:val="{206613B1-69D5-490C-8A73-C6AAF2525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1408</Words>
  <Characters>8028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 ZuL</cp:lastModifiedBy>
  <cp:revision>3</cp:revision>
  <dcterms:created xsi:type="dcterms:W3CDTF">2026-09-15T08:25:00Z</dcterms:created>
  <dcterms:modified xsi:type="dcterms:W3CDTF">2026-09-15T08:28:00Z</dcterms:modified>
  <cp:category/>
</cp:coreProperties>
</file>