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АССОЦИАЦИЯ ЧЕРМЕТСТАНДАРТ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СТАНДАРТ АССОЦИАЦИИ ПРЕДПРИЯТИЙ И ОРГАНИЗАЦИЙ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ПО СТАНДАРТИЗАЦИИ ПРОДУКЦИИ ЧЕРНОЙ МЕТАЛЛУРГИИ</w:t>
      </w:r>
    </w:p>
    <w:tbl>
      <w:tblPr>
        <w:tblW w:w="956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40"/>
        <w:gridCol w:w="2125"/>
      </w:tblGrid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ПРОКАТ СТАЛЬНОЙ СОРТОВОЙ ФАСОННОГО ПРОФИЛЯ.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Двутавры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горячекатаные</w:t>
            </w:r>
            <w:proofErr w:type="gram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с параллельными гранями полок.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Технические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условия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.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val="en-US" w:eastAsia="ru-RU"/>
              </w:rPr>
              <w:t>Rolled steel sections. I-beers with parallel adgus of flanges.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Specifications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СТО АСЧМ 20-93</w:t>
            </w:r>
          </w:p>
        </w:tc>
      </w:tr>
    </w:tbl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Дата введения: 1994-01-01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1. ОБЛАСТЬ ПРИМЕНЕНИЯ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Настоящий стандарт устанавливает требования к 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горячекатаным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двутаврам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из нелегированной и низколегированной стали.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2. НОРМАТИВНЫЕ ССЫЛКИ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ГОСТ 535-88 Прокат сортовой и фасонный из стали углеродистой обыкновенного качества. Общие технические условия.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ГОСТ 19281-89 Прокат из стали повышенной прочности. Общие технические условия.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ГОСТ 27772-88 Прокат для строительных стальных конструкций. Общие технические условия.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ГОСТ 7566-81 Прокат и изделия дальнейшего передела. Правила приемки, маркировки, упаковки, транспортирования и хранения.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3. СОРТАМЕНТ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3.1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о соотношению размеров и форме профиля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двутавры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подразделяют на 3 типа: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Б - 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нормальные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 параллельными гранями полок;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Ш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широкополочные с параллельными гранями полок;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К - 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колонные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 параллельными гранями полок.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3.2 Поперечное сечение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должно соответствовать 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приведенному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на чертеже 1.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 </w:t>
      </w:r>
      <w:r w:rsidRPr="00506695">
        <w:rPr>
          <w:rFonts w:eastAsia="Times New Roman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10030" cy="1526540"/>
            <wp:effectExtent l="19050" t="0" r="0" b="0"/>
            <wp:docPr id="237" name="Рисунок 237" descr="http://metallurg-moskva.ru/d/133304/d/2793487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metallurg-moskva.ru/d/133304/d/2793487_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Чертеж 1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Условные обозначения: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h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высота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b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ширина полки;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t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толщина полки;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S - толщина стенки;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R - радиус сопряжения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3.3 Размеры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, площадь поперечного сечения, масса одного метра длины профиля и справочные величины для осей (I - момент инерции, W - момент сопротивления, S - статический момент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полусечения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i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радиус инерции) приведены в таблице 1.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Таблица 1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 xml:space="preserve">Размеры </w:t>
      </w:r>
      <w:proofErr w:type="spellStart"/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, площадь поперечного сечения, масса 1 м длины,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справочные величины для осей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i/>
          <w:iCs/>
          <w:color w:val="000000" w:themeColor="text1"/>
          <w:sz w:val="24"/>
          <w:szCs w:val="24"/>
          <w:lang w:eastAsia="ru-RU"/>
        </w:rPr>
        <w:t xml:space="preserve">Нормальные </w:t>
      </w:r>
      <w:proofErr w:type="spellStart"/>
      <w:r w:rsidRPr="00506695">
        <w:rPr>
          <w:rFonts w:eastAsia="Times New Roman" w:cs="Arial"/>
          <w:b/>
          <w:bCs/>
          <w:i/>
          <w:iCs/>
          <w:color w:val="000000" w:themeColor="text1"/>
          <w:sz w:val="24"/>
          <w:szCs w:val="24"/>
          <w:lang w:eastAsia="ru-RU"/>
        </w:rPr>
        <w:t>двутавры</w:t>
      </w:r>
      <w:proofErr w:type="spellEnd"/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"/>
        <w:gridCol w:w="623"/>
        <w:gridCol w:w="460"/>
        <w:gridCol w:w="514"/>
        <w:gridCol w:w="514"/>
        <w:gridCol w:w="351"/>
        <w:gridCol w:w="842"/>
        <w:gridCol w:w="818"/>
        <w:gridCol w:w="788"/>
        <w:gridCol w:w="733"/>
        <w:gridCol w:w="733"/>
        <w:gridCol w:w="623"/>
        <w:gridCol w:w="733"/>
        <w:gridCol w:w="623"/>
        <w:gridCol w:w="514"/>
      </w:tblGrid>
      <w:tr w:rsidR="00E817C6" w:rsidRPr="00506695" w:rsidTr="00506695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Про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филь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Размеры профиля, 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Пло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щадь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сече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ния, см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Масса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 м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длины, 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gridSpan w:val="7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Справочные величины для осей</w:t>
            </w:r>
          </w:p>
        </w:tc>
      </w:tr>
      <w:tr w:rsidR="00506695" w:rsidRPr="00506695" w:rsidTr="00506695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Wx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Sx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Iy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Wy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iy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1,24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12 </w:t>
            </w: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</w:t>
            </w: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5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14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1,65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1,65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1,84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2,05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223,95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2,05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2,22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2,79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2,79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3,29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3,29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11095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791,4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3,88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13560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774,8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984,2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3,95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1011,1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1446,9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4,48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23706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1185,3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663,2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1736,2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4,54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84,30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28699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1579,7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96,76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33453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1486,8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1871,3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36845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1497,8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1581,5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4,14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1011,27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41872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1688,4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957,3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1844,4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4,27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50 Б3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114,23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47849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1087,7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2140,3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55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55682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2050,9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1165,1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2404,5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4,61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55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124,75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62790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2295,8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1301,6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2760,3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120,45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68721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2306,1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1325,5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4,05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77638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2587,9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1489,5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2277,5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4,12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114187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3295,5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1913,1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3097,7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164,74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125931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3644,9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2094,9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4556,4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5,26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 Б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183,64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145913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4186,9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2392,8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5436,7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5,44</w:t>
            </w:r>
          </w:p>
        </w:tc>
      </w:tr>
    </w:tbl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i/>
          <w:iCs/>
          <w:color w:val="000000" w:themeColor="text1"/>
          <w:sz w:val="24"/>
          <w:szCs w:val="24"/>
          <w:lang w:eastAsia="ru-RU"/>
        </w:rPr>
        <w:t xml:space="preserve">Широкополочные </w:t>
      </w:r>
      <w:proofErr w:type="spellStart"/>
      <w:r w:rsidRPr="00506695">
        <w:rPr>
          <w:rFonts w:eastAsia="Times New Roman" w:cs="Arial"/>
          <w:b/>
          <w:bCs/>
          <w:i/>
          <w:iCs/>
          <w:color w:val="000000" w:themeColor="text1"/>
          <w:sz w:val="24"/>
          <w:szCs w:val="24"/>
          <w:lang w:eastAsia="ru-RU"/>
        </w:rPr>
        <w:t>двутавры</w:t>
      </w:r>
      <w:proofErr w:type="spellEnd"/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"/>
        <w:gridCol w:w="560"/>
        <w:gridCol w:w="453"/>
        <w:gridCol w:w="506"/>
        <w:gridCol w:w="506"/>
        <w:gridCol w:w="346"/>
        <w:gridCol w:w="720"/>
        <w:gridCol w:w="804"/>
        <w:gridCol w:w="774"/>
        <w:gridCol w:w="826"/>
        <w:gridCol w:w="720"/>
        <w:gridCol w:w="613"/>
        <w:gridCol w:w="826"/>
        <w:gridCol w:w="720"/>
        <w:gridCol w:w="506"/>
      </w:tblGrid>
      <w:tr w:rsidR="00E817C6" w:rsidRPr="00506695" w:rsidTr="00506695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Про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филь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Размеры профиля, 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Пло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щадь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сече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ния, см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Масса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 м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длины, 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gridSpan w:val="7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Справочные величины для осей</w:t>
            </w:r>
          </w:p>
        </w:tc>
      </w:tr>
      <w:tr w:rsidR="00506695" w:rsidRPr="00506695" w:rsidTr="00506695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Wx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Sx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Iy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Wy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iy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3,61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6122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984,3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4,18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11339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771,4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1602,9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4,71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87,38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947,4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2033,8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4,82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17108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2834,1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5,84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21678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1275,2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3650,5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112,91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30556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1595,6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880,8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5575,4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7,03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135,95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38676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1983,4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7207,1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7,28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45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157,38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56072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2548,7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1412,5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8110,3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7,18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60371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1395,7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6762,4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6,82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71867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2951,4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1666,7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7896,4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6,69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 Ш3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198,86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83441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1912,8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9249,7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616,6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6,82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221,38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95282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3818,9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2161,5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10603,4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6,92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174,49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102717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3529,8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1981,5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217,41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126201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4285,3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9257,4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617,2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 Ш3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150043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5026,6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2869,9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11067,3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6,62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287,33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174458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5767,2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3305,6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12879,3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6,7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172433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4983,7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2814,6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9022,9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242,53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198791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3233,6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10381,1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6,54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 Ш3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289,09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239032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6761,9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3867,2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12422,4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6,56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329,39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275138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7696,2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4426,7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14240,2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949,3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6,58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 Ш5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375,69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319793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8821,9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5099,5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16512,3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1100,8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209,71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205458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5254,7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3018,9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7676,7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6,05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243,45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253655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6405,4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3644,1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9928,9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661,9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6,39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292583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6642,1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3861,2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8278,5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553,7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5,83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270,87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345335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7760,3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10283,3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6,16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446039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9010,9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5234,1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11517,9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719,9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6,26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328,88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516373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10348,2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5982,6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13710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6,46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100 Ш3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587730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11684,5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6736,2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15903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993,9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6,61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 Ш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400,58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655449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12940,7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7470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17828,8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1114,3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6,67</w:t>
            </w:r>
          </w:p>
        </w:tc>
      </w:tr>
    </w:tbl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i/>
          <w:iCs/>
          <w:color w:val="000000" w:themeColor="text1"/>
          <w:sz w:val="24"/>
          <w:szCs w:val="24"/>
          <w:lang w:eastAsia="ru-RU"/>
        </w:rPr>
        <w:t>Колонные </w:t>
      </w:r>
      <w:proofErr w:type="spellStart"/>
      <w:r w:rsidRPr="00506695">
        <w:rPr>
          <w:rFonts w:eastAsia="Times New Roman" w:cs="Arial"/>
          <w:b/>
          <w:bCs/>
          <w:i/>
          <w:iCs/>
          <w:color w:val="000000" w:themeColor="text1"/>
          <w:sz w:val="24"/>
          <w:szCs w:val="24"/>
          <w:lang w:eastAsia="ru-RU"/>
        </w:rPr>
        <w:t>двутавры</w:t>
      </w:r>
      <w:proofErr w:type="spellEnd"/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463"/>
        <w:gridCol w:w="462"/>
        <w:gridCol w:w="407"/>
        <w:gridCol w:w="516"/>
        <w:gridCol w:w="353"/>
        <w:gridCol w:w="737"/>
        <w:gridCol w:w="823"/>
        <w:gridCol w:w="792"/>
        <w:gridCol w:w="737"/>
        <w:gridCol w:w="737"/>
        <w:gridCol w:w="627"/>
        <w:gridCol w:w="847"/>
        <w:gridCol w:w="737"/>
        <w:gridCol w:w="627"/>
      </w:tblGrid>
      <w:tr w:rsidR="00E817C6" w:rsidRPr="00506695" w:rsidTr="00506695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Про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филь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Размеры профиля, 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Пло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щадь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сече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ния, см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Масса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 м</w:t>
            </w:r>
          </w:p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длины, 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gridSpan w:val="7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Справочные величины для осей</w:t>
            </w:r>
          </w:p>
        </w:tc>
      </w:tr>
      <w:tr w:rsidR="00506695" w:rsidRPr="00506695" w:rsidTr="00506695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Wx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Sx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ix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Iy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proofErr w:type="gram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Wy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iy</w:t>
            </w:r>
            <w:proofErr w:type="spellEnd"/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см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1314,4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4,99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1601,4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5,02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79,72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9171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745,6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3089,9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6,23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10833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866,6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3648,6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6,29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 К3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12154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960,8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4088,6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6,32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110,80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18849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1265,1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6240,9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7,51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119,78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20411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1360,7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750,6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6754,5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7,51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 К3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134,78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21536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1433,7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7104,4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7,26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23381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1538,2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7732,3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7,57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139,03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31249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1827,4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10541,7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8,71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40296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2302,6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1272,7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13585,3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776,3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8,84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186,81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56147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2850,1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1559,3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18921,9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950,8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10,06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218,69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66623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3331,2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1936,3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22412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1120,6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10,12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 К3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254,87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78041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3844,4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2139,9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26199,5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1300,2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10,14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40 К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295,39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92773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4481,8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2513,2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31026,2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1532,2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10,25</w:t>
            </w:r>
          </w:p>
        </w:tc>
      </w:tr>
      <w:tr w:rsidR="00506695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 К5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370,49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120292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3198,6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37914,2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1895,7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10,12</w:t>
            </w:r>
          </w:p>
        </w:tc>
      </w:tr>
    </w:tbl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Примечания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1 Площадь поперечного сечения, масса профиля длиной 1 м и справочные величины вычислены по номинальным размерам. Плотность стали принята равной 7,85 г/см</w:t>
      </w:r>
      <w:r w:rsidRPr="0050669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3</w:t>
      </w: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2 Радиусы сопряжений приведены для построения калибра и на готовом прокате не проверяют.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3 Притупление углов полок - до 3 мм обеспечивают технологией прокатки и на профиле не проверяют.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3.4 Предельные отклонения по размерам и форме поперечного сечения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(черт. 1 и 2) должны соответствовать приведенным в таблице 2.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506695">
        <w:rPr>
          <w:rFonts w:eastAsia="Times New Roman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430905" cy="1652905"/>
            <wp:effectExtent l="19050" t="0" r="0" b="0"/>
            <wp:docPr id="238" name="Рисунок 238" descr="http://metallurg-moskva.ru/d/133304/d/2793520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metallurg-moskva.ru/d/133304/d/2793520_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Чертеж 2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Условные обозначения: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b</w:t>
      </w:r>
      <w:r w:rsidRPr="0050669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1</w:t>
      </w: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 - ширина удлиненного фланца;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b</w:t>
      </w:r>
      <w:r w:rsidRPr="00506695">
        <w:rPr>
          <w:rFonts w:eastAsia="Times New Roman" w:cs="Arial"/>
          <w:color w:val="000000" w:themeColor="text1"/>
          <w:sz w:val="24"/>
          <w:szCs w:val="24"/>
          <w:vertAlign w:val="subscript"/>
          <w:lang w:eastAsia="ru-RU"/>
        </w:rPr>
        <w:t>2</w:t>
      </w: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 - ширина укороченного фланца;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D - перекос полки;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f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прогиб стенки;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Таблица 2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Предельные отклонения по размерам и форме поперечного сечения</w:t>
      </w:r>
    </w:p>
    <w:tbl>
      <w:tblPr>
        <w:tblW w:w="9723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0"/>
        <w:gridCol w:w="2949"/>
        <w:gridCol w:w="3704"/>
      </w:tblGrid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Предельные отклонения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Высота,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до 120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2,0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св. 120 до 380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3,0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380 до 580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+ 4,0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от580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5,0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Ширина полки,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при высоте,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до 120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2,0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св. 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3,0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Толщина стенки, S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до 4,4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0,5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св. 4,4 до 6,5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0,7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св. 6,5 до 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1,0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16,0 до 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+ 1,5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2,0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Толщина полки,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до 6,3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1,0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св. 6,3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доо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1,5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16,0 до 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2,0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 2,5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Длина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двутавра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, I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до 7000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+ 40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7000 до 15000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 (40+5(1-7))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15000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+100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Перекос полки, D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при высоте,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до 120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св. 120 до 290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0,015b, но не более 3,0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290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0,015b, но не более 4,0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Смещение полки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при высоте,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относительно стенки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до 120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св. 120 до 190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190 до 290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от 290 и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b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до 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от 290 и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b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от 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Прогиб стенки,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при высоте,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до 120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св. 120 до 380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380 до 680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от 680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</w:t>
            </w:r>
          </w:p>
        </w:tc>
      </w:tr>
    </w:tbl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 xml:space="preserve">3.5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Двутавры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изготовляют длиной: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- мерной;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- мерной с немерной;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- немерной;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- 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ограниченной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в пределах немерной.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3.6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Двутавры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мерной длины изготовляют следующие длины, 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м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: 9, 10, 12, 15, 18, 24.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По согласованию потребителя с изготовителем допускается изготовление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иной мерной длины в пределах 8-24 и с интервалом промежуточных размеров 0,1 м.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3.7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ри изготовлении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мерной длины с немерной объем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немерной длины не должен превышать: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5% от массы партии - при массе 1 м длины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до 20 кг;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8% от массы партии - при массе 1 м длины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от 20 до 50 кг;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12% от массы партии - при массе 1 м длины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от 50 до 110 кг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включ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20 от массы партии - при массе 1 м длины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св. 110 кг.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3.8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Двутавры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немерной длины и длины, ограниченной в пределах немерной, изготавливают от 4 до 24 м.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3.9 Кривизна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не должна превышать 0,2% длины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По требованию потребителя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двутавры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высотой свыше 300 мм изготавливают с кривизной не более 0,1% длины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3.10 Косина реза не должна выводить длину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за предельные отклонения по длине.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Длиной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является длина условно 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вырезанного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 торцами, перпендикулярными продольной оси.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3.11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о требованию потребителя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двутавры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изготавливают с регламентированной массой 1 м длины с отклонениями ±4%.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Примеры условных обозначений: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нормальный, профиль 20 Б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1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, класса прочности 345, из стали марки 09Г2С, категории 12 по ГОСТ 19281-89: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Двутавр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широкополочный, профиль 30 Ш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2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, из стали марки Ст3сп категории 5 по ГОСТ 535-88: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колонный, профиль 35 К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1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, из стали С345, категории 3 по ГОСТ 27772-88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4 ТЕХНИЧЕСКИЕ ТРЕБОВАНИЯ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4.1 Технические требования к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двутаврам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должны соответствовать стандарту, указанному в заказе: ГОСТ 535, ГОСТ 19281 и ГОСТ 27772.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4.2 Состояние поверхности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4.2.1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Двутавры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не должны иметь дефектов поверхности, мешающих дальнейшему применению. На поверхности не допускаются рванины, плены площадью более 1,5 см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vertAlign w:val="superscript"/>
          <w:lang w:eastAsia="ru-RU"/>
        </w:rPr>
        <w:t>2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, раскатанные загрязнения, трещины, закаты глубиной более 1 мм при толщине элемента профиля до 10 мм и глубиной более 2 мм - при толщине элемента профиля св. 10 мм.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4.2.2 Качество поверхности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может быть улучшено путем удаления дефектов зачисткой или вырубкой с обеспечением плавных переходов (без резких изменений контура). Глубина зачистки (вырубки) не должна превышать: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1 мм - для элемента профиля толщиной до 10 мм;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2 мм - для элемента профиля толщиной св. 10 мм;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4.2.3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а торцах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допускаются забоины в пределах 1/2 фактического отклонения по длине и заусенцы.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По требованию потребителя заусенцы должны быть удалены.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4.2.4 Расслоения на торцах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не допускается.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4.3 Упаковка и маркировка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по ГОСТ 7566 со следующими дополнениями: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4.3.1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о требованию потребителя маркировку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выполняют несмываемой краской цветами, приведенными в приложении.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5 ПРАВИЛА ПРИЕМКИ, МЕТОДЫ ИСПЫТАНИЙ, ТРАНСПОРТИРОВАНИЕ И ХРАНЕНИЕ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5.1 Правила приемки и методы испытаний должны соответствовать стандарту, указанному в заказе: ГОСТ 535, ГОСТ 19281 и ГОСТ 27772.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5.2 Проверку размеров </w:t>
      </w:r>
      <w:proofErr w:type="spell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двутавров</w:t>
      </w:r>
      <w:proofErr w:type="spell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проводят на расстоянии не менее 500 мм от торца профиля.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5.3 Высоту профиля измеряют по оси Y-Y.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5.4 Толщину стенки измеряют у торца профиля.</w:t>
      </w:r>
    </w:p>
    <w:p w:rsidR="00E817C6" w:rsidRPr="00506695" w:rsidRDefault="00E817C6" w:rsidP="0050669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5.5</w:t>
      </w:r>
      <w:proofErr w:type="gramStart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Д</w:t>
      </w:r>
      <w:proofErr w:type="gramEnd"/>
      <w:r w:rsidRPr="00506695">
        <w:rPr>
          <w:rFonts w:eastAsia="Times New Roman" w:cs="Arial"/>
          <w:color w:val="000000" w:themeColor="text1"/>
          <w:sz w:val="24"/>
          <w:szCs w:val="24"/>
          <w:lang w:eastAsia="ru-RU"/>
        </w:rPr>
        <w:t>ля контроля механических свойств и испытания на изгиб в холодном состоянии могут быть использованы статистические и неразрушающие методы по методикам, согласованным в установленном порядке</w:t>
      </w:r>
    </w:p>
    <w:p w:rsidR="00E817C6" w:rsidRPr="00506695" w:rsidRDefault="00E817C6" w:rsidP="00506695">
      <w:pPr>
        <w:shd w:val="solid" w:color="FFFFFF" w:themeColor="background1" w:fill="FFFFFF" w:themeFill="background1"/>
        <w:spacing w:after="159" w:line="240" w:lineRule="auto"/>
        <w:jc w:val="right"/>
        <w:outlineLvl w:val="0"/>
        <w:rPr>
          <w:rFonts w:eastAsia="Times New Roman" w:cs="Arial"/>
          <w:color w:val="000000" w:themeColor="text1"/>
          <w:kern w:val="36"/>
          <w:sz w:val="24"/>
          <w:szCs w:val="24"/>
          <w:lang w:eastAsia="ru-RU"/>
        </w:rPr>
      </w:pPr>
      <w:r w:rsidRPr="00506695">
        <w:rPr>
          <w:rFonts w:eastAsia="Times New Roman" w:cs="Arial"/>
          <w:i/>
          <w:iCs/>
          <w:color w:val="000000" w:themeColor="text1"/>
          <w:kern w:val="36"/>
          <w:sz w:val="24"/>
          <w:szCs w:val="24"/>
          <w:lang w:eastAsia="ru-RU"/>
        </w:rPr>
        <w:t>Приложение</w:t>
      </w:r>
    </w:p>
    <w:p w:rsidR="00E817C6" w:rsidRPr="00506695" w:rsidRDefault="00E817C6" w:rsidP="00506695">
      <w:pPr>
        <w:shd w:val="solid" w:color="FFFFFF" w:themeColor="background1" w:fill="FFFFFF" w:themeFill="background1"/>
        <w:spacing w:after="159" w:line="240" w:lineRule="auto"/>
        <w:jc w:val="right"/>
        <w:outlineLvl w:val="0"/>
        <w:rPr>
          <w:rFonts w:eastAsia="Times New Roman" w:cs="Arial"/>
          <w:color w:val="000000" w:themeColor="text1"/>
          <w:kern w:val="36"/>
          <w:sz w:val="24"/>
          <w:szCs w:val="24"/>
          <w:lang w:eastAsia="ru-RU"/>
        </w:rPr>
      </w:pPr>
      <w:r w:rsidRPr="00506695">
        <w:rPr>
          <w:rFonts w:eastAsia="Times New Roman" w:cs="Arial"/>
          <w:i/>
          <w:iCs/>
          <w:color w:val="000000" w:themeColor="text1"/>
          <w:kern w:val="36"/>
          <w:sz w:val="24"/>
          <w:szCs w:val="24"/>
          <w:lang w:eastAsia="ru-RU"/>
        </w:rPr>
        <w:t>Обязательное</w:t>
      </w:r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9"/>
        <w:gridCol w:w="3545"/>
        <w:gridCol w:w="3303"/>
      </w:tblGrid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Цвета маркировки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стали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Основные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Дополнительный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</w:t>
            </w:r>
            <w:proofErr w:type="gram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Красный и зеленый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С235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Желтый и коричневый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С245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Желтый 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Ст3пс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зеленый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С275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Белый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С255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Желтый 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Ст3сп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синий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С285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Белый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09Г2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Синий и зеленый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09Г2Д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С345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09Г2С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С345Д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Синий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Зеленый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09Г2СД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Зеленый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С375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Белый</w:t>
            </w:r>
          </w:p>
        </w:tc>
      </w:tr>
      <w:tr w:rsidR="00E817C6" w:rsidRPr="00506695" w:rsidTr="00506695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С375Д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Белый и зеленый</w:t>
            </w:r>
          </w:p>
        </w:tc>
      </w:tr>
      <w:tr w:rsidR="00E817C6" w:rsidRPr="00506695" w:rsidTr="00506695"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E817C6" w:rsidRPr="00506695" w:rsidRDefault="00E817C6" w:rsidP="0050669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Примечание - Маркировку основными цветами наносят на торцевую поверхность одной из полок </w:t>
            </w:r>
            <w:proofErr w:type="spellStart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двутавра</w:t>
            </w:r>
            <w:proofErr w:type="spellEnd"/>
            <w:r w:rsidRPr="0050669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, маркировку дополнительным цветом - на среднюю часть стенки.</w:t>
            </w:r>
          </w:p>
        </w:tc>
      </w:tr>
    </w:tbl>
    <w:p w:rsidR="004A461E" w:rsidRPr="00506695" w:rsidRDefault="004A461E" w:rsidP="00506695">
      <w:pPr>
        <w:shd w:val="solid" w:color="FFFFFF" w:themeColor="background1" w:fill="FFFFFF" w:themeFill="background1"/>
        <w:rPr>
          <w:color w:val="000000" w:themeColor="text1"/>
          <w:sz w:val="24"/>
          <w:szCs w:val="24"/>
        </w:rPr>
      </w:pPr>
    </w:p>
    <w:sectPr w:rsidR="004A461E" w:rsidRPr="00506695" w:rsidSect="00506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08"/>
  <w:characterSpacingControl w:val="doNotCompress"/>
  <w:compat/>
  <w:rsids>
    <w:rsidRoot w:val="003C6BBB"/>
    <w:rsid w:val="001A52D3"/>
    <w:rsid w:val="003C6BBB"/>
    <w:rsid w:val="004A461E"/>
    <w:rsid w:val="00506695"/>
    <w:rsid w:val="006A0E0E"/>
    <w:rsid w:val="00854FA6"/>
    <w:rsid w:val="00E817C6"/>
    <w:rsid w:val="00F21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2055</Words>
  <Characters>11719</Characters>
  <Application>Microsoft Office Word</Application>
  <DocSecurity>0</DocSecurity>
  <Lines>97</Lines>
  <Paragraphs>27</Paragraphs>
  <ScaleCrop>false</ScaleCrop>
  <Company>Microsoft</Company>
  <LinksUpToDate>false</LinksUpToDate>
  <CharactersWithSpaces>13747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2013-02-25T06:26:00Z</dcterms:created>
  <dcterms:modified xsi:type="dcterms:W3CDTF">2013-02-28T08:34:00Z</dcterms:modified>
</cp:coreProperties>
</file>