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58" w:rsidRPr="003948CC" w:rsidRDefault="00880458" w:rsidP="0088045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4D4D4D"/>
          <w:spacing w:val="24"/>
          <w:sz w:val="24"/>
          <w:szCs w:val="24"/>
        </w:rPr>
      </w:pPr>
      <w:r w:rsidRPr="003948CC">
        <w:rPr>
          <w:rFonts w:asciiTheme="minorHAnsi" w:hAnsiTheme="minorHAnsi"/>
          <w:caps/>
          <w:color w:val="4D4D4D"/>
          <w:spacing w:val="24"/>
          <w:sz w:val="24"/>
          <w:szCs w:val="24"/>
        </w:rPr>
        <w:t>ГОСТ 1050-88 - ПРОКАТ СОРТОВОЙ, КАЛИБРОВАННЫЙ, СО СПЕЦИАЛЬНОЙ ОТДЕЛКОЙ ПОВЕРХНОСТИ ИЗ УГЛЕРОДИСТОЙ КАЧЕСТВЕННОЙ КОНСТРУКЦИОННОЙ СТАЛИ</w:t>
      </w:r>
    </w:p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t xml:space="preserve">ГОСТ 1050-88 </w:t>
      </w:r>
      <w:proofErr w:type="gramStart"/>
      <w:r w:rsidRPr="003948CC">
        <w:rPr>
          <w:rFonts w:asciiTheme="minorHAnsi" w:hAnsiTheme="minorHAnsi" w:cs="Helvetica"/>
          <w:color w:val="585858"/>
        </w:rPr>
        <w:t>устанавливает общие технические условия</w:t>
      </w:r>
      <w:proofErr w:type="gramEnd"/>
      <w:r w:rsidRPr="003948CC">
        <w:rPr>
          <w:rFonts w:asciiTheme="minorHAnsi" w:hAnsiTheme="minorHAnsi" w:cs="Helvetica"/>
          <w:color w:val="585858"/>
        </w:rPr>
        <w:t xml:space="preserve"> для горячекатаного и кованого сортового проката из углеродистой качественной конструкционной стали марок 08, 10, 15, 20, 25, 30, 35, 40, 45, 50, 55, 58 (55пп) и 60 диаметром или толщиной до 250 мм, а также проката калиброванного и со специальной отделкой поверхности всех марок.</w:t>
      </w:r>
    </w:p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t xml:space="preserve">Марки и химический состав стали по ковшевой пробе должны соответствовать </w:t>
      </w:r>
      <w:proofErr w:type="gramStart"/>
      <w:r w:rsidRPr="003948CC">
        <w:rPr>
          <w:rFonts w:asciiTheme="minorHAnsi" w:hAnsiTheme="minorHAnsi" w:cs="Helvetica"/>
          <w:color w:val="585858"/>
        </w:rPr>
        <w:t>приведенным</w:t>
      </w:r>
      <w:proofErr w:type="gramEnd"/>
      <w:r w:rsidRPr="003948CC">
        <w:rPr>
          <w:rFonts w:asciiTheme="minorHAnsi" w:hAnsiTheme="minorHAnsi" w:cs="Helvetica"/>
          <w:color w:val="585858"/>
        </w:rPr>
        <w:t xml:space="preserve"> в таблице 1.</w:t>
      </w:r>
    </w:p>
    <w:p w:rsidR="00880458" w:rsidRPr="003948CC" w:rsidRDefault="00880458" w:rsidP="00880458">
      <w:pPr>
        <w:pStyle w:val="2"/>
        <w:shd w:val="clear" w:color="auto" w:fill="FFFFFF"/>
        <w:spacing w:before="335"/>
        <w:rPr>
          <w:rFonts w:asciiTheme="minorHAnsi" w:hAnsiTheme="minorHAnsi" w:cs="Helvetica"/>
          <w:color w:val="79A5CF"/>
          <w:sz w:val="24"/>
          <w:szCs w:val="24"/>
        </w:rPr>
      </w:pPr>
      <w:r w:rsidRPr="003948CC">
        <w:rPr>
          <w:rFonts w:asciiTheme="minorHAnsi" w:hAnsiTheme="minorHAnsi" w:cs="Helvetica"/>
          <w:color w:val="79A5CF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227"/>
        <w:gridCol w:w="1316"/>
        <w:gridCol w:w="1278"/>
        <w:gridCol w:w="1361"/>
        <w:gridCol w:w="1074"/>
      </w:tblGrid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Марка стали</w:t>
            </w:r>
          </w:p>
        </w:tc>
        <w:tc>
          <w:tcPr>
            <w:tcW w:w="0" w:type="auto"/>
            <w:gridSpan w:val="4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Массовая доля элементов, %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80458" w:rsidRPr="003948CC" w:rsidRDefault="00880458">
            <w:pPr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углерода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кремния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марганца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хрома, не более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05кп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0,10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08кп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0,10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08пс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0,10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0,10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10кп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0,07-0,14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10пс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0,07-0,14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0,07-0,14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lastRenderedPageBreak/>
              <w:t>11кп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0,30-0,50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15кп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0,12-0,19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15пс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0,12-0,19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0,12-0,19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18кп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0,12-0,20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0,30-0,50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20кп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0,17-0,24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0,07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20пс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0,17-0,24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0,05-0,17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0,17-0,24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0,35-0,65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0,22-0,30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0,27-0,35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0,32-0,40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0,37-0,45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0,42-0,50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lastRenderedPageBreak/>
              <w:t>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0,47-0,55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0,52-0,60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58(55пп)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0,55-0,63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0,10-0,30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Не более 0,20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0,15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0,57-0,65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0,17-0,37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0,50-0,80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0,25</w:t>
            </w:r>
          </w:p>
        </w:tc>
      </w:tr>
    </w:tbl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Style w:val="a4"/>
          <w:rFonts w:asciiTheme="minorHAnsi" w:hAnsiTheme="minorHAnsi" w:cs="Helvetica"/>
          <w:color w:val="585858"/>
        </w:rPr>
        <w:t>Примечания:</w:t>
      </w:r>
    </w:p>
    <w:p w:rsidR="00880458" w:rsidRPr="003948CC" w:rsidRDefault="00880458" w:rsidP="008804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585858"/>
          <w:sz w:val="24"/>
          <w:szCs w:val="24"/>
        </w:rPr>
      </w:pPr>
      <w:r w:rsidRPr="003948CC">
        <w:rPr>
          <w:rFonts w:cs="Helvetica"/>
          <w:color w:val="585858"/>
          <w:sz w:val="24"/>
          <w:szCs w:val="24"/>
        </w:rPr>
        <w:t xml:space="preserve">По степени </w:t>
      </w:r>
      <w:proofErr w:type="spellStart"/>
      <w:r w:rsidRPr="003948CC">
        <w:rPr>
          <w:rFonts w:cs="Helvetica"/>
          <w:color w:val="585858"/>
          <w:sz w:val="24"/>
          <w:szCs w:val="24"/>
        </w:rPr>
        <w:t>раскисления</w:t>
      </w:r>
      <w:proofErr w:type="spellEnd"/>
      <w:r w:rsidRPr="003948CC">
        <w:rPr>
          <w:rFonts w:cs="Helvetica"/>
          <w:color w:val="585858"/>
          <w:sz w:val="24"/>
          <w:szCs w:val="24"/>
        </w:rPr>
        <w:t xml:space="preserve"> сталь обозначают: кипящую - </w:t>
      </w:r>
      <w:proofErr w:type="spellStart"/>
      <w:r w:rsidRPr="003948CC">
        <w:rPr>
          <w:rFonts w:cs="Helvetica"/>
          <w:color w:val="585858"/>
          <w:sz w:val="24"/>
          <w:szCs w:val="24"/>
        </w:rPr>
        <w:t>кп</w:t>
      </w:r>
      <w:proofErr w:type="spellEnd"/>
      <w:r w:rsidRPr="003948CC">
        <w:rPr>
          <w:rFonts w:cs="Helvetica"/>
          <w:color w:val="585858"/>
          <w:sz w:val="24"/>
          <w:szCs w:val="24"/>
        </w:rPr>
        <w:t xml:space="preserve">, полуспокойную - </w:t>
      </w:r>
      <w:proofErr w:type="spellStart"/>
      <w:r w:rsidRPr="003948CC">
        <w:rPr>
          <w:rFonts w:cs="Helvetica"/>
          <w:color w:val="585858"/>
          <w:sz w:val="24"/>
          <w:szCs w:val="24"/>
        </w:rPr>
        <w:t>пс</w:t>
      </w:r>
      <w:proofErr w:type="spellEnd"/>
      <w:r w:rsidRPr="003948CC">
        <w:rPr>
          <w:rFonts w:cs="Helvetica"/>
          <w:color w:val="585858"/>
          <w:sz w:val="24"/>
          <w:szCs w:val="24"/>
        </w:rPr>
        <w:t>, спокойную - без индекса.</w:t>
      </w:r>
    </w:p>
    <w:p w:rsidR="00880458" w:rsidRPr="003948CC" w:rsidRDefault="00880458" w:rsidP="008804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585858"/>
          <w:sz w:val="24"/>
          <w:szCs w:val="24"/>
        </w:rPr>
      </w:pPr>
      <w:r w:rsidRPr="003948CC">
        <w:rPr>
          <w:rFonts w:cs="Helvetica"/>
          <w:color w:val="585858"/>
          <w:sz w:val="24"/>
          <w:szCs w:val="24"/>
        </w:rPr>
        <w:t>Сталь марки 05кп не допускается к применению во вновь создаваемой и модернизируемой технике.</w:t>
      </w:r>
    </w:p>
    <w:p w:rsidR="00880458" w:rsidRPr="003948CC" w:rsidRDefault="00880458" w:rsidP="008804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585858"/>
          <w:sz w:val="24"/>
          <w:szCs w:val="24"/>
        </w:rPr>
      </w:pPr>
      <w:r w:rsidRPr="003948CC">
        <w:rPr>
          <w:rFonts w:cs="Helvetica"/>
          <w:color w:val="585858"/>
          <w:sz w:val="24"/>
          <w:szCs w:val="24"/>
        </w:rPr>
        <w:t>Профиль для косых шайб по ГОСТ 5157 изготавливают из стали марок 20 и 35.</w:t>
      </w:r>
    </w:p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t>В прокате, заготовках, поковках и изделиях дальнейшего передела допускаются отклонения по химическому составу от норм, приведенных в таблице 1, в соответствии с таблицей 2.</w:t>
      </w:r>
    </w:p>
    <w:p w:rsidR="00880458" w:rsidRPr="003948CC" w:rsidRDefault="00880458" w:rsidP="00880458">
      <w:pPr>
        <w:pStyle w:val="2"/>
        <w:shd w:val="clear" w:color="auto" w:fill="FFFFFF"/>
        <w:spacing w:before="335"/>
        <w:rPr>
          <w:rFonts w:asciiTheme="minorHAnsi" w:hAnsiTheme="minorHAnsi" w:cs="Helvetica"/>
          <w:color w:val="79A5CF"/>
          <w:sz w:val="24"/>
          <w:szCs w:val="24"/>
        </w:rPr>
      </w:pPr>
      <w:r w:rsidRPr="003948CC">
        <w:rPr>
          <w:rFonts w:asciiTheme="minorHAnsi" w:hAnsiTheme="minorHAnsi" w:cs="Helvetica"/>
          <w:color w:val="79A5CF"/>
          <w:sz w:val="24"/>
          <w:szCs w:val="24"/>
        </w:rPr>
        <w:t>Таблица 2.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932"/>
        <w:gridCol w:w="1808"/>
      </w:tblGrid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Наименование элемента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b/>
                <w:bCs/>
                <w:color w:val="006598"/>
                <w:sz w:val="24"/>
                <w:szCs w:val="24"/>
              </w:rPr>
            </w:pPr>
            <w:r w:rsidRPr="003948CC">
              <w:rPr>
                <w:rFonts w:cs="Arial"/>
                <w:b/>
                <w:bCs/>
                <w:color w:val="006598"/>
                <w:sz w:val="24"/>
                <w:szCs w:val="24"/>
              </w:rPr>
              <w:t>Допускаемые отклонения, %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Углерод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±0,01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Кремний для спокойной стали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±0,02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Марганец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±0,03</w:t>
            </w:r>
          </w:p>
        </w:tc>
      </w:tr>
      <w:tr w:rsidR="00880458" w:rsidRPr="003948CC" w:rsidTr="00880458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Фосфор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80458" w:rsidRPr="003948CC" w:rsidRDefault="00880458">
            <w:pPr>
              <w:jc w:val="center"/>
              <w:rPr>
                <w:rFonts w:cs="Arial"/>
                <w:sz w:val="24"/>
                <w:szCs w:val="24"/>
              </w:rPr>
            </w:pPr>
            <w:r w:rsidRPr="003948CC">
              <w:rPr>
                <w:rFonts w:cs="Arial"/>
                <w:sz w:val="24"/>
                <w:szCs w:val="24"/>
              </w:rPr>
              <w:t>+0,005</w:t>
            </w:r>
          </w:p>
        </w:tc>
      </w:tr>
    </w:tbl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t xml:space="preserve">Прокат сортовой должен быть обрезан. Косина реза сортового проката размером до 30 мм не регламентируется, свыше 30 мм - не должна превышать 0,1 диаметра или толщины. Прокат сортовой размером до 40 мм немерной длины допускается изготовлять с </w:t>
      </w:r>
      <w:proofErr w:type="spellStart"/>
      <w:r w:rsidRPr="003948CC">
        <w:rPr>
          <w:rFonts w:asciiTheme="minorHAnsi" w:hAnsiTheme="minorHAnsi" w:cs="Helvetica"/>
          <w:color w:val="585858"/>
        </w:rPr>
        <w:t>необрезными</w:t>
      </w:r>
      <w:proofErr w:type="spellEnd"/>
      <w:r w:rsidRPr="003948CC">
        <w:rPr>
          <w:rFonts w:asciiTheme="minorHAnsi" w:hAnsiTheme="minorHAnsi" w:cs="Helvetica"/>
          <w:color w:val="585858"/>
        </w:rPr>
        <w:t xml:space="preserve"> концами.</w:t>
      </w:r>
    </w:p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lastRenderedPageBreak/>
        <w:t>Твердость (ТВ</w:t>
      </w:r>
      <w:proofErr w:type="gramStart"/>
      <w:r w:rsidRPr="003948CC">
        <w:rPr>
          <w:rFonts w:asciiTheme="minorHAnsi" w:hAnsiTheme="minorHAnsi" w:cs="Helvetica"/>
          <w:color w:val="585858"/>
        </w:rPr>
        <w:t>1</w:t>
      </w:r>
      <w:proofErr w:type="gramEnd"/>
      <w:r w:rsidRPr="003948CC">
        <w:rPr>
          <w:rFonts w:asciiTheme="minorHAnsi" w:hAnsiTheme="minorHAnsi" w:cs="Helvetica"/>
          <w:color w:val="585858"/>
        </w:rPr>
        <w:t xml:space="preserve">) сортового проката без термической обработки не должна превышать 255 HB, калиброванного и со специальной отделкой поверхности </w:t>
      </w:r>
      <w:proofErr w:type="spellStart"/>
      <w:r w:rsidRPr="003948CC">
        <w:rPr>
          <w:rFonts w:asciiTheme="minorHAnsi" w:hAnsiTheme="minorHAnsi" w:cs="Helvetica"/>
          <w:color w:val="585858"/>
        </w:rPr>
        <w:t>нагартованного</w:t>
      </w:r>
      <w:proofErr w:type="spellEnd"/>
      <w:r w:rsidRPr="003948CC">
        <w:rPr>
          <w:rFonts w:asciiTheme="minorHAnsi" w:hAnsiTheme="minorHAnsi" w:cs="Helvetica"/>
          <w:color w:val="585858"/>
        </w:rPr>
        <w:t xml:space="preserve"> - 269 HB.</w:t>
      </w:r>
    </w:p>
    <w:p w:rsidR="00880458" w:rsidRPr="003948CC" w:rsidRDefault="00880458" w:rsidP="00880458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3948CC">
        <w:rPr>
          <w:rFonts w:asciiTheme="minorHAnsi" w:hAnsiTheme="minorHAnsi" w:cs="Helvetica"/>
          <w:color w:val="585858"/>
        </w:rPr>
        <w:t>Маркировка и упаковка проката – по ГОСТ 7565. Упаковка калиброванного проката - по ГОСТ 1051, со специальной отделкой поверхности - по ГОСТ 14955.</w:t>
      </w:r>
    </w:p>
    <w:p w:rsidR="004A461E" w:rsidRPr="003948CC" w:rsidRDefault="004A461E" w:rsidP="00880458">
      <w:pPr>
        <w:rPr>
          <w:sz w:val="24"/>
          <w:szCs w:val="24"/>
        </w:rPr>
      </w:pPr>
    </w:p>
    <w:sectPr w:rsidR="004A461E" w:rsidRPr="003948C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12944"/>
    <w:rsid w:val="00184121"/>
    <w:rsid w:val="003948CC"/>
    <w:rsid w:val="00496E17"/>
    <w:rsid w:val="004A461E"/>
    <w:rsid w:val="0088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2013-02-25T08:08:00Z</dcterms:created>
  <dcterms:modified xsi:type="dcterms:W3CDTF">2013-02-28T05:46:00Z</dcterms:modified>
</cp:coreProperties>
</file>