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ТРУБЫ СТАЛЬНЫЕ ЭЛЕКТРОСВАРНЫЕ ПРЯМОШОВНЫЕ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Сортамент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ГОСТ 10704-91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Дата введения 01.01.93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 Настоящий стандарт устанавливает сортамент стальных электросварных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прямошовных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2. Размеры труб должны соответствовать табл. 1.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 По длине трубы изготовляют: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- немерной длины: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при диаметре до 30 мм - не менее 2 м;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при диаметре св. 30 до 70 мм - не менее 3 м;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при диаметре св. 70 до 152 мм - не менее 4 м;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при диаметре св. 152 мм - не менее 5 м.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По требованию потребителя трубы групп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А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В по ГОСТ 10705 диаметром свыше 152 мм изготовляют длиной не менее 10 м; трубы всех групп диаметром до 70 мм - длиной не менее 4 м;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- мерной длины: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при диаметре до 70 мм - от 5 до 9 м;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при диаметре св. 70 до 219 мм - от 6 до 9 м;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при диаметре св. 219 до 426 мм - от 10 до 12 м.</w:t>
      </w:r>
      <w:proofErr w:type="gramEnd"/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Трубы диаметром свыше 426 мм изготовляют только немерной длины. По согласованию изготовителя с потребителем трубы диаметром свыше 70 до 219 мм допускается изготовлять от 6 до 12 м;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кратной длины кратностью не менее 250 мм и не превышающей нижнего предела, установленного для мерных труб. Припуск для каждого реза устанавливается по 5 мм (если другой припуск не оговорен) и входит в каждую кратность.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 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2"/>
        <w:gridCol w:w="784"/>
        <w:gridCol w:w="785"/>
        <w:gridCol w:w="785"/>
        <w:gridCol w:w="785"/>
        <w:gridCol w:w="785"/>
        <w:gridCol w:w="785"/>
        <w:gridCol w:w="917"/>
        <w:gridCol w:w="644"/>
        <w:gridCol w:w="644"/>
        <w:gridCol w:w="644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0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0,296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 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0,395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0,469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¾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0,592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янв.23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0,666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0,852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93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0,765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0,911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2,02</w:t>
            </w:r>
          </w:p>
        </w:tc>
      </w:tr>
      <w:tr w:rsidR="00E238A2" w:rsidRPr="0039196A" w:rsidTr="00E238A2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6"/>
        <w:gridCol w:w="872"/>
        <w:gridCol w:w="872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0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0,789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0,962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2,22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3,12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48,3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3,14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3,54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3,74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4,19</w:t>
            </w:r>
          </w:p>
        </w:tc>
      </w:tr>
      <w:tr w:rsidR="00E238A2" w:rsidRPr="0039196A" w:rsidTr="00E238A2">
        <w:trPr>
          <w:trHeight w:val="293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3,68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4,16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4,64</w:t>
            </w:r>
          </w:p>
        </w:tc>
      </w:tr>
      <w:tr w:rsidR="00E238A2" w:rsidRPr="0039196A" w:rsidTr="00E238A2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4"/>
        <w:gridCol w:w="339"/>
        <w:gridCol w:w="585"/>
        <w:gridCol w:w="745"/>
        <w:gridCol w:w="745"/>
        <w:gridCol w:w="745"/>
        <w:gridCol w:w="745"/>
        <w:gridCol w:w="745"/>
        <w:gridCol w:w="908"/>
        <w:gridCol w:w="908"/>
        <w:gridCol w:w="1001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0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2,8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5,05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5,54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7,26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8,99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10,79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12.</w:t>
            </w:r>
            <w:proofErr w:type="gramStart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авг</w:t>
            </w:r>
            <w:proofErr w:type="gramEnd"/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13,18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14,93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4"/>
        <w:gridCol w:w="1038"/>
        <w:gridCol w:w="1039"/>
        <w:gridCol w:w="1039"/>
        <w:gridCol w:w="818"/>
        <w:gridCol w:w="474"/>
        <w:gridCol w:w="818"/>
        <w:gridCol w:w="474"/>
        <w:gridCol w:w="818"/>
        <w:gridCol w:w="474"/>
        <w:gridCol w:w="474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0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2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46,61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52,27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58,6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9"/>
        <w:gridCol w:w="500"/>
        <w:gridCol w:w="500"/>
        <w:gridCol w:w="773"/>
        <w:gridCol w:w="773"/>
        <w:gridCol w:w="773"/>
        <w:gridCol w:w="773"/>
        <w:gridCol w:w="773"/>
        <w:gridCol w:w="912"/>
        <w:gridCol w:w="912"/>
        <w:gridCol w:w="912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0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70,14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76,93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81,68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88,2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57,04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92,55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-478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104,1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115,64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107,55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137,83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157,81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180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179,93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202,2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224,39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219,39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246,59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268,79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801"/>
        <w:gridCol w:w="801"/>
        <w:gridCol w:w="801"/>
        <w:gridCol w:w="861"/>
        <w:gridCol w:w="801"/>
        <w:gridCol w:w="801"/>
        <w:gridCol w:w="801"/>
        <w:gridCol w:w="801"/>
        <w:gridCol w:w="801"/>
        <w:gridCol w:w="801"/>
        <w:gridCol w:w="801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1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-17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116,72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-478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128,24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227,28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251,55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167,92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300,87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209,52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.226,66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243,75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294,73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345,26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199,76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219,46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239,12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278,28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336,65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375,32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394,58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224,42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268,71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378,58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443,91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298,31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493,23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273.74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435,62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475,81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515,89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542,55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357,49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386,96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416,38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591,88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347,73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416,68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485,44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656,46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690,52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Продолжение Таблицы 1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679"/>
        <w:gridCol w:w="679"/>
      </w:tblGrid>
      <w:tr w:rsidR="00965009" w:rsidRPr="0039196A" w:rsidTr="00E238A2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1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Теоретическая масса 1 м труб, кг, при толщине стенки, мм</w:t>
            </w:r>
          </w:p>
        </w:tc>
      </w:tr>
      <w:tr w:rsidR="00E238A2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263,61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275,62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299,49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395,35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444,99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510,49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413,79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432,96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509,11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528,03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517,37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541,47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565,51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589,51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613,45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637,35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756,1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779,7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E238A2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1420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 Примечания: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      1. При изготовлении труб по ГОСТ 10706 теоретическая масса увеличивается на 1 % за счет усиления шва.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      2. По согласованию изготовителя с потребителем изготовляют трубы размерами 41,5´1,5-3,0; 43´1,0; 1,53,0; 43,5´1,5-3,0; 52´2,5; 69,6´1,8; 111,8´2,3; 146,1´5,3; 6,5; 7,0; 7,7; 8,5; 9,5; 10,7; 152,4´1,9; 2,65; 168´2,65; 177,3´1,9; 198´2,8; 203´2,65; 299´4,0; 530´7,5; 720´7,5; 820´8,5; 1020´9,5; 15,5; 1220´13,5; 14,6; 15,2 мм, а также с промежуточной толщиной стенки и диаметров в пределах табл. 1.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 Размеры труб, заключенные в скобки, при новом проектировании применять не рекомендуется.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3.1. Трубы мерной и кратной длины изготовляют двух классов точности подлине: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I - с обрезкой концов и снятием заусенцев;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II - без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заторцовки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 снятия заусенцев (с порезкой в линии стана).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3.2. Предельные отклонения по длине мерных труб приведены в табл. 2.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2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4276"/>
        <w:gridCol w:w="4276"/>
      </w:tblGrid>
      <w:tr w:rsidR="00965009" w:rsidRPr="0039196A" w:rsidTr="00E238A2">
        <w:trPr>
          <w:trHeight w:val="76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Длина труб,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Предельные отклонения по длине мерных труб,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, классов</w:t>
            </w:r>
          </w:p>
        </w:tc>
      </w:tr>
      <w:tr w:rsidR="00965009" w:rsidRPr="0039196A" w:rsidTr="00E238A2">
        <w:trPr>
          <w:trHeight w:val="293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965009" w:rsidRPr="0039196A" w:rsidTr="00E238A2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II</w:t>
            </w:r>
          </w:p>
        </w:tc>
      </w:tr>
      <w:tr w:rsidR="00965009" w:rsidRPr="0039196A" w:rsidTr="00E238A2">
        <w:trPr>
          <w:trHeight w:val="51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До 6 </w:t>
            </w:r>
            <w:proofErr w:type="spellStart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</w:tr>
      <w:tr w:rsidR="00965009" w:rsidRPr="0039196A" w:rsidTr="00E238A2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 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3.3. Предельные отклонения по общей длине кратных труб не должны превышать: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+ 15 мм - для труб I класса точности;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+ 100 мм - для труб II класса точности.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3.4. По требованию потребителя трубы мерной и кратной длины II класса точности должны быть с заторцованными концами с одной или двух сторон.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4. Предельные отклонения по наружному диаметру трубы приведены в табл. 3.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Таблица 3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0"/>
        <w:gridCol w:w="3185"/>
        <w:gridCol w:w="4485"/>
      </w:tblGrid>
      <w:tr w:rsidR="00965009" w:rsidRPr="0039196A" w:rsidTr="00E238A2">
        <w:trPr>
          <w:trHeight w:val="127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Наружный диаметр труб,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Предельные отклонения по наружному диаметру при точности изготовления</w:t>
            </w:r>
          </w:p>
        </w:tc>
      </w:tr>
      <w:tr w:rsidR="00965009" w:rsidRPr="0039196A" w:rsidTr="00E238A2">
        <w:trPr>
          <w:trHeight w:val="52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обычной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повышенной</w:t>
            </w:r>
          </w:p>
        </w:tc>
      </w:tr>
      <w:tr w:rsidR="00965009" w:rsidRPr="0039196A" w:rsidTr="00E238A2">
        <w:trPr>
          <w:trHeight w:val="25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jc w:val="right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±0,2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965009" w:rsidRPr="0039196A" w:rsidTr="00E238A2">
        <w:trPr>
          <w:trHeight w:val="7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Св.   10   до   30 </w:t>
            </w:r>
            <w:proofErr w:type="spellStart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±0,3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±0,25</w:t>
            </w:r>
          </w:p>
        </w:tc>
      </w:tr>
      <w:tr w:rsidR="00965009" w:rsidRPr="0039196A" w:rsidTr="00E238A2">
        <w:trPr>
          <w:trHeight w:val="51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»      30   »     51        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±0,4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±0,35</w:t>
            </w:r>
          </w:p>
        </w:tc>
      </w:tr>
      <w:tr w:rsidR="00965009" w:rsidRPr="0039196A" w:rsidTr="00E238A2">
        <w:trPr>
          <w:trHeight w:val="7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»      51   »  193,7      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±0,8 %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±0,7 %</w:t>
            </w:r>
          </w:p>
        </w:tc>
      </w:tr>
      <w:tr w:rsidR="00965009" w:rsidRPr="0039196A" w:rsidTr="00E238A2">
        <w:trPr>
          <w:trHeight w:val="7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»     193,7  »     426   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±0,75 %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±0,65 %</w:t>
            </w:r>
          </w:p>
        </w:tc>
      </w:tr>
      <w:tr w:rsidR="00965009" w:rsidRPr="0039196A" w:rsidTr="00E238A2">
        <w:trPr>
          <w:trHeight w:val="7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»     426     »   1020   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±0,7 %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±0,65 %</w:t>
            </w:r>
          </w:p>
        </w:tc>
      </w:tr>
      <w:tr w:rsidR="00965009" w:rsidRPr="0039196A" w:rsidTr="00E238A2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»      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±0,6%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±6,0 мм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Примечание.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Для диаметров, контролируемых измерением периметра, наибольшие и наименьшие предельные значения периметров округляются с точностью до 1 мм.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5. По требованию потребителя трубы по ГОСТ 10705 изготовляют с односторонним или смещенным допуском по наружному диаметру. Односторонний или смещенный допуск не должен превышать суммы предельных отклонений, приведенных в табл. 3.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6. Предельные отклонения по толщине стенки должны соответствовать: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± 10 % - при диаметре труб до 152 мм;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ГОСТ 19903 - при диаметре труб свыше 152 мм для максимальной ширины листа нормальной точности.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По согласованию потребителя с изготовителем допускается изготовлять трубы с односторонним допуском по толщине стенки, при этом односторонний допуск не должен превышать суммы предельных отклонений по толщине стенки.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7. Для труб диаметром свыше 76 мм допускается утолщение стенки у грата на 0,15 мм.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8. Трубы для трубопроводов диаметром 478 мм и более, изготовленные по ГОСТ 10706, поставляют с предельными отклонениями по наружному диаметру торцов, приведенными в табл. 4.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Таблица 4</w:t>
      </w:r>
    </w:p>
    <w:tbl>
      <w:tblPr>
        <w:tblW w:w="106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9"/>
        <w:gridCol w:w="4632"/>
        <w:gridCol w:w="3289"/>
      </w:tblGrid>
      <w:tr w:rsidR="00965009" w:rsidRPr="0039196A" w:rsidTr="00E238A2">
        <w:trPr>
          <w:trHeight w:val="127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Наружный диаметр труб,</w:t>
            </w: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  <w:proofErr w:type="gramStart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Предельные отклонения по наружному диаметру торцов для точности изготовления,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965009" w:rsidRPr="0039196A" w:rsidTr="00E238A2">
        <w:trPr>
          <w:trHeight w:val="52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повышенной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обычной</w:t>
            </w:r>
          </w:p>
        </w:tc>
      </w:tr>
      <w:tr w:rsidR="00965009" w:rsidRPr="0039196A" w:rsidTr="00E238A2">
        <w:trPr>
          <w:trHeight w:val="76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От   478 до   720 </w:t>
            </w:r>
            <w:proofErr w:type="spellStart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включ</w:t>
            </w:r>
            <w:proofErr w:type="spellEnd"/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±2,5</w:t>
            </w:r>
          </w:p>
        </w:tc>
      </w:tr>
      <w:tr w:rsidR="00965009" w:rsidRPr="0039196A" w:rsidTr="00E238A2">
        <w:trPr>
          <w:trHeight w:val="51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Св.  720  »  1020      »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±2,5</w:t>
            </w:r>
          </w:p>
        </w:tc>
      </w:tr>
      <w:tr w:rsidR="00965009" w:rsidRPr="0039196A" w:rsidTr="00E238A2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»  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±4,0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9. Овальность и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равностепенность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труб диаметром до 530 мм включительно, изготовленных по ГОСТ 10705, должны быть не 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более предельных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отклонений соответственно по наружному диаметру и толщине стенки.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Трубы диаметром 478 мм и более, изготовленные по ГОСТ 10706, должны быть трех классов точности по овальности. Овальность концов труб не должна превышать: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1 % от наружного диаметра труб для 1-го класса точности;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1,5 % от наружного диаметра труб для 2-го класса точности;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2 % от наружного диаметра труб для 3-го класса точности.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Овальность концов труб с толщиной стенки менее 0,01 наружного диаметра устанавливается по согласованию изготовителя с потребителем.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10. Кривизна труб, изготовленных по ГОСТ 10705, не должна превышать 1,5 мм на 1 м длины. По требованию потребителя кривизна труб диаметром до 152 мм должна быть не более 1 мм на 1 м длины.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Общая кривизна труб, изготовленных по ГОСТ 10706, не должна превышать 0,2 % от длины трубы. Кривизна на 1 м длины таких труб не определяется.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11. Технические требования должны соответствовать ГОСТ 10705 и ГОСТ 10706.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Примеры условных обозначений: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Труба с наружным диаметром 76 мм, толщиной стенки 3 мм, мерной длины, II класса точности по длине, из стали марки Ст3сп, изготовленная по группе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ГОСТ 10705-80: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Труба </w:t>
      </w:r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76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3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5000 IIГОСТ10704-91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     В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Ст3спГОСТ10705-80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То же, повышенном точности по наружному диаметру, длиной, кратной 2000 мм, 1 класса точности подлине, из стали марки 20, изготовленная по группе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ГОСТ 10705-80: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Труба </w:t>
      </w:r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76n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3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2000кр. IГОСТ10704-91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 Б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- 20ГОСТ10705 - 80 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Труба с наружным диаметром 25 мм, толщиной стенки 2 мм, длиной, кратной 2000 мм, II класса точности по длине, изготовленная по группе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Д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ГОСТ 10705-80: 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Труба </w:t>
      </w:r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25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2000кр. IIГОСТ10704-91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    ГОСТ10705 - 80 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Труба с наружным диаметром 1020 мм, повышенной точности изготовления, толщиной стенки 12 мм, повышенной точности по наружному диаметру торцов, 2-го класса точности по овальности, немерной длины, из стали марки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СтЗсп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, изготовленная по группе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ГОСТ 10706 -76: 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Труба </w:t>
      </w:r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1020n 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x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 xml:space="preserve"> 12 - ПТ - 02кпГОСТ10704 - 91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       В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Ст3спГОСТ10706 - 76 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       Примечание: В условных обозначениях труб, прошедших термическую обработку по всему объему, после слов "труба" добавляется буква</w:t>
      </w:r>
      <w:proofErr w:type="gram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</w:t>
      </w:r>
      <w:proofErr w:type="gram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; труб, прошедших локальную термообработку сварного шва, - добавляется буква Л.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ИНФОРМАЦИОННЫЕ ДАННЫЕ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1. РАЗРАБОТАН И ВНЕСЕН Министерством металлургии СССР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РАЗРАБОТЧИКИ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В. П.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Сокуренко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, канд.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техн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. наук; В. М. Ворона, канд.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техн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. Наук; П. Н. Ившин, канд.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техн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. Наук; Н. Ф.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Кузенко</w:t>
      </w:r>
      <w:proofErr w:type="spellEnd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, В. Ф. </w:t>
      </w:r>
      <w:proofErr w:type="spellStart"/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Ганзина</w:t>
      </w:r>
      <w:proofErr w:type="spellEnd"/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2. УТВЕРЖДЕН И ВВЕДЕН В ДЕЙСТВИЕ Постановлением Комитета стандартизации и метрологии СССР от 15.11.91 № 1743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3. ВЗАМЕН ГОСТ 10704-76</w:t>
      </w:r>
    </w:p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4. ССЫЛОЧНЫЕ НОРМАТИВНО-ТЕХНИЧЕСКИЕ ДОКУМЕНТЫ</w:t>
      </w:r>
    </w:p>
    <w:tbl>
      <w:tblPr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7"/>
        <w:gridCol w:w="1591"/>
      </w:tblGrid>
      <w:tr w:rsidR="00965009" w:rsidRPr="0039196A" w:rsidTr="00E238A2">
        <w:trPr>
          <w:trHeight w:val="154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Обозначение НТД, на </w:t>
            </w:r>
            <w:proofErr w:type="gramStart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который</w:t>
            </w:r>
            <w:proofErr w:type="gramEnd"/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дана ссылка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965009" w:rsidRPr="0039196A" w:rsidTr="00E238A2">
        <w:trPr>
          <w:trHeight w:val="51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10705-80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3, 5, 9, 11</w:t>
            </w:r>
          </w:p>
        </w:tc>
      </w:tr>
      <w:tr w:rsidR="00965009" w:rsidRPr="0039196A" w:rsidTr="00E238A2">
        <w:trPr>
          <w:trHeight w:val="510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ГОСТ 10706-76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8, 9, 11</w:t>
            </w:r>
          </w:p>
        </w:tc>
      </w:tr>
      <w:tr w:rsidR="00965009" w:rsidRPr="0039196A" w:rsidTr="00E238A2">
        <w:trPr>
          <w:trHeight w:val="525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ГОСТ 19903-74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965009" w:rsidRPr="0039196A" w:rsidRDefault="00965009" w:rsidP="00E238A2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39196A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</w:tbl>
    <w:p w:rsidR="00965009" w:rsidRPr="0039196A" w:rsidRDefault="00965009" w:rsidP="00E238A2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39196A">
        <w:rPr>
          <w:rFonts w:eastAsia="Times New Roman" w:cs="Arial"/>
          <w:color w:val="000000" w:themeColor="text1"/>
          <w:sz w:val="24"/>
          <w:szCs w:val="24"/>
          <w:lang w:eastAsia="ru-RU"/>
        </w:rPr>
        <w:t>5. ПЕРЕИЗДАНИЕ. Декабрь 1996 г.</w:t>
      </w:r>
    </w:p>
    <w:p w:rsidR="004A461E" w:rsidRPr="0039196A" w:rsidRDefault="004A461E" w:rsidP="00E238A2">
      <w:pPr>
        <w:shd w:val="solid" w:color="FFFFFF" w:themeColor="background1" w:fill="FFFFFF" w:themeFill="background1"/>
        <w:rPr>
          <w:color w:val="000000" w:themeColor="text1"/>
          <w:sz w:val="24"/>
          <w:szCs w:val="24"/>
        </w:rPr>
      </w:pPr>
    </w:p>
    <w:sectPr w:rsidR="004A461E" w:rsidRPr="0039196A" w:rsidSect="00E2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3C6BBB"/>
    <w:rsid w:val="0002477C"/>
    <w:rsid w:val="000A731B"/>
    <w:rsid w:val="000F7073"/>
    <w:rsid w:val="00107479"/>
    <w:rsid w:val="001A52D3"/>
    <w:rsid w:val="00206B07"/>
    <w:rsid w:val="00370F24"/>
    <w:rsid w:val="0039196A"/>
    <w:rsid w:val="003C6BBB"/>
    <w:rsid w:val="00444049"/>
    <w:rsid w:val="004A461E"/>
    <w:rsid w:val="004C1A4C"/>
    <w:rsid w:val="005B5472"/>
    <w:rsid w:val="0061580D"/>
    <w:rsid w:val="006A6B9E"/>
    <w:rsid w:val="006D29EF"/>
    <w:rsid w:val="006F3DAC"/>
    <w:rsid w:val="0077055C"/>
    <w:rsid w:val="00965009"/>
    <w:rsid w:val="00B235ED"/>
    <w:rsid w:val="00E238A2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2013-02-25T06:50:00Z</dcterms:created>
  <dcterms:modified xsi:type="dcterms:W3CDTF">2013-02-28T10:58:00Z</dcterms:modified>
</cp:coreProperties>
</file>