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Постановлением Государственного комитета СССР по стандартам от 25 ноября 1985 г. № 3693 дата введения установлена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b/>
          <w:bCs/>
          <w:color w:val="494949"/>
          <w:sz w:val="24"/>
          <w:szCs w:val="24"/>
          <w:u w:val="single"/>
          <w:lang w:eastAsia="ru-RU"/>
        </w:rPr>
        <w:t>01.01.87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Ограничение срока действия снято Постановлением Госстандарта от 14.08.91 № 1353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Настоящий стандарт распространяется на стальные сварные </w:t>
      </w:r>
      <w:proofErr w:type="spell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прямошовные</w:t>
      </w:r>
      <w:proofErr w:type="spell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и </w:t>
      </w:r>
      <w:proofErr w:type="spell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спиральношовные</w:t>
      </w:r>
      <w:proofErr w:type="spell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трубы диаметром 159-820 мм, применяемые для сооружения магистральных </w:t>
      </w:r>
      <w:proofErr w:type="spell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газонефтепроводов</w:t>
      </w:r>
      <w:proofErr w:type="spell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, нефтепродуктопроводов, технологических и промысловых трубопроводов.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1. ОСНОВНЫЕ ПАРАМЕТРЫ И РАЗМЕРЫ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1.1. Трубы изготовляют трех типов: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1 - </w:t>
      </w:r>
      <w:proofErr w:type="spell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прямошовные</w:t>
      </w:r>
      <w:proofErr w:type="spell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диаметром 159-426 мм, изготовленные контактной сваркой токами высокой частоты;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2 - </w:t>
      </w:r>
      <w:proofErr w:type="spell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спиральношовные</w:t>
      </w:r>
      <w:proofErr w:type="spell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диаметром 159-820 мм, изготовленные электродуговой сваркой;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3 - </w:t>
      </w:r>
      <w:proofErr w:type="spell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прямошовные</w:t>
      </w:r>
      <w:proofErr w:type="spell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диаметром 530-820 мм, изготовленные электродуговой сваркой.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1.2. В зависимости от механических свой</w:t>
      </w:r>
      <w:proofErr w:type="gram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ств тр</w:t>
      </w:r>
      <w:proofErr w:type="gram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убы изготовляют классов прочности: К 34, К 38, К 42, К 50, К 52, К 55, К 60.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1.3. Размеры труб должны соответствовать </w:t>
      </w:r>
      <w:proofErr w:type="gram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приведенным</w:t>
      </w:r>
      <w:proofErr w:type="gram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в табл. 1.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1.4. </w:t>
      </w:r>
      <w:proofErr w:type="gram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Трубы изготовляют длиной от 10,6 до 11,6 м. До 1 января 1989 г. допускается изготовлять до 15% (по массе) труб типа 3 (</w:t>
      </w:r>
      <w:proofErr w:type="spell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горячеправленных</w:t>
      </w:r>
      <w:proofErr w:type="spell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) и до 3% (по массе) труб типа 1 длиной не менее 5 м. Для труб типов 1, 2 и </w:t>
      </w:r>
      <w:proofErr w:type="spell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экспадированных</w:t>
      </w:r>
      <w:proofErr w:type="spell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типа 3 допускается изготовлять до 10% (по массе) труб длиной не менее 8 м.</w:t>
      </w:r>
      <w:proofErr w:type="gramEnd"/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Таблица 1</w:t>
      </w:r>
    </w:p>
    <w:tbl>
      <w:tblPr>
        <w:tblW w:w="106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7"/>
        <w:gridCol w:w="557"/>
        <w:gridCol w:w="557"/>
        <w:gridCol w:w="557"/>
        <w:gridCol w:w="557"/>
        <w:gridCol w:w="557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</w:tblGrid>
      <w:tr w:rsidR="0019697C" w:rsidRPr="00493296" w:rsidTr="005D2FB5">
        <w:trPr>
          <w:trHeight w:val="270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Наружный диаметр, </w:t>
            </w:r>
            <w:proofErr w:type="gramStart"/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gridSpan w:val="16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Теоретическая масса 1 м труб, кг, при толщине стенки, мм</w:t>
            </w:r>
          </w:p>
        </w:tc>
      </w:tr>
      <w:tr w:rsidR="005D2FB5" w:rsidRPr="00493296" w:rsidTr="005D2FB5">
        <w:trPr>
          <w:trHeight w:val="270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</w:tr>
      <w:tr w:rsidR="005D2FB5" w:rsidRPr="00493296" w:rsidTr="005D2FB5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</w:tr>
      <w:tr w:rsidR="005D2FB5" w:rsidRPr="00493296" w:rsidTr="005D2FB5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</w:tr>
      <w:tr w:rsidR="005D2FB5" w:rsidRPr="00493296" w:rsidTr="005D2FB5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34,06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36,6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41,63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</w:tr>
      <w:tr w:rsidR="005D2FB5" w:rsidRPr="00493296" w:rsidTr="005D2FB5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38,23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41,09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43,93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46,76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</w:tr>
      <w:tr w:rsidR="005D2FB5" w:rsidRPr="00493296" w:rsidTr="005D2FB5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36,28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42,72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49,11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52,28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</w:tr>
      <w:tr w:rsidR="005D2FB5" w:rsidRPr="00493296" w:rsidTr="005D2FB5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43,34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47,2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51,05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54,9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58,73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62,54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66,35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</w:tr>
      <w:tr w:rsidR="005D2FB5" w:rsidRPr="00493296" w:rsidTr="005D2FB5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41,3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54,9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59,39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63,87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68,34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72,8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77,25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81,68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</w:tr>
      <w:tr w:rsidR="005D2FB5" w:rsidRPr="00493296" w:rsidTr="005D2FB5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426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51,9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57,04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62,15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67,25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72,33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77,41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82,47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87,52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92,56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102,6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</w:tr>
      <w:tr w:rsidR="005D2FB5" w:rsidRPr="00493296" w:rsidTr="005D2FB5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64,7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71,14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77,54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83,92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90,29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90,64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109,3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115,8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128,2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153,3</w:t>
            </w:r>
          </w:p>
        </w:tc>
      </w:tr>
      <w:tr w:rsidR="005D2FB5" w:rsidRPr="00493296" w:rsidTr="005D2FB5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77,1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84,71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92,33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99,95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107,6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115,1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122,7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130,3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137,8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152,9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167,9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182,9</w:t>
            </w:r>
          </w:p>
        </w:tc>
      </w:tr>
      <w:tr w:rsidR="005D2FB5" w:rsidRPr="00493296" w:rsidTr="005D2FB5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88,2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96,91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105,7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114,4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123,1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131,8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149,2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157,8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175,1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192,3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209,5</w:t>
            </w:r>
          </w:p>
        </w:tc>
      </w:tr>
      <w:tr w:rsidR="005D2FB5" w:rsidRPr="00493296" w:rsidTr="005D2FB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130,4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140,4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150,3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170,1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199,8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239,1</w:t>
            </w:r>
          </w:p>
        </w:tc>
      </w:tr>
    </w:tbl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Примечания:</w:t>
      </w:r>
      <w:r w:rsidRPr="00493296">
        <w:rPr>
          <w:rFonts w:eastAsia="Times New Roman" w:cs="Arial"/>
          <w:color w:val="494949"/>
          <w:sz w:val="24"/>
          <w:szCs w:val="24"/>
          <w:lang w:eastAsia="ru-RU"/>
        </w:rPr>
        <w:br/>
        <w:t>1. Теоретическая масса определена по номинальным размерам (без учета усиления шва) при плотности стали 7,85 г/см</w:t>
      </w:r>
      <w:r w:rsidRPr="00493296">
        <w:rPr>
          <w:rFonts w:eastAsia="Times New Roman" w:cs="Arial"/>
          <w:color w:val="494949"/>
          <w:sz w:val="24"/>
          <w:szCs w:val="24"/>
          <w:vertAlign w:val="superscript"/>
          <w:lang w:eastAsia="ru-RU"/>
        </w:rPr>
        <w:t>3</w:t>
      </w: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.</w:t>
      </w:r>
      <w:r w:rsidRPr="00493296">
        <w:rPr>
          <w:rFonts w:eastAsia="Times New Roman" w:cs="Arial"/>
          <w:color w:val="494949"/>
          <w:sz w:val="24"/>
          <w:szCs w:val="24"/>
          <w:lang w:eastAsia="ru-RU"/>
        </w:rPr>
        <w:br/>
        <w:t>2. При изготовлении труб типа 2 теоретическая масса увеличивается за счет усиления шва на 1,5 %, труб типа 3 - на 1 %.</w:t>
      </w:r>
      <w:r w:rsidRPr="00493296">
        <w:rPr>
          <w:rFonts w:eastAsia="Times New Roman" w:cs="Arial"/>
          <w:color w:val="494949"/>
          <w:sz w:val="24"/>
          <w:szCs w:val="24"/>
          <w:lang w:eastAsia="ru-RU"/>
        </w:rPr>
        <w:br/>
        <w:t>3. По требованию потребителя допускается изготовление труб с промежуточной толщиной стенки в пределах табл. 1 с интервалом 0,1 мм.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1.5. Предельные отклонения по наружному диаметру корпуса труб должны соответствовать табл.2.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По требованию потребителя предельные отклонения по наружному диаметру корпуса труб типа 2 диаметром 159-377 мм должны соответствовать приведенным в табл. 3.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Таблица 2</w:t>
      </w:r>
    </w:p>
    <w:tbl>
      <w:tblPr>
        <w:tblW w:w="106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94"/>
        <w:gridCol w:w="5356"/>
      </w:tblGrid>
      <w:tr w:rsidR="0019697C" w:rsidRPr="00493296" w:rsidTr="005D2FB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Наружный диаметр, </w:t>
            </w:r>
            <w:proofErr w:type="gramStart"/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Предельное отклонение</w:t>
            </w:r>
          </w:p>
        </w:tc>
      </w:tr>
      <w:tr w:rsidR="0019697C" w:rsidRPr="00493296" w:rsidTr="005D2FB5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159 и 168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±1,5</w:t>
            </w:r>
          </w:p>
        </w:tc>
      </w:tr>
      <w:tr w:rsidR="0019697C" w:rsidRPr="00493296" w:rsidTr="005D2FB5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 xml:space="preserve">Св. 168 до 325 </w:t>
            </w:r>
            <w:proofErr w:type="spellStart"/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включ</w:t>
            </w:r>
            <w:proofErr w:type="spellEnd"/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±2,0</w:t>
            </w:r>
          </w:p>
        </w:tc>
      </w:tr>
      <w:tr w:rsidR="0019697C" w:rsidRPr="00493296" w:rsidTr="005D2FB5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» 325 » 426 »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±2,2</w:t>
            </w:r>
          </w:p>
        </w:tc>
      </w:tr>
      <w:tr w:rsidR="0019697C" w:rsidRPr="00493296" w:rsidTr="005D2FB5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»42б » 630 »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±3,0</w:t>
            </w:r>
          </w:p>
        </w:tc>
      </w:tr>
      <w:tr w:rsidR="0019697C" w:rsidRPr="00493296" w:rsidTr="005D2FB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» 630 » 820 »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±4,0</w:t>
            </w:r>
          </w:p>
        </w:tc>
      </w:tr>
    </w:tbl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Таблица 3</w:t>
      </w:r>
    </w:p>
    <w:tbl>
      <w:tblPr>
        <w:tblW w:w="106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94"/>
        <w:gridCol w:w="5356"/>
      </w:tblGrid>
      <w:tr w:rsidR="0019697C" w:rsidRPr="00493296" w:rsidTr="005D2FB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Наружный диаметр, </w:t>
            </w:r>
            <w:proofErr w:type="gramStart"/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Предельное отклонение</w:t>
            </w:r>
          </w:p>
        </w:tc>
      </w:tr>
      <w:tr w:rsidR="0019697C" w:rsidRPr="00493296" w:rsidTr="005D2FB5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159 и 168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±1,2</w:t>
            </w:r>
          </w:p>
        </w:tc>
      </w:tr>
      <w:tr w:rsidR="0019697C" w:rsidRPr="00493296" w:rsidTr="005D2FB5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 xml:space="preserve">Св. 168 до 325 </w:t>
            </w:r>
            <w:proofErr w:type="spellStart"/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включ</w:t>
            </w:r>
            <w:proofErr w:type="spellEnd"/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±1,5</w:t>
            </w:r>
          </w:p>
        </w:tc>
      </w:tr>
      <w:tr w:rsidR="0019697C" w:rsidRPr="00493296" w:rsidTr="005D2FB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±2,0</w:t>
            </w:r>
          </w:p>
        </w:tc>
      </w:tr>
    </w:tbl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1.6. Предельные отклонения по наружному диаметру торцов труб типа 1 должны соответствовать табл. 2, типа 2 диаметром 159 - 377 мм - табл. 2 и 3.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1.7. Предельные отклонения по наружному диаметру торцов труб типа 2 диаметром 530 мм и более и типа 3 (</w:t>
      </w:r>
      <w:proofErr w:type="spell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экспандированных</w:t>
      </w:r>
      <w:proofErr w:type="spell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) не должны превышать ±2,0 мм для обычной точности изготовления и ±1,6 мм для повышенной точности изготовления.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lastRenderedPageBreak/>
        <w:t>До 1 января 1990 г. предельные отклонения по наружному диаметру торцов труб типа 3 (</w:t>
      </w:r>
      <w:proofErr w:type="spell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горячеправленных</w:t>
      </w:r>
      <w:proofErr w:type="spell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) не должны превышать ±2,5 мм.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1.8. Предельные отклонения по толщине стенки труб должны соответствовать допускам на толщину металла, предусмотренным ГОСТ 19903-74 для максимальной ширины листовой и рулонной стали.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1.9. Овальность торцов труб не должна выводить их размеры за предельные отклонения, приведенные в табл. 2 - для труб типа 1, и в табл. 2 и 3 - для труб типа 2 диаметром 159-377 мм.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Овальность торцов труб типа 2 диаметром 530 мм и более и труб типа 3 не должна превышать 1 % от номинального наружного диаметра.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1.10. Кривизна труб типа 1, исключая участок поперечного шва, не должна превышать 1,5 мм на 1 м длины, по требованию потребителя - 1 мм на 1 м длины.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Общая кривизна труб всех типов не должна превышать 0,2 % от длины трубы. По требованию потребителя общая кривизна труб типа 2 диаметром 530 мм и более не должна превышать 0,1 %, остальных труб - 0,15 % от длины трубы.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1.11. Высота усиления всех наружных швов труб типов 2 и 3 должна быть: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0,5-2,5 мм - для труб с толщиной стенки менее 10 мм,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0,5-3,0 мм - для труб с толщиной стенки 10 мм и более.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Высота усиления внутренних швов должна быть не менее 0,5 мм. На внутреннем шве допускается седловина или отдельные углубления до уровня основного металла.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На концах </w:t>
      </w:r>
      <w:proofErr w:type="spell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экспандированных</w:t>
      </w:r>
      <w:proofErr w:type="spell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труб типа 3, а также термически упрочненных труб типа 2 на длине не менее 150 мм усиление внутреннего шва должно быть снято до высоты не более 0,5 мм (без учета смещения кромок). При этом допускается изготовление до 7 % труб от партии (от которых отобраны образцы для механических испытаний) с неснятым усилением внутренних швов. </w:t>
      </w:r>
      <w:proofErr w:type="spell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Экспандирование</w:t>
      </w:r>
      <w:proofErr w:type="spell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труб с неснятым усилением сварного шва не допускается.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1.12. Высота остатка наружного грата на трубах типа 1 не должна превышать 1 мм. Внутренний грат не удаляется.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1.13. В сварном соединении труб типа 2 допускается относительное смещение кромок по высоте на величину до 15 % от номинальной толщины стенки, для труб типов 1 и 3 - до 10 %.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По требованию потребителя для труб типа 2 диаметром 530 мм и более отклонение от теоретической окружности в зоне спирального шва по торцам трубы на дуге окружности длиной не менее 100 мм не должно превышать 1,5 мм.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1.14 Концы труб должны быть обрезаны под прямым углом. Предельные отклонения от прямого угла (косина реза) должны соответствовать табл. 4.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lastRenderedPageBreak/>
        <w:t>1.15. Концы труб с толщиной стенки 5 мм и более должны иметь фаску под углом 25-30°. При этом должно быть оставлено торцевое кольцо (притупление) шириной 1,0-3,0 мм.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Таблица 4</w:t>
      </w:r>
    </w:p>
    <w:tbl>
      <w:tblPr>
        <w:tblW w:w="106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67"/>
        <w:gridCol w:w="6583"/>
      </w:tblGrid>
      <w:tr w:rsidR="0019697C" w:rsidRPr="00493296" w:rsidTr="005D2FB5">
        <w:trPr>
          <w:trHeight w:val="78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Наружный диаметр, </w:t>
            </w:r>
            <w:proofErr w:type="gramStart"/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Предельное отклонение по косине реза</w:t>
            </w:r>
          </w:p>
        </w:tc>
      </w:tr>
      <w:tr w:rsidR="0019697C" w:rsidRPr="00493296" w:rsidTr="005D2FB5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 xml:space="preserve">От 159 до 325 </w:t>
            </w:r>
            <w:proofErr w:type="spellStart"/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включ</w:t>
            </w:r>
            <w:proofErr w:type="spellEnd"/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</w:t>
            </w:r>
          </w:p>
        </w:tc>
      </w:tr>
      <w:tr w:rsidR="0019697C" w:rsidRPr="00493296" w:rsidTr="005D2FB5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Св. 325 » 426 »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</w:t>
            </w:r>
          </w:p>
        </w:tc>
      </w:tr>
      <w:tr w:rsidR="0019697C" w:rsidRPr="00493296" w:rsidTr="005D2FB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» 426 » 820 »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</w:t>
            </w:r>
          </w:p>
        </w:tc>
      </w:tr>
    </w:tbl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Допускается увеличение торцевого кольца на расстоянии до 40 мм по обе стороны шва на величину усиления шва или высоту внутреннего грата.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По требованию потребителя допускается изготовлять трубы с фасками под другим углом.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Величина остатка заусенца не должна превышать 0,5 мм.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Примеры условных обозначений: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Труба типа 3, диаметром 530 мм, толщиной стенки 8 мм, класса прочности</w:t>
      </w:r>
      <w:proofErr w:type="gram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К</w:t>
      </w:r>
      <w:proofErr w:type="gram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52, без термообработки: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Труба тип 3-530х8 - К 52 ГОСТ 20295-85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Труба типа 2, диаметром 820 мм, толщиной стенки 12 мм, класса прочности</w:t>
      </w:r>
      <w:proofErr w:type="gram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К</w:t>
      </w:r>
      <w:proofErr w:type="gram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60, с термическим упрочнением: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Труба тип 2-У 820х12 - К 60 ГОСТ 20295-85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Труба типа 1, диаметром 325 мм, толщиной стенки 7 мм, класса прочности</w:t>
      </w:r>
      <w:proofErr w:type="gram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К</w:t>
      </w:r>
      <w:proofErr w:type="gram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38, с объемной термообработкой: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Труба тип 1-Т 325х7 - К 38 ГОСТ 20295-85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То же, с локальной термообработкой шва: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Труба тип 1-ЛТ 325х7 - К 38 ГОСТ 20295-85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2. ТЕХНИЧЕСКИЕ ТРЕБОВАНИЯ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2.1. Трубы изготовляют в соответствии с требованиями настоящего стандарта по техническим регламентам, утвержденным в установленном порядке.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Трубы должны изготовляться из горячекатаной или термически обработанной спокойной и полуспокойной углеродистой стали по ГОСТ 380-94 и ГОСТ 1050-88 с ограничением </w:t>
      </w:r>
      <w:r w:rsidRPr="00493296">
        <w:rPr>
          <w:rFonts w:eastAsia="Times New Roman" w:cs="Arial"/>
          <w:color w:val="494949"/>
          <w:sz w:val="24"/>
          <w:szCs w:val="24"/>
          <w:lang w:eastAsia="ru-RU"/>
        </w:rPr>
        <w:lastRenderedPageBreak/>
        <w:t>массовой доли углерода не более 0,24 % и низколегированной стали в соответствии с требованиями табл. 5.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2.2. Марка стали выбирается предприятием - изготовителем труб с учетом требований по нормам механических свойств и ограничений по предельному содержанию элементов для углеродистой стали в соответствии с ГОСТ 380-94 и ГОСТ 1050-88, низколегированной стали - ГОСТ 19281-89.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2.3. Эквивалент по углероду каждой плавки низколегированных марок стали не должен превышать 0,46 %.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Таблица 5</w:t>
      </w:r>
    </w:p>
    <w:tbl>
      <w:tblPr>
        <w:tblW w:w="106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3"/>
        <w:gridCol w:w="947"/>
        <w:gridCol w:w="947"/>
        <w:gridCol w:w="947"/>
        <w:gridCol w:w="929"/>
        <w:gridCol w:w="929"/>
        <w:gridCol w:w="929"/>
        <w:gridCol w:w="929"/>
      </w:tblGrid>
      <w:tr w:rsidR="0019697C" w:rsidRPr="00493296" w:rsidTr="005D2FB5">
        <w:trPr>
          <w:trHeight w:val="270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Тип трубы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Углеродистая сталь</w:t>
            </w:r>
          </w:p>
        </w:tc>
        <w:tc>
          <w:tcPr>
            <w:tcW w:w="0" w:type="auto"/>
            <w:gridSpan w:val="4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Низколегированная сталь</w:t>
            </w:r>
          </w:p>
        </w:tc>
      </w:tr>
      <w:tr w:rsidR="0019697C" w:rsidRPr="00493296" w:rsidTr="005D2FB5">
        <w:trPr>
          <w:trHeight w:val="270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7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класса прочности</w:t>
            </w:r>
          </w:p>
        </w:tc>
      </w:tr>
      <w:tr w:rsidR="0019697C" w:rsidRPr="00493296" w:rsidTr="005D2FB5">
        <w:trPr>
          <w:trHeight w:val="270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К 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К 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К 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К 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К 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К 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К 60</w:t>
            </w:r>
          </w:p>
        </w:tc>
      </w:tr>
      <w:tr w:rsidR="0019697C" w:rsidRPr="00493296" w:rsidTr="005D2FB5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</w:tr>
      <w:tr w:rsidR="0019697C" w:rsidRPr="00493296" w:rsidTr="005D2FB5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</w:tr>
      <w:tr w:rsidR="0019697C" w:rsidRPr="00493296" w:rsidTr="005D2FB5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Диаметром от 159 до 377 мм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</w:tr>
      <w:tr w:rsidR="0019697C" w:rsidRPr="00493296" w:rsidTr="005D2FB5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Диаметром » 530 » 820 мм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</w:t>
            </w:r>
          </w:p>
        </w:tc>
      </w:tr>
      <w:tr w:rsidR="0019697C" w:rsidRPr="00493296" w:rsidTr="005D2FB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</w:tr>
    </w:tbl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Примечания:</w:t>
      </w:r>
      <w:r w:rsidRPr="00493296">
        <w:rPr>
          <w:rFonts w:eastAsia="Times New Roman" w:cs="Arial"/>
          <w:color w:val="494949"/>
          <w:sz w:val="24"/>
          <w:szCs w:val="24"/>
          <w:lang w:eastAsia="ru-RU"/>
        </w:rPr>
        <w:br/>
        <w:t>1. Трубы класса прочности</w:t>
      </w:r>
      <w:proofErr w:type="gram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К</w:t>
      </w:r>
      <w:proofErr w:type="gram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60 изготовляют только термически упрочненными.</w:t>
      </w:r>
      <w:r w:rsidRPr="00493296">
        <w:rPr>
          <w:rFonts w:eastAsia="Times New Roman" w:cs="Arial"/>
          <w:color w:val="494949"/>
          <w:sz w:val="24"/>
          <w:szCs w:val="24"/>
          <w:lang w:eastAsia="ru-RU"/>
        </w:rPr>
        <w:br/>
        <w:t xml:space="preserve">2. Знаки «+» и </w:t>
      </w:r>
      <w:proofErr w:type="gram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«-</w:t>
      </w:r>
      <w:proofErr w:type="gram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» означают изготовление и не изготовление труб.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2.4. Трубы изготовляют термически </w:t>
      </w:r>
      <w:proofErr w:type="gram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обработанными</w:t>
      </w:r>
      <w:proofErr w:type="gram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(по всему объему или по сварному соединению) и без термической обработки в соответствии с табл. 6.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Таблица 6</w:t>
      </w:r>
    </w:p>
    <w:tbl>
      <w:tblPr>
        <w:tblW w:w="106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87"/>
        <w:gridCol w:w="1956"/>
        <w:gridCol w:w="2884"/>
        <w:gridCol w:w="2623"/>
      </w:tblGrid>
      <w:tr w:rsidR="0019697C" w:rsidRPr="00493296" w:rsidTr="005D2FB5">
        <w:trPr>
          <w:trHeight w:val="270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Тип трубы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Термообработанные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Нетермообработанные</w:t>
            </w:r>
            <w:proofErr w:type="spellEnd"/>
          </w:p>
        </w:tc>
      </w:tr>
      <w:tr w:rsidR="0019697C" w:rsidRPr="00493296" w:rsidTr="005D2FB5">
        <w:trPr>
          <w:trHeight w:val="52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по всему объему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по сварному соединению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19697C" w:rsidRPr="00493296" w:rsidTr="005D2FB5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</w:tr>
      <w:tr w:rsidR="0019697C" w:rsidRPr="00493296" w:rsidTr="005D2FB5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</w:t>
            </w:r>
          </w:p>
        </w:tc>
      </w:tr>
      <w:tr w:rsidR="0019697C" w:rsidRPr="00493296" w:rsidTr="005D2FB5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Диаметром от 159 до 377 мм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</w:t>
            </w:r>
          </w:p>
        </w:tc>
      </w:tr>
      <w:tr w:rsidR="0019697C" w:rsidRPr="00493296" w:rsidTr="005D2FB5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Диаметром » 530 » 820 мм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</w:t>
            </w:r>
          </w:p>
        </w:tc>
      </w:tr>
      <w:tr w:rsidR="0019697C" w:rsidRPr="00493296" w:rsidTr="005D2FB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</w:t>
            </w:r>
          </w:p>
        </w:tc>
      </w:tr>
    </w:tbl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lastRenderedPageBreak/>
        <w:t>Примечания:</w:t>
      </w:r>
      <w:r w:rsidRPr="00493296">
        <w:rPr>
          <w:rFonts w:eastAsia="Times New Roman" w:cs="Arial"/>
          <w:color w:val="494949"/>
          <w:sz w:val="24"/>
          <w:szCs w:val="24"/>
          <w:lang w:eastAsia="ru-RU"/>
        </w:rPr>
        <w:br/>
        <w:t xml:space="preserve">1. Трубы типа 3 </w:t>
      </w:r>
      <w:proofErr w:type="spell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экспандированные</w:t>
      </w:r>
      <w:proofErr w:type="spell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термической обработке не подвергаются.</w:t>
      </w:r>
      <w:r w:rsidRPr="00493296">
        <w:rPr>
          <w:rFonts w:eastAsia="Times New Roman" w:cs="Arial"/>
          <w:color w:val="494949"/>
          <w:sz w:val="24"/>
          <w:szCs w:val="24"/>
          <w:lang w:eastAsia="ru-RU"/>
        </w:rPr>
        <w:br/>
        <w:t xml:space="preserve">2. Знаки «+» и </w:t>
      </w:r>
      <w:proofErr w:type="gram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«-</w:t>
      </w:r>
      <w:proofErr w:type="gram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» означают изготовление и не изготовление труб.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2.5. Механические свойства основного металла труб в зависимости от класса прочности должны соответствовать </w:t>
      </w:r>
      <w:proofErr w:type="gram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приведенным</w:t>
      </w:r>
      <w:proofErr w:type="gram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в табл. 7.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2.6. Трубы диаметром 219 мм и более с толщиной стенки 6 мм и более должны выдерживать испытание на ударный изгиб.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2.6.1. Ударная вязкость основного металла труб должна быть не менее норм, приведенных в табл.8.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2.6.2. Для труб типа 2 диаметром 820 мм класса прочности</w:t>
      </w:r>
      <w:proofErr w:type="gram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К</w:t>
      </w:r>
      <w:proofErr w:type="gram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60 и труб типа 3 диаметром 720 и 820 мм величина доли вязкой составляющей основного металла труб при температуре испытания минус 5 °С должна быть не менее 50 %. Для труб типа 3 требование факультативно до 1 января 1990 г.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Таблица 7</w:t>
      </w:r>
    </w:p>
    <w:tbl>
      <w:tblPr>
        <w:tblW w:w="106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8"/>
        <w:gridCol w:w="3778"/>
        <w:gridCol w:w="2821"/>
        <w:gridCol w:w="2533"/>
      </w:tblGrid>
      <w:tr w:rsidR="0019697C" w:rsidRPr="00493296" w:rsidTr="005D2FB5">
        <w:trPr>
          <w:trHeight w:val="1200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Класс прочности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Временное сопротивление разрыву σ</w:t>
            </w:r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bscript"/>
                <w:lang w:eastAsia="ru-RU"/>
              </w:rPr>
              <w:t>в</w:t>
            </w:r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Н/мм</w:t>
            </w:r>
            <w:proofErr w:type="gramStart"/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 (кгс/мм</w:t>
            </w:r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2</w:t>
            </w:r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Предел текучести σ</w:t>
            </w:r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bscript"/>
                <w:lang w:eastAsia="ru-RU"/>
              </w:rPr>
              <w:t>r</w:t>
            </w:r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Н/мм</w:t>
            </w:r>
            <w:proofErr w:type="gramStart"/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(кгс/мм</w:t>
            </w:r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2</w:t>
            </w:r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Относительное удлинение δ</w:t>
            </w:r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bscript"/>
                <w:lang w:eastAsia="ru-RU"/>
              </w:rPr>
              <w:t>s</w:t>
            </w:r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%</w:t>
            </w:r>
          </w:p>
        </w:tc>
      </w:tr>
      <w:tr w:rsidR="0019697C" w:rsidRPr="00493296" w:rsidTr="005D2FB5">
        <w:trPr>
          <w:trHeight w:val="270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не менее</w:t>
            </w:r>
          </w:p>
        </w:tc>
      </w:tr>
      <w:tr w:rsidR="0019697C" w:rsidRPr="00493296" w:rsidTr="005D2FB5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К 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333 (34)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206 (21)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</w:t>
            </w:r>
          </w:p>
        </w:tc>
      </w:tr>
      <w:tr w:rsidR="0019697C" w:rsidRPr="00493296" w:rsidTr="005D2FB5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К 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372 (38)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235 (24)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</w:t>
            </w:r>
          </w:p>
        </w:tc>
      </w:tr>
      <w:tr w:rsidR="0019697C" w:rsidRPr="00493296" w:rsidTr="005D2FB5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К 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412 (42)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245 (25)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</w:t>
            </w:r>
          </w:p>
        </w:tc>
      </w:tr>
      <w:tr w:rsidR="0019697C" w:rsidRPr="00493296" w:rsidTr="005D2FB5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К 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485 (50)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343 (35)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</w:t>
            </w:r>
          </w:p>
        </w:tc>
      </w:tr>
      <w:tr w:rsidR="0019697C" w:rsidRPr="00493296" w:rsidTr="005D2FB5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К 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510 (52)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353 (36)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</w:t>
            </w:r>
          </w:p>
        </w:tc>
      </w:tr>
      <w:tr w:rsidR="0019697C" w:rsidRPr="00493296" w:rsidTr="005D2FB5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К 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539 (55)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372 (38)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</w:t>
            </w:r>
          </w:p>
        </w:tc>
      </w:tr>
      <w:tr w:rsidR="0019697C" w:rsidRPr="00493296" w:rsidTr="005D2FB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К 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588 (60)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412 (42)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</w:t>
            </w:r>
          </w:p>
        </w:tc>
      </w:tr>
    </w:tbl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Примечание. Для труб типов 2 и 3 группы прочности от</w:t>
      </w:r>
      <w:proofErr w:type="gram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К</w:t>
      </w:r>
      <w:proofErr w:type="gram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50 до К 55 включительно верхний предел временного сопротивления не должен превышать минимального значения более чем на 118 Н/мм</w:t>
      </w:r>
      <w:r w:rsidRPr="00493296">
        <w:rPr>
          <w:rFonts w:eastAsia="Times New Roman" w:cs="Arial"/>
          <w:color w:val="494949"/>
          <w:sz w:val="24"/>
          <w:szCs w:val="24"/>
          <w:vertAlign w:val="superscript"/>
          <w:lang w:eastAsia="ru-RU"/>
        </w:rPr>
        <w:t>2 </w:t>
      </w: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(12 кгс/мм</w:t>
      </w:r>
      <w:r w:rsidRPr="00493296">
        <w:rPr>
          <w:rFonts w:eastAsia="Times New Roman" w:cs="Arial"/>
          <w:color w:val="494949"/>
          <w:sz w:val="24"/>
          <w:szCs w:val="24"/>
          <w:vertAlign w:val="superscript"/>
          <w:lang w:eastAsia="ru-RU"/>
        </w:rPr>
        <w:t>2</w:t>
      </w: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), для труб типа 2 класса прочности К 60 - более чем на 147 Н/мм</w:t>
      </w:r>
      <w:r w:rsidRPr="00493296">
        <w:rPr>
          <w:rFonts w:eastAsia="Times New Roman" w:cs="Arial"/>
          <w:color w:val="494949"/>
          <w:sz w:val="24"/>
          <w:szCs w:val="24"/>
          <w:vertAlign w:val="superscript"/>
          <w:lang w:eastAsia="ru-RU"/>
        </w:rPr>
        <w:t>2</w:t>
      </w: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 (15 кгс/мм</w:t>
      </w:r>
      <w:r w:rsidRPr="00493296">
        <w:rPr>
          <w:rFonts w:eastAsia="Times New Roman" w:cs="Arial"/>
          <w:color w:val="494949"/>
          <w:sz w:val="24"/>
          <w:szCs w:val="24"/>
          <w:vertAlign w:val="superscript"/>
          <w:lang w:eastAsia="ru-RU"/>
        </w:rPr>
        <w:t>2</w:t>
      </w: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).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Таблица 8</w:t>
      </w:r>
    </w:p>
    <w:tbl>
      <w:tblPr>
        <w:tblW w:w="10650" w:type="dxa"/>
        <w:jc w:val="center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28"/>
        <w:gridCol w:w="1209"/>
        <w:gridCol w:w="1206"/>
        <w:gridCol w:w="1101"/>
        <w:gridCol w:w="1206"/>
      </w:tblGrid>
      <w:tr w:rsidR="0019697C" w:rsidRPr="00493296" w:rsidTr="005D2FB5">
        <w:trPr>
          <w:trHeight w:val="270"/>
          <w:jc w:val="center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Наименование труб</w:t>
            </w:r>
          </w:p>
        </w:tc>
        <w:tc>
          <w:tcPr>
            <w:tcW w:w="0" w:type="auto"/>
            <w:gridSpan w:val="4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Ударная вязкость, Дж/см</w:t>
            </w:r>
            <w:proofErr w:type="gramStart"/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 (</w:t>
            </w:r>
            <w:proofErr w:type="spellStart"/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кгс×м</w:t>
            </w:r>
            <w:proofErr w:type="spellEnd"/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/см</w:t>
            </w:r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2</w:t>
            </w:r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), не менее</w:t>
            </w:r>
          </w:p>
        </w:tc>
      </w:tr>
      <w:tr w:rsidR="0019697C" w:rsidRPr="00493296" w:rsidTr="005D2FB5">
        <w:trPr>
          <w:trHeight w:val="270"/>
          <w:jc w:val="center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KCU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KCV</w:t>
            </w:r>
          </w:p>
        </w:tc>
      </w:tr>
      <w:tr w:rsidR="0019697C" w:rsidRPr="00493296" w:rsidTr="005D2FB5">
        <w:trPr>
          <w:trHeight w:val="270"/>
          <w:jc w:val="center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4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при температуре испытания, °</w:t>
            </w:r>
            <w:proofErr w:type="gramStart"/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</w:t>
            </w:r>
            <w:proofErr w:type="gramEnd"/>
          </w:p>
        </w:tc>
      </w:tr>
      <w:tr w:rsidR="0019697C" w:rsidRPr="00493296" w:rsidTr="005D2FB5">
        <w:trPr>
          <w:trHeight w:val="270"/>
          <w:jc w:val="center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-40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-60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-5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-10</w:t>
            </w:r>
          </w:p>
        </w:tc>
      </w:tr>
      <w:tr w:rsidR="0019697C" w:rsidRPr="00493296" w:rsidTr="005D2FB5">
        <w:trPr>
          <w:trHeight w:val="255"/>
          <w:jc w:val="center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Трубы диаметром 219-426 мм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</w:tr>
      <w:tr w:rsidR="0019697C" w:rsidRPr="00493296" w:rsidTr="005D2FB5">
        <w:trPr>
          <w:trHeight w:val="255"/>
          <w:jc w:val="center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</w:tr>
      <w:tr w:rsidR="0019697C" w:rsidRPr="00493296" w:rsidTr="005D2FB5">
        <w:trPr>
          <w:trHeight w:val="255"/>
          <w:jc w:val="center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Нетермообработанные</w:t>
            </w:r>
            <w:proofErr w:type="spellEnd"/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 xml:space="preserve"> трубы диаметром 530-820 мм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</w:tr>
      <w:tr w:rsidR="0019697C" w:rsidRPr="00493296" w:rsidTr="005D2FB5">
        <w:trPr>
          <w:trHeight w:val="255"/>
          <w:jc w:val="center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</w:tr>
      <w:tr w:rsidR="0019697C" w:rsidRPr="00493296" w:rsidTr="005D2FB5">
        <w:trPr>
          <w:trHeight w:val="255"/>
          <w:jc w:val="center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Термически упрочненные трубы типа 2 диаметром 530-820 мм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</w:tr>
      <w:tr w:rsidR="0019697C" w:rsidRPr="00493296" w:rsidTr="005D2FB5">
        <w:trPr>
          <w:trHeight w:val="255"/>
          <w:jc w:val="center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</w:tr>
      <w:tr w:rsidR="0019697C" w:rsidRPr="00493296" w:rsidTr="005D2FB5">
        <w:trPr>
          <w:trHeight w:val="255"/>
          <w:jc w:val="center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Трубы типа 2 класса прочности</w:t>
            </w:r>
            <w:proofErr w:type="gramStart"/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 xml:space="preserve"> К</w:t>
            </w:r>
            <w:proofErr w:type="gramEnd"/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 xml:space="preserve"> 60 диаметром 530-820 мм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</w:t>
            </w:r>
          </w:p>
        </w:tc>
      </w:tr>
      <w:tr w:rsidR="0019697C" w:rsidRPr="00493296" w:rsidTr="005D2FB5">
        <w:trPr>
          <w:trHeight w:val="270"/>
          <w:jc w:val="center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9697C" w:rsidRPr="00493296" w:rsidRDefault="0019697C" w:rsidP="005D2FB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49329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-3</w:t>
            </w:r>
          </w:p>
        </w:tc>
      </w:tr>
    </w:tbl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2.7. Временное сопротивление разрыву продольных и спиральных сварных соединений должно быть не менее норм, приведенных в табл. 7.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2.8. Ударная вязкость продольных и спиральных сварных соединений труб диаметром 530-820 мм должна быть не менее: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19,6 Дж/см</w:t>
      </w:r>
      <w:r w:rsidRPr="00493296">
        <w:rPr>
          <w:rFonts w:eastAsia="Times New Roman" w:cs="Arial"/>
          <w:color w:val="494949"/>
          <w:sz w:val="24"/>
          <w:szCs w:val="24"/>
          <w:vertAlign w:val="superscript"/>
          <w:lang w:eastAsia="ru-RU"/>
        </w:rPr>
        <w:t>2</w:t>
      </w: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 (2 </w:t>
      </w:r>
      <w:proofErr w:type="spell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кгс×м</w:t>
      </w:r>
      <w:proofErr w:type="spell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/см</w:t>
      </w:r>
      <w:r w:rsidRPr="00493296">
        <w:rPr>
          <w:rFonts w:eastAsia="Times New Roman" w:cs="Arial"/>
          <w:color w:val="494949"/>
          <w:sz w:val="24"/>
          <w:szCs w:val="24"/>
          <w:vertAlign w:val="superscript"/>
          <w:lang w:eastAsia="ru-RU"/>
        </w:rPr>
        <w:t>2</w:t>
      </w: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) - при температуре испытания минус 40</w:t>
      </w:r>
      <w:proofErr w:type="gram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°С</w:t>
      </w:r>
      <w:proofErr w:type="gram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для труб типа 3;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29,4 Дж/см</w:t>
      </w:r>
      <w:r w:rsidRPr="00493296">
        <w:rPr>
          <w:rFonts w:eastAsia="Times New Roman" w:cs="Arial"/>
          <w:color w:val="494949"/>
          <w:sz w:val="24"/>
          <w:szCs w:val="24"/>
          <w:vertAlign w:val="superscript"/>
          <w:lang w:eastAsia="ru-RU"/>
        </w:rPr>
        <w:t>2</w:t>
      </w: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 (3 </w:t>
      </w:r>
      <w:proofErr w:type="spell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кгс×м</w:t>
      </w:r>
      <w:proofErr w:type="spell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/см</w:t>
      </w:r>
      <w:r w:rsidRPr="00493296">
        <w:rPr>
          <w:rFonts w:eastAsia="Times New Roman" w:cs="Arial"/>
          <w:color w:val="494949"/>
          <w:sz w:val="24"/>
          <w:szCs w:val="24"/>
          <w:vertAlign w:val="superscript"/>
          <w:lang w:eastAsia="ru-RU"/>
        </w:rPr>
        <w:t>2</w:t>
      </w: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) - при температуре испытания минус 40</w:t>
      </w:r>
      <w:proofErr w:type="gram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°С</w:t>
      </w:r>
      <w:proofErr w:type="gram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и минус 60 °С для труб типа 2.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2.9. Трещины, плены, </w:t>
      </w:r>
      <w:proofErr w:type="gram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рванины</w:t>
      </w:r>
      <w:proofErr w:type="gram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, расслоения и закаты на поверхности основного металла труб не допускаются.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Незначительные забоины, рябизна и окалина допускаются, если они не выводят толщину стенки за пределы минусовых отклонений.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2.10. Исправление поверхностных дефектов основного металла сваркой не допускается. Допускается исправление поверхностных дефектов зачисткой, при этом следы зачистки не должны выводить толщину стенки трубы за пределы минусовых отклонений.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2.11. На трубах всех типов допускается один поперечный шов стыка рулонов (стыковой шов за исключением труб типа 1 диаметром 159 и 168 мм) и один кольцевой шов (исключая трубы типа 2 диаметром 159-377 мм) при условии контроля их неразрушающими методами.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На трубах типа 2 стыковой шов двух смежных рулонов должен быть расположен на расстоянии не менее 300 мм от торца трубы.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Допускается расположение стыкового шва на торце трубы при условии снятия внутреннего валика усиления на длине трубы не менее 150 мм. Расстояние от конца трубы до места пересечения стыкового шва рулона и спирального шва трубы должно быть не менее 300 мм.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lastRenderedPageBreak/>
        <w:t xml:space="preserve">2.12. В сварных швах труб типов 2 и 3 не допускаются </w:t>
      </w:r>
      <w:proofErr w:type="spell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непровары</w:t>
      </w:r>
      <w:proofErr w:type="spell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, свищи, трещины, шлаковые включения и поры, выходящие на поверхность швов. Допускается вырубка или выплавка дефектного участка с последующей заваркой, а также исправление зачисткой или сваркой.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Для труб типов 2 и 3 общая длина участков, исправленных вырубкой или выплавкой с последующей заваркой, не должна превышать 10 % длины сварного соединения. По требованию потребителя длина исправленных участков для труб типа 3 должна составлять не более 8 % длины сварного соединения.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Длина участков швов, исправленных сваркой, для труб, подвергаемых последующему термическому упрочнению, не должна превышать 15 % общей длины сварных швов. Концевые участки швов, сваренные с использованием вспомогательной дуги, не считаются участками, прошедшими исправления.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Повторное исправление сваркой данного участка и исправление с обеих сторон сварного шва в одном сечении не допускается.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Участки сварных соединений труб после исправления должны быть подвергнуты контролю неразрушающим методом и повторному </w:t>
      </w:r>
      <w:proofErr w:type="spell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гидроиспытанию</w:t>
      </w:r>
      <w:proofErr w:type="spell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, если исправления проведены после испытания гидравлическим давлением.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2.13. В сварных соединениях труб типов 2 и 3 должен быть плавный переход от шва к основному металлу.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Допускаются без исправления подрезы глубиной до 0,5 мм, подрезы глубиной свыше 0,5 до 0,8 мм длиной до 50 мм, следы усадки металла по оси шва (</w:t>
      </w:r>
      <w:proofErr w:type="spell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утяжины</w:t>
      </w:r>
      <w:proofErr w:type="spell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), а также другие поверхностные дефекты, не выводящие высоту усиления за пределы минимальной высоты шва. Совпадение подрезов в одном сечении трубы по наружному и внутреннему шву не допускается.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Для труб типа 3 начальные участки швов и концевые кратеры должны быть удалены. Допускается </w:t>
      </w:r>
      <w:proofErr w:type="spell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вазварка</w:t>
      </w:r>
      <w:proofErr w:type="spell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кратеров, получающихся при прекращении и возобновлении сварки. Допускается окончание сварки швов с применением вспомогательной дуги.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Допускается исправление сваркой трещин в количестве не более трех общей длиной не более 500 мм. Длина отдельного исправленного сваркой участка должна быть не менее 50 мм. Не допускается исправление сваркой дефектов швов на трубах после </w:t>
      </w:r>
      <w:proofErr w:type="spell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экспандирования</w:t>
      </w:r>
      <w:proofErr w:type="spell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и </w:t>
      </w:r>
      <w:proofErr w:type="spell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термоупрочнения</w:t>
      </w:r>
      <w:proofErr w:type="spell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2.14. Сварные швы (продольные, спиральные, а также поперечные и кольцевые) должны выдерживать контроль неразрушающими методами, при этом нормы допускаемых дефектов устанавливаются нормативной документацией.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2.15. На торцах труб типа 2 классов прочности</w:t>
      </w:r>
      <w:proofErr w:type="gram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К</w:t>
      </w:r>
      <w:proofErr w:type="gram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55 и К 60 допускается осевая химическая неоднородность (</w:t>
      </w:r>
      <w:proofErr w:type="spell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ликвационная</w:t>
      </w:r>
      <w:proofErr w:type="spell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полоса) в пределах норм, установленных нормативной документацией.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2.16. Трубы должны выдерживать испытательное гидравлическое давление, определяемое по ГОСТ 3845-75 с учетом осевого подпора, при этом допускаемое </w:t>
      </w:r>
      <w:r w:rsidRPr="00493296">
        <w:rPr>
          <w:rFonts w:eastAsia="Times New Roman" w:cs="Arial"/>
          <w:color w:val="494949"/>
          <w:sz w:val="24"/>
          <w:szCs w:val="24"/>
          <w:lang w:eastAsia="ru-RU"/>
        </w:rPr>
        <w:lastRenderedPageBreak/>
        <w:t>напряжение принимается равным 0,95 от нормативного значения предела текучести металла, указанного в табл. 7. До 1 января 1988 г. допускаемое напряжение принимается равным 0,90 от нормативного предела текучести; для труб диаметром 273 мм и менее величина гидравлического испытательного давления не должна превышать 12 Н/мм</w:t>
      </w:r>
      <w:proofErr w:type="gramStart"/>
      <w:r w:rsidRPr="00493296">
        <w:rPr>
          <w:rFonts w:eastAsia="Times New Roman" w:cs="Arial"/>
          <w:color w:val="494949"/>
          <w:sz w:val="24"/>
          <w:szCs w:val="24"/>
          <w:vertAlign w:val="superscript"/>
          <w:lang w:eastAsia="ru-RU"/>
        </w:rPr>
        <w:t>2</w:t>
      </w:r>
      <w:proofErr w:type="gram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 (120 кгс/см</w:t>
      </w:r>
      <w:r w:rsidRPr="00493296">
        <w:rPr>
          <w:rFonts w:eastAsia="Times New Roman" w:cs="Arial"/>
          <w:color w:val="494949"/>
          <w:sz w:val="24"/>
          <w:szCs w:val="24"/>
          <w:vertAlign w:val="superscript"/>
          <w:lang w:eastAsia="ru-RU"/>
        </w:rPr>
        <w:t>2</w:t>
      </w: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).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3. ПРАВИЛА ПРИЕМКИ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3.1. Трубы принимают партиями. Партия должна состоять из труб одного размера, одной марки стали, одного класса прочности, одного вида термообработки и сопровождаться одним документом о качестве, содержащим: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наименование предприятия-изготовителя и товарный знак или его товарный знак;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тип трубы;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номинальные размеры труб;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класс прочности и марку стали;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номер трубы (для труб диаметром 530 мм и более из низколегированных марок стали) и номер партии;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результаты механических испытаний основного металла и сварного соединения;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номер плавки, химический состав и эквивалент по углероду по данным предприятия - изготовителя металла для труб диаметром 530 мм и более из низколегированных марок стали;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марку стали и номер стандарта на сталь для труб из углеродистых сталей;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эквивалентную фактическую величину гидравлического давления без учета осевого подпора;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состояние металла труб (термически </w:t>
      </w:r>
      <w:proofErr w:type="gram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обработанная</w:t>
      </w:r>
      <w:proofErr w:type="gram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по всему объему или по сварному шву, или без термообработки);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отметку о проведении неразрушающего контроля;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обозначение настоящего стандарта.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Количество труб в партии диаметром 530 мм и более не должно превышать 100 шт.; диаметром менее 530 мм - 200 шт.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3.2. При разногласиях в оценке химического состава низколегированных марок стали для проверки отбирают одну трубу от партии.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3.3. Контролю поверхности и размеров, испытанию гидравлическим давлением и контролю качества сварных швов неразрушающими методами подвергают каждую трубу партии.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lastRenderedPageBreak/>
        <w:t>3.4. Для контроля качества основного металла отбирают: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две трубы от партии труб типов 1 и 2 диаметром 159-426 мм;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две трубы от каждой плавки, входящей в партию труб типов 2 и 3 диаметром 530-820 мм (за исключением плавок, испытанных ранее).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Контроль качества сварного соединения проводят на двух трубах от партии из числа отобранных для испытания основного металла.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3.5. Ударная вязкость основного металла и сварного соединения при температуре испытания минус 60</w:t>
      </w:r>
      <w:proofErr w:type="gram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°С</w:t>
      </w:r>
      <w:proofErr w:type="gram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и минус 10°С, а также доля вязкой составляющей определяются по требованию потребителя.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3.6. Контроль осевой химической неоднородности (</w:t>
      </w:r>
      <w:proofErr w:type="spell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ликвационной</w:t>
      </w:r>
      <w:proofErr w:type="spell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полосы) на трубах типа 2 проводят на двух трубах от плавки.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3.7. При получении неудовлетворительных результатов испытаний хотя бы по одному из показателей по нему проводят повторные испытания на удвоенной выборке, взятой от той же партии или плавки.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Результаты повторных испытаний распространяются на всю партию или плавку.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4. МЕТОДЫ ИСПЫТАНИЙ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4.1. От каждой трубы, отобранной для контроля качества основного металла, отрезают: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один </w:t>
      </w:r>
      <w:proofErr w:type="spell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темплет</w:t>
      </w:r>
      <w:proofErr w:type="spell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основного металла для изготовления одного образца для испытания на растяжение и трех образцов - на ударный изгиб для каждой температуры испытания;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один </w:t>
      </w:r>
      <w:proofErr w:type="spell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темплет</w:t>
      </w:r>
      <w:proofErr w:type="spell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основного металла для изготовления двух образцов для испытания доли вязкой составляющей.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От каждой трубы, отобранной для испытания сварного соединения, отрезают один </w:t>
      </w:r>
      <w:proofErr w:type="spell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темплет</w:t>
      </w:r>
      <w:proofErr w:type="spell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сварного соединения для изготовления одного образца для испытания на растяжение, трех образцов - на ударный изгиб.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Допускается правка заготовок под образцы с применением статической нагрузки.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На образцах для испытания на ударный изгиб основного металла на обеих поверхностях, перпендикулярных оси надреза, допускаются остатки черноты от проката.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Пробы для определения химического состава стали отбирают по ГОСТ 7565-81 от одного из </w:t>
      </w:r>
      <w:proofErr w:type="spell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темплетов</w:t>
      </w:r>
      <w:proofErr w:type="spell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основного металла.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4.2. Химический состав стали проверяют по ГОСТ 22536.0-87, ГОСТ 22536.14-88 или ГОСТ 12344-88, ГОСТ 12345-88, ГОСТ 12346-78, ГО</w:t>
      </w:r>
      <w:proofErr w:type="gram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CT</w:t>
      </w:r>
      <w:proofErr w:type="gram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12347-77, ГОСТ 12348-78, ГОСТ 12349-83, ГОСТ 12350-78, ГОСТ 12353-78, ГОСТ 12354-81, ГОСТ 12355-78, ГОСТ 12356-81, ГОСТ 12357-84, ГОСТ 12358-82, ГОСТ 12359-81, ГОСТ 12360-82, ГОСТ 12361-82, ГОСТ 12362-79, ГОСТ 12363-79, ГОСТ 12364-84, ГОСТ 12365-84.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lastRenderedPageBreak/>
        <w:t>4.3. Наружный диаметр труб (</w:t>
      </w:r>
      <w:r w:rsidRPr="0049329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D</w:t>
      </w: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), мм, определяют измерением периметра с последующим пересчетом по формуле: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noProof/>
          <w:color w:val="494949"/>
          <w:sz w:val="24"/>
          <w:szCs w:val="24"/>
          <w:lang w:eastAsia="ru-RU"/>
        </w:rPr>
        <w:drawing>
          <wp:inline distT="0" distB="0" distL="0" distR="0">
            <wp:extent cx="1426210" cy="419735"/>
            <wp:effectExtent l="0" t="0" r="0" b="0"/>
            <wp:docPr id="293" name="Рисунок 293" descr="http://metallurg-moskva.ru/d/133304/d/image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http://metallurg-moskva.ru/d/133304/d/image_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41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где </w:t>
      </w:r>
      <w:proofErr w:type="gramStart"/>
      <w:r w:rsidRPr="0049329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Р</w:t>
      </w:r>
      <w:proofErr w:type="gram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 - периметр поперечного сечения, мм;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proofErr w:type="spell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D</w:t>
      </w:r>
      <w:r w:rsidRPr="0049329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p</w:t>
      </w:r>
      <w:proofErr w:type="spell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 - толщина рулетки, </w:t>
      </w:r>
      <w:proofErr w:type="gram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мм</w:t>
      </w:r>
      <w:proofErr w:type="gram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Трубы диаметром 426 мм и менее допускается контролировать непосредственным измерением диаметра.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4.4. Овальность торцов труб определяется как отношение разности наибольшего и наименьшего диаметров в одном сечении к номинальному наружному диаметру. В зоне сварного шва измерение овальности не проводится.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4.5. Эквивалент по углероду каждой плавки (Э), %, вычисляют по формуле: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noProof/>
          <w:color w:val="494949"/>
          <w:sz w:val="24"/>
          <w:szCs w:val="24"/>
          <w:lang w:eastAsia="ru-RU"/>
        </w:rPr>
        <w:drawing>
          <wp:inline distT="0" distB="0" distL="0" distR="0">
            <wp:extent cx="1392555" cy="402590"/>
            <wp:effectExtent l="0" t="0" r="0" b="0"/>
            <wp:docPr id="294" name="Рисунок 294" descr="http://metallurg-moskva.ru/d/133304/d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http://metallurg-moskva.ru/d/133304/d/image00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где</w:t>
      </w:r>
      <w:proofErr w:type="gram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С</w:t>
      </w:r>
      <w:proofErr w:type="gram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, </w:t>
      </w:r>
      <w:proofErr w:type="spell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Mn</w:t>
      </w:r>
      <w:proofErr w:type="spell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, V, </w:t>
      </w:r>
      <w:proofErr w:type="spell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Cr</w:t>
      </w:r>
      <w:proofErr w:type="spell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- массовые доли углерода, марганца, ванадия и хрома, которые входят в обозначение марки стали, %.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4.6. Осмотр поверхности труб проводят визуально. Глубину дефектов проверяют надпиловкой или другим способом. Толщину стенки в месте зачистки определяют методом измерения толщины стенки на концах трубы с последующим вычитанием глубины дефекта.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4.7. На трубе измеряют: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периметр - рулеткой по ГОСТ 7502-89;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диаметр - скобой по ГОСТ 18360-93 - ГОСТ 18365-93, ГОСТ 2216-84 или штангенциркулем по ГОСТ 166-89;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овальность - скобой по ГОСТ 18360-93 - ГОСТ 18365-93, ГОСТ 2216-84 или штангенциркулем по ГОСТ 166-89, или рулеткой по ГОСТ 7502-89;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длину - рулеткой по ГОСТ 7502-89 или автоматизированными средствами измерения по нормативной документации;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толщину стенки - микрометром по ГОСТ 6507-90, </w:t>
      </w:r>
      <w:proofErr w:type="spell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стенкомером</w:t>
      </w:r>
      <w:proofErr w:type="spell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по ГОСТ 11358-89, </w:t>
      </w:r>
      <w:proofErr w:type="spell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толщиномером</w:t>
      </w:r>
      <w:proofErr w:type="spell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по ГОСТ 11358-89;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кривизну на 1 м длины - поверочной линейкой по ГОСТ 8026-92 и щупом по НД;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общую кривизну - по нормативной документации;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lastRenderedPageBreak/>
        <w:t xml:space="preserve">смещение кромок - прибором по нормативной документации или </w:t>
      </w:r>
      <w:proofErr w:type="spell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штангенглубиномером</w:t>
      </w:r>
      <w:proofErr w:type="spell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по ГОСТ 162-90;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косину реза - обеспечивается конструкцией оборудования для обработки торцов труб;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отклонение от окружности - шаблоном по нормативной документации;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глубину дефекта в месте зачистки - </w:t>
      </w:r>
      <w:proofErr w:type="spell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штангенглубиномером</w:t>
      </w:r>
      <w:proofErr w:type="spell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по ГОСТ 162-90;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торцевое кольцо на концах труб (притупление) - линейкой по ГОСТ 427-75;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угол скоса фаски - угломером по ГОСТ 5378-88.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4.8. Испытание на растяжение основного металла труб типа 1, а также типа 2 диаметром 159-377 мм проводят на продольных относительно оси трубы пятикратных образцах по ГОСТ 10006-80, отбираемых на участке периметра, расположенного под углом 90° к сварному шву.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Испытание на растяжение основного металла труб типов 2 и 3 диаметром 530 мм и более проводят по ГОСТ 10006-80 на плоских поперечных пятикратных образцах. Отбор образцов - по ГОСТ 7564-73.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Для испытания труб типа 2 образцы отбирают перпендикулярно к оси трубы.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4.9. Контроль основного металла труб на ударный изгиб проводят по ГОСТ 9454-78 на образцах, вырезанных перпендикулярно к оси трубы. Испытания проводят на образцах типов 1 и 11 при толщине стенки более 10 мм, образцах типов 2 и 12 или 3 и 13 - при толщине стенки 10 мм и менее.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Ударная вязкость определяется как среднее арифметическое значение по результатам испытаний трех образцов. На одном образце допускается снижение ударной вязкости на 9,8 Дж/см</w:t>
      </w:r>
      <w:proofErr w:type="gramStart"/>
      <w:r w:rsidRPr="00493296">
        <w:rPr>
          <w:rFonts w:eastAsia="Times New Roman" w:cs="Arial"/>
          <w:color w:val="494949"/>
          <w:sz w:val="24"/>
          <w:szCs w:val="24"/>
          <w:vertAlign w:val="superscript"/>
          <w:lang w:eastAsia="ru-RU"/>
        </w:rPr>
        <w:t>2</w:t>
      </w:r>
      <w:proofErr w:type="gramEnd"/>
      <w:r w:rsidRPr="00493296">
        <w:rPr>
          <w:rFonts w:eastAsia="Times New Roman" w:cs="Arial"/>
          <w:color w:val="494949"/>
          <w:sz w:val="24"/>
          <w:szCs w:val="24"/>
          <w:vertAlign w:val="superscript"/>
          <w:lang w:eastAsia="ru-RU"/>
        </w:rPr>
        <w:t> </w:t>
      </w: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(1 кгс м/см</w:t>
      </w:r>
      <w:r w:rsidRPr="00493296">
        <w:rPr>
          <w:rFonts w:eastAsia="Times New Roman" w:cs="Arial"/>
          <w:color w:val="494949"/>
          <w:sz w:val="24"/>
          <w:szCs w:val="24"/>
          <w:vertAlign w:val="superscript"/>
          <w:lang w:eastAsia="ru-RU"/>
        </w:rPr>
        <w:t>2</w:t>
      </w: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).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4.10. Испытание на растяжение сварного соединения труб должно проводиться по ГОСТ 6996-66 на поперечных плоских образцах типа XII со снятым усилением.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Для труб типа I испытание на растяжение сварного соединения допускается проводить на кольцевых образцах по нормативной документации.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Образцы для испытания сварного соединения отбирают перпендикулярно к шву.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4.11. Для контроля металла сварного соединения на ударный изгиб отбирают перпендикулярно к шву образцы типа VI по ГОСТ 6996-66 для толщины стенки 11 мм и более, образцы типа VII для толщины стенки от 6 до 11 мм.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Надрез на ударных образцах для труб типов 2 и 3 выполняется по линии сплавления шва, сваренного последним, перпендикулярно к прокатной поверхности металла.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4.12. Испытание на определение доли вязкой составляющей проводят по нормативной документации на образцах типа Д</w:t>
      </w:r>
      <w:proofErr w:type="gram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W</w:t>
      </w:r>
      <w:proofErr w:type="gram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ТТ с фрезерованным надрезом.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lastRenderedPageBreak/>
        <w:t>Доля вязкой составляющей определяется как среднее арифметическое значение по результатам испытания двух образцов. На одном из образцов допускается снижение величины доли вязкой составляющей на 10 %.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4.13. Контроль сварных швов труб проводят неразрушающими методами по нормативной документации.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4.14. Контроль осевой химической неоднородности (</w:t>
      </w:r>
      <w:proofErr w:type="spell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ликвационной</w:t>
      </w:r>
      <w:proofErr w:type="spell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полосы) проводят по нормативной документации.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4.15. Испытание гидравлическим давлением проводят по ГОСТ 3845-75 с выдержкой под давлением не менее 10 </w:t>
      </w:r>
      <w:proofErr w:type="gram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с</w:t>
      </w:r>
      <w:proofErr w:type="gram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</w:t>
      </w:r>
      <w:proofErr w:type="gramStart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для</w:t>
      </w:r>
      <w:proofErr w:type="gramEnd"/>
      <w:r w:rsidRPr="00493296">
        <w:rPr>
          <w:rFonts w:eastAsia="Times New Roman" w:cs="Arial"/>
          <w:color w:val="494949"/>
          <w:sz w:val="24"/>
          <w:szCs w:val="24"/>
          <w:lang w:eastAsia="ru-RU"/>
        </w:rPr>
        <w:t xml:space="preserve"> труб диаметром менее 530 мм и 20 с для труб диаметром 530 мм и более. Испытанию гидравлическим давлением не подвергаются трубы, изготовленные стыковкой двух труб, прошедших ранее гидравлическое испытание.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5. МАРКИРОВКА, УПАКОВКА, ТРАНСПОРТИРОВАНИЕ И ХРАНЕНИЕ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5.1. На каждой трубе на расстоянии 100-1500 мм от одного из концов должно быть выбито клеймо с указанием: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- товарного знака или наименования предприятия-изготовителя и его товарного знака; допускается взамен товарного знака указывать условное обозначение;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- марки стали или ее условного обозначения;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- номера трубы или номера партии, или номера трубы в партии;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- клейма технического контроля;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- года изготовления.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Участок клеймения четко отмечается краской.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Допускается для труб типа 1 взамен клеймения нанесение маркировки несмываемой краской.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На внутренней поверхности труб диаметром 530 мм и более четко наносится краской: марка стали, номер партии, номер трубы, номинальные размеры по диаметру, толщине стенки и длина трубы. По согласованию изготовителя с потребителем допускается наносить и другие данные.</w:t>
      </w:r>
    </w:p>
    <w:p w:rsidR="0019697C" w:rsidRPr="00493296" w:rsidRDefault="0019697C" w:rsidP="005D2FB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493296">
        <w:rPr>
          <w:rFonts w:eastAsia="Times New Roman" w:cs="Arial"/>
          <w:color w:val="494949"/>
          <w:sz w:val="24"/>
          <w:szCs w:val="24"/>
          <w:lang w:eastAsia="ru-RU"/>
        </w:rPr>
        <w:t>5.2. Упаковка, транспортирование и хранение труб проводится в соответствии с требованиями ГОСТ 10692-80.</w:t>
      </w:r>
    </w:p>
    <w:p w:rsidR="004A461E" w:rsidRPr="00493296" w:rsidRDefault="004A461E" w:rsidP="005D2FB5">
      <w:pPr>
        <w:shd w:val="solid" w:color="FFFFFF" w:themeColor="background1" w:fill="FFFFFF" w:themeFill="background1"/>
        <w:rPr>
          <w:sz w:val="24"/>
          <w:szCs w:val="24"/>
        </w:rPr>
      </w:pPr>
    </w:p>
    <w:sectPr w:rsidR="004A461E" w:rsidRPr="00493296" w:rsidSect="005D2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560B1"/>
    <w:multiLevelType w:val="multilevel"/>
    <w:tmpl w:val="4174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93436"/>
    <w:multiLevelType w:val="multilevel"/>
    <w:tmpl w:val="589E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25712E"/>
    <w:multiLevelType w:val="multilevel"/>
    <w:tmpl w:val="9626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AA51C5"/>
    <w:multiLevelType w:val="multilevel"/>
    <w:tmpl w:val="7D70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B94E92"/>
    <w:multiLevelType w:val="multilevel"/>
    <w:tmpl w:val="F2CA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7A0560"/>
    <w:multiLevelType w:val="multilevel"/>
    <w:tmpl w:val="A19E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963B47"/>
    <w:multiLevelType w:val="multilevel"/>
    <w:tmpl w:val="A960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51566F"/>
    <w:multiLevelType w:val="multilevel"/>
    <w:tmpl w:val="4AE8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8176AA"/>
    <w:multiLevelType w:val="multilevel"/>
    <w:tmpl w:val="5898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631734"/>
    <w:multiLevelType w:val="multilevel"/>
    <w:tmpl w:val="9E7E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proofState w:spelling="clean" w:grammar="clean"/>
  <w:defaultTabStop w:val="708"/>
  <w:characterSpacingControl w:val="doNotCompress"/>
  <w:compat/>
  <w:rsids>
    <w:rsidRoot w:val="003C6BBB"/>
    <w:rsid w:val="0002477C"/>
    <w:rsid w:val="000A731B"/>
    <w:rsid w:val="00107479"/>
    <w:rsid w:val="0019697C"/>
    <w:rsid w:val="001A52D3"/>
    <w:rsid w:val="00206B07"/>
    <w:rsid w:val="00370F24"/>
    <w:rsid w:val="003C6BBB"/>
    <w:rsid w:val="00493296"/>
    <w:rsid w:val="004A461E"/>
    <w:rsid w:val="004C1A4C"/>
    <w:rsid w:val="00511875"/>
    <w:rsid w:val="005B5472"/>
    <w:rsid w:val="005D2FB5"/>
    <w:rsid w:val="0061580D"/>
    <w:rsid w:val="006A6B9E"/>
    <w:rsid w:val="006D29EF"/>
    <w:rsid w:val="006F3DAC"/>
    <w:rsid w:val="0077055C"/>
    <w:rsid w:val="009460D6"/>
    <w:rsid w:val="00965009"/>
    <w:rsid w:val="00B235ED"/>
    <w:rsid w:val="00D5155B"/>
    <w:rsid w:val="00E817C6"/>
    <w:rsid w:val="00FA4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E817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C6B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6B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3C6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C6BBB"/>
    <w:rPr>
      <w:b/>
      <w:bCs/>
    </w:rPr>
  </w:style>
  <w:style w:type="character" w:customStyle="1" w:styleId="apple-converted-space">
    <w:name w:val="apple-converted-space"/>
    <w:basedOn w:val="a0"/>
    <w:rsid w:val="003C6BBB"/>
  </w:style>
  <w:style w:type="character" w:styleId="a5">
    <w:name w:val="Emphasis"/>
    <w:basedOn w:val="a0"/>
    <w:uiPriority w:val="20"/>
    <w:qFormat/>
    <w:rsid w:val="003C6BB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3C6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C6BB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817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Hyperlink"/>
    <w:basedOn w:val="a0"/>
    <w:uiPriority w:val="99"/>
    <w:semiHidden/>
    <w:unhideWhenUsed/>
    <w:rsid w:val="006F3DAC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6F3DAC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3594</Words>
  <Characters>20491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4</cp:revision>
  <dcterms:created xsi:type="dcterms:W3CDTF">2013-02-25T06:51:00Z</dcterms:created>
  <dcterms:modified xsi:type="dcterms:W3CDTF">2013-02-28T08:37:00Z</dcterms:modified>
</cp:coreProperties>
</file>