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b/>
          <w:bCs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ДВУТАВРЫ СТАЛЬНЫЕ ГОРЯЧЕКАТАНЫЕ С ПАРАЛЛЕЛЬНЫМИ ГРАНЯМИ ПОЛОК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 </w:t>
      </w:r>
      <w:r w:rsidRPr="009A1A2E">
        <w:rPr>
          <w:rFonts w:eastAsia="Times New Roman" w:cs="Arial"/>
          <w:b/>
          <w:bCs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Сортамент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b/>
          <w:bCs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ГОСТ 26020-83</w:t>
      </w: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 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b/>
          <w:bCs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МЕЖГОСУДАРСТВЕННЫЙСТАНДАРТ</w:t>
      </w:r>
    </w:p>
    <w:tbl>
      <w:tblPr>
        <w:tblW w:w="9737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9"/>
        <w:gridCol w:w="1588"/>
      </w:tblGrid>
      <w:tr w:rsidR="0061580D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ДВУТАВРЫ СТАЛЬНЫЕ ГОРЯЧЕКАТАНЫЕ С ПАРАЛЛЕЛЬНЫМИ ГРАНЯМИ ПОЛОК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val="en-US"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Сортамент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val="en-US" w:eastAsia="ru-RU"/>
              </w:rPr>
              <w:t xml:space="preserve">Hot-rolled steel flange beams. </w:t>
            </w:r>
            <w:proofErr w:type="spellStart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Rolling</w:t>
            </w:r>
            <w:proofErr w:type="spellEnd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 </w:t>
            </w:r>
            <w:proofErr w:type="spellStart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products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ГОСТ 26020-83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 </w:t>
            </w:r>
          </w:p>
        </w:tc>
      </w:tr>
    </w:tbl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b/>
          <w:bCs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с 01.01.1986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1. Настоящий стандарт распространяется на стальные горячекатаные </w:t>
      </w:r>
      <w:proofErr w:type="spellStart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двутавры</w:t>
      </w:r>
      <w:proofErr w:type="spellEnd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 с параллельными гранями полок высотой от 100 до 1000 мм и шириной полок от 55 до 400 мм.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2. По соотношению размеров и условиям применения </w:t>
      </w:r>
      <w:proofErr w:type="spellStart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двутавры</w:t>
      </w:r>
      <w:proofErr w:type="spellEnd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 подразделяются на типы: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Б - нормальные </w:t>
      </w:r>
      <w:proofErr w:type="spellStart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двутавры</w:t>
      </w:r>
      <w:proofErr w:type="spellEnd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;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Ш - широкополочные </w:t>
      </w:r>
      <w:proofErr w:type="spellStart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двутавры</w:t>
      </w:r>
      <w:proofErr w:type="spellEnd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;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К - колонные </w:t>
      </w:r>
      <w:proofErr w:type="spellStart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двутавры</w:t>
      </w:r>
      <w:proofErr w:type="spellEnd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.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3. Поперечное сечение </w:t>
      </w:r>
      <w:proofErr w:type="spellStart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двутавров</w:t>
      </w:r>
      <w:proofErr w:type="spellEnd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 должно соответствовать указанному на черт. 1.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4. Размеры </w:t>
      </w:r>
      <w:proofErr w:type="spellStart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двутавров</w:t>
      </w:r>
      <w:proofErr w:type="spellEnd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, площадь поперечного сечения, линейная плотность и справочные величины приведены в табл. 1.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5. Предельные отклонения по размерам и геометрической форме </w:t>
      </w:r>
      <w:proofErr w:type="spellStart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двутавров</w:t>
      </w:r>
      <w:proofErr w:type="spellEnd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 (черт. 1 и 2) не должны превышать величин, приведенных в табл. 2.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lastRenderedPageBreak/>
        <w:t>                            </w:t>
      </w:r>
      <w:r w:rsidRPr="009A1A2E">
        <w:rPr>
          <w:rFonts w:eastAsia="Times New Roman" w:cs="Arial"/>
          <w:noProof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drawing>
          <wp:inline distT="0" distB="0" distL="0" distR="0">
            <wp:extent cx="1199515" cy="2046605"/>
            <wp:effectExtent l="19050" t="0" r="635" b="0"/>
            <wp:docPr id="245" name="Рисунок 245" descr="http://metallurg-moskva.ru/d/133304/d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://metallurg-moskva.ru/d/133304/d/image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204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                                                </w:t>
      </w:r>
      <w:r w:rsidRPr="009A1A2E">
        <w:rPr>
          <w:rFonts w:eastAsia="Times New Roman" w:cs="Arial"/>
          <w:noProof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drawing>
          <wp:inline distT="0" distB="0" distL="0" distR="0">
            <wp:extent cx="2550160" cy="1979930"/>
            <wp:effectExtent l="19050" t="0" r="2540" b="0"/>
            <wp:docPr id="246" name="Рисунок 246" descr="http://metallurg-moskva.ru/d/133304/d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metallurg-moskva.ru/d/133304/d/image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81"/>
        <w:gridCol w:w="3506"/>
      </w:tblGrid>
      <w:tr w:rsidR="0061580D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Обозначение к чертежу и табл. 1: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h</w:t>
            </w:r>
            <w:proofErr w:type="spellEnd"/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 -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 высота </w:t>
            </w:r>
            <w:proofErr w:type="spellStart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двутвара</w:t>
            </w:r>
            <w:proofErr w:type="spellEnd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; </w:t>
            </w:r>
            <w:proofErr w:type="spellStart"/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b</w:t>
            </w:r>
            <w:proofErr w:type="spellEnd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- ширина полки; </w:t>
            </w:r>
            <w:proofErr w:type="spellStart"/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s</w:t>
            </w:r>
            <w:proofErr w:type="spellEnd"/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 -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толщина стенки;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t</w:t>
            </w:r>
            <w:proofErr w:type="spellEnd"/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-толщина полки;  </w:t>
            </w:r>
            <w:proofErr w:type="spellStart"/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r</w:t>
            </w:r>
            <w:proofErr w:type="spellEnd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- радиус сопряжения; </w:t>
            </w:r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I 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 момент инерции;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W -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момент сопротивления; </w:t>
            </w:r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S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 - статистический момент </w:t>
            </w:r>
            <w:proofErr w:type="spellStart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полусечения</w:t>
            </w:r>
            <w:proofErr w:type="spellEnd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;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i</w:t>
            </w:r>
            <w:proofErr w:type="spellEnd"/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 -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радиус инерции.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Черт. 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Условные обозначения: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b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vertAlign w:val="subscript"/>
                <w:lang w:eastAsia="ru-RU"/>
              </w:rPr>
              <w:t>1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- ширина укороченного фланца;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b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vertAlign w:val="subscript"/>
                <w:lang w:eastAsia="ru-RU"/>
              </w:rPr>
              <w:t>2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 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ширина удлиненного фланца;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Δ- перекос полки;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f</w:t>
            </w:r>
            <w:proofErr w:type="spellEnd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- кривизна стенки по высоте сечения.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Черт. 2</w:t>
            </w:r>
          </w:p>
        </w:tc>
      </w:tr>
    </w:tbl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 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b/>
          <w:bCs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Таблица 1</w:t>
      </w:r>
    </w:p>
    <w:tbl>
      <w:tblPr>
        <w:tblW w:w="0" w:type="auto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"/>
        <w:gridCol w:w="547"/>
        <w:gridCol w:w="547"/>
        <w:gridCol w:w="454"/>
        <w:gridCol w:w="454"/>
        <w:gridCol w:w="317"/>
        <w:gridCol w:w="870"/>
        <w:gridCol w:w="975"/>
        <w:gridCol w:w="686"/>
        <w:gridCol w:w="667"/>
        <w:gridCol w:w="639"/>
        <w:gridCol w:w="547"/>
        <w:gridCol w:w="731"/>
        <w:gridCol w:w="669"/>
        <w:gridCol w:w="547"/>
      </w:tblGrid>
      <w:tr w:rsidR="0061580D" w:rsidRPr="009A1A2E" w:rsidTr="009A1A2E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Номер профиля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мм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Площадь сечения,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см</w:t>
            </w: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Линейная плотность,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кг/м</w:t>
            </w:r>
          </w:p>
        </w:tc>
        <w:tc>
          <w:tcPr>
            <w:tcW w:w="0" w:type="auto"/>
            <w:gridSpan w:val="7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Справочные величины для осей</w:t>
            </w:r>
          </w:p>
        </w:tc>
      </w:tr>
      <w:tr w:rsidR="009A1A2E" w:rsidRPr="009A1A2E" w:rsidTr="009A1A2E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s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r</w:t>
            </w:r>
            <w:proofErr w:type="spellEnd"/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Х-Х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Y-Y</w:t>
            </w:r>
          </w:p>
        </w:tc>
      </w:tr>
      <w:tr w:rsidR="009A1A2E" w:rsidRPr="009A1A2E" w:rsidTr="009A1A2E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I</w:t>
            </w:r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vertAlign w:val="subscript"/>
                <w:lang w:eastAsia="ru-RU"/>
              </w:rPr>
              <w:t>x</w:t>
            </w:r>
            <w:proofErr w:type="spellEnd"/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 </w:t>
            </w: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см</w:t>
            </w: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vertAlign w:val="superscript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W</w:t>
            </w:r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vertAlign w:val="subscript"/>
                <w:lang w:eastAsia="ru-RU"/>
              </w:rPr>
              <w:t>x</w:t>
            </w:r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</w:t>
            </w: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см</w:t>
            </w: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S</w:t>
            </w:r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vertAlign w:val="subscript"/>
                <w:lang w:eastAsia="ru-RU"/>
              </w:rPr>
              <w:t>x</w:t>
            </w:r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</w:t>
            </w: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см</w:t>
            </w: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t</w:t>
            </w:r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vertAlign w:val="subscript"/>
                <w:lang w:eastAsia="ru-RU"/>
              </w:rPr>
              <w:t>x</w:t>
            </w:r>
            <w:proofErr w:type="spellEnd"/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 </w:t>
            </w: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I</w:t>
            </w:r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vertAlign w:val="subscript"/>
                <w:lang w:eastAsia="ru-RU"/>
              </w:rPr>
              <w:t>y</w:t>
            </w:r>
            <w:proofErr w:type="spellEnd"/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 </w:t>
            </w: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см</w:t>
            </w: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vertAlign w:val="superscript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W</w:t>
            </w:r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vertAlign w:val="subscript"/>
                <w:lang w:eastAsia="ru-RU"/>
              </w:rPr>
              <w:t>y</w:t>
            </w:r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</w:t>
            </w: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см</w:t>
            </w: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t</w:t>
            </w:r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vertAlign w:val="subscript"/>
                <w:lang w:eastAsia="ru-RU"/>
              </w:rPr>
              <w:t>y</w:t>
            </w:r>
            <w:proofErr w:type="spellEnd"/>
            <w:r w:rsidRPr="009A1A2E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 </w:t>
            </w: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см</w:t>
            </w:r>
          </w:p>
        </w:tc>
      </w:tr>
      <w:tr w:rsidR="0061580D" w:rsidRPr="009A1A2E" w:rsidTr="009A1A2E">
        <w:tc>
          <w:tcPr>
            <w:tcW w:w="0" w:type="auto"/>
            <w:gridSpan w:val="15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 xml:space="preserve">Нормальные </w:t>
            </w:r>
            <w:proofErr w:type="spellStart"/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двутавры</w:t>
            </w:r>
            <w:proofErr w:type="spellEnd"/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10Б1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1,24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12Б1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12Б2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117,6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11,03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1,45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14Б1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14Б2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137,4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13,39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63,3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1,65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16Б1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16Б2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16,18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689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87,8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54,4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1,84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18Б1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18Б2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19,58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1063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120,1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67,7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7,37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81,9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2,05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20Б1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2,23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23Б1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2,47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26Б1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26Б2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35,62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4024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312,0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176,6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10,63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245,6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288,8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2,70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30Б1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30Б2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41,92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6328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427,0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240,0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12,29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390,0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55,7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3,13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35Б1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35Б2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49,53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10060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11550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581,7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662,2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328,6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14,25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529,6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68,3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3,36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40Б1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40Б2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61,25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48,1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15750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18530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803,6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935,7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456,0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529,7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16,03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714,9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865,0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86,7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104,8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3,42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3,52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45Б1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45Б2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76,23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85,96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59,8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24940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28870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1125,8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1291,9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639,5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18,09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1073,7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1269,0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119,3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3,75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3,84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50Б1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50Б2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92,98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102,80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37160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42390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1511,0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1709,0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860,4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970,2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19,99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1606,0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1873,0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160,6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4,27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55Б1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55Б2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113,37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124,75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89,0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55680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62790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2051,0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2296,0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1165,0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1302,0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22,16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2404,0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2760,0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218,6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4,61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4,70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60Б1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60Б2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135,26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147,30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106,2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78760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87640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2656,0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2936,0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1512,0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1669,0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24,13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3154,0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3561,0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274,3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4,92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70Б1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70Б2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164,70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183,60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129,3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125930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145912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3645,0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2095,0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2393,0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27,65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4556,0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5437,0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350,5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5,26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5,44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80Б1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80Б2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791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203,20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226,60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159,5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199500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232200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5044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2917,0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3343,0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31,33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6244,0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7527,0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446,0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537,6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5,76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90Б1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90Б2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893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247,10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272,40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194,0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304400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349200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6817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7760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3964,0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4480,0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35,09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8365,0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9943,0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557,6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662,8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6,04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100Б1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100Б2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100Б3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100Б4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990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320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320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16,0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21,0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293,82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328,90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364,00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400,60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230,6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258,2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285,7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446000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5164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587700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655400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9011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10350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11680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12940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5234,0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5980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6736,0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7470,0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38,96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39,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62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40,18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11520,0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1371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0,0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15900,0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17830,0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719,9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856,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993,9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1114,3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6,26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6,4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6,61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6,67</w:t>
            </w:r>
          </w:p>
        </w:tc>
      </w:tr>
      <w:tr w:rsidR="0061580D" w:rsidRPr="009A1A2E" w:rsidTr="009A1A2E">
        <w:tc>
          <w:tcPr>
            <w:tcW w:w="0" w:type="auto"/>
            <w:gridSpan w:val="15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 xml:space="preserve">Широкополочные </w:t>
            </w:r>
            <w:proofErr w:type="spellStart"/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двутавры</w:t>
            </w:r>
            <w:proofErr w:type="spellEnd"/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20Ш1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3,61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23Ш1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3,67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26Ш1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26Ш2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54,37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42,7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6225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7429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10,70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974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108,2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4,31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30Ш1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30Ш2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30Ш3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68,31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77,65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87,00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53,6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10400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12200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715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827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12,34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12,53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1470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1737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147,0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173,7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4,64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4,80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35O1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35Ш2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35Ш3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95,67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104,74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116,30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75,1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82,2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91,30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19790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22070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1171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1295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14,38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14,52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3260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3650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5,99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40Ш1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40Ш2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40Ш3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122,40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141,60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157,20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96,1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111,1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34360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39700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44740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1771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2025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976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1125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16,76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16,75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6306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7209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7,18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7,14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7,18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50Ш1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50Ш2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50Ш3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50Ш4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484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495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300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300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11,0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15,0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145,70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176,60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199,20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221,70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114,4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138,7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156,4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60930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7253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84200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96150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2518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2967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3402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1403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1676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1923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20,45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20,56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6762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7900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9250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10600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451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617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6,81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6,6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6,81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6,92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60Ш1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60Ш2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60ШЗ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60Д14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181,10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225,30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261,80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298,34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142,1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176,9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205,5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107300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131800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156900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182500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3701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4490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5273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2068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2544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2997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24,35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24,19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24,48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9302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11230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13420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15620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839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7,17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7,16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7,23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70Ш1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70Ш2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70ШЗ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70Ш4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70Ш5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683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216,40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251,70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299,80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341,60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389,7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169,9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197,6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235,4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261,1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172000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205500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247100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284400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330600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5036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5949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7059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8033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9210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2843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3360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4017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4598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28,19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28,58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28,72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28,85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10400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12590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15070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17270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787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942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l079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6,93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7,11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7,17</w:t>
            </w:r>
          </w:p>
        </w:tc>
      </w:tr>
      <w:tr w:rsidR="0061580D" w:rsidRPr="009A1A2E" w:rsidTr="009A1A2E">
        <w:tc>
          <w:tcPr>
            <w:tcW w:w="0" w:type="auto"/>
            <w:gridSpan w:val="15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Колонные </w:t>
            </w:r>
            <w:proofErr w:type="spellStart"/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двутавры</w:t>
            </w:r>
            <w:proofErr w:type="spellEnd"/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20K1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20K2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52,82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1334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5,03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5,07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23K1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23K2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66,51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6589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7601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9,95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2421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6,04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26K1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26K2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26K3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255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258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260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260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8,0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9,0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12,0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13,5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83,08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93,19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105,90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65,2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73,2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10300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11700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13560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809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907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445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501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11,14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11,21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3517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3957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271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304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6,51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6,52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6,55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30K1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30K2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30К3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108,00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122,70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138,72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84,8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96,3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108,9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18110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20930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23910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1223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1395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771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12,95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13,06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6079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6980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7881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7,54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35К1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35К2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35K3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139,70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160,40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184,10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109,7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125,9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31610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37090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42970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1843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2132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1010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1173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15,04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15,21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10720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12510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14330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715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8,76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8,83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8,81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40К1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40К2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40K3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40К4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40К5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175,80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210,96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257,80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308,60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138,0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165,6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202,3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242,2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52400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64140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80040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98340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121570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2664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3207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3914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4694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5642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1457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1767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2180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2642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17,26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17,44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17,62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17,85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17610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21350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26150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31500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37910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1067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1307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1575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10,10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10,11</w:t>
            </w:r>
          </w:p>
        </w:tc>
      </w:tr>
      <w:tr w:rsidR="0061580D" w:rsidRPr="009A1A2E" w:rsidTr="009A1A2E">
        <w:tc>
          <w:tcPr>
            <w:tcW w:w="0" w:type="auto"/>
            <w:gridSpan w:val="15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Двутавры</w:t>
            </w:r>
            <w:proofErr w:type="spellEnd"/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 дополнительной серии (Д)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24ДБ1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27ДБ1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36ДБ1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35,45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40,68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3535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5068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13800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295,8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376,8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766,4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166,6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212,7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9,99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11,16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236,8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310,5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49,7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3,17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35ДБ1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40ДБ1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45ДБ1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45ДБ2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349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399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127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139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5,8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6,2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8,5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9,0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42,78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50,58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67,05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33,6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39,7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8540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13050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21810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28840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489,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654,2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969,2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279,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374,5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556,8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14,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16,06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18,04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291,5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404,4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646,2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45,9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58,2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85,0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2,6</w:t>
            </w: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3,96</w:t>
            </w:r>
          </w:p>
        </w:tc>
      </w:tr>
      <w:tr w:rsidR="009A1A2E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30ДШ1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40ДШ1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50ДШ1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300,6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397,6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496,2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201,9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302,0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92,6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159,0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72,7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124,0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15090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46330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86010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2330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563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1290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17,1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2200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8590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9830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218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569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7,36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7,05</w:t>
            </w:r>
          </w:p>
        </w:tc>
      </w:tr>
    </w:tbl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Примечания: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1. Площадь поперечного сечения, справочные величины и линейная плотность вычислены по номинальным размерам. Плотность стали принята равной 7,85х10</w:t>
      </w: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vertAlign w:val="superscript"/>
          <w:lang w:eastAsia="ru-RU"/>
        </w:rPr>
        <w:t>3</w:t>
      </w: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 кг/м</w:t>
      </w: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vertAlign w:val="superscript"/>
          <w:lang w:eastAsia="ru-RU"/>
        </w:rPr>
        <w:t>3</w:t>
      </w: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.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2. Радиус сопряжения, указанный на черт. 1, приведен для построения калибра валков.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 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b/>
          <w:bCs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Таблица 2</w:t>
      </w:r>
    </w:p>
    <w:tbl>
      <w:tblPr>
        <w:tblW w:w="0" w:type="auto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92"/>
        <w:gridCol w:w="2607"/>
        <w:gridCol w:w="2188"/>
      </w:tblGrid>
      <w:tr w:rsidR="0061580D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Параметр </w:t>
            </w:r>
            <w:proofErr w:type="spellStart"/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двутавра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Интервал значений параметров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предельные отклонения</w:t>
            </w:r>
          </w:p>
        </w:tc>
      </w:tr>
      <w:tr w:rsidR="0061580D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Высота </w:t>
            </w:r>
            <w:proofErr w:type="spellStart"/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h≤120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120&lt;</w:t>
            </w:r>
            <w:proofErr w:type="spellStart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h</w:t>
            </w:r>
            <w:proofErr w:type="spellEnd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&lt;380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380≤h&lt;580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h≥580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±2,0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±3,0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±4,0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±5,0</w:t>
            </w:r>
          </w:p>
        </w:tc>
      </w:tr>
      <w:tr w:rsidR="0061580D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Ширина полки </w:t>
            </w:r>
            <w:proofErr w:type="spellStart"/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h≤120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h</w:t>
            </w:r>
            <w:proofErr w:type="spellEnd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&gt;120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±2,0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±3,0</w:t>
            </w:r>
          </w:p>
        </w:tc>
      </w:tr>
      <w:tr w:rsidR="0061580D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Толщина стенки </w:t>
            </w:r>
            <w:proofErr w:type="spellStart"/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s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s≤4,4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4,4&lt;s≤6,5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6,5&lt;</w:t>
            </w:r>
            <w:proofErr w:type="spellStart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s</w:t>
            </w:r>
            <w:proofErr w:type="spellEnd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&lt;16,0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16,0≤s&lt;23,0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23,0≤s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±0,5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±0,7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±l,0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±1,5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±2,0</w:t>
            </w:r>
          </w:p>
        </w:tc>
      </w:tr>
      <w:tr w:rsidR="0061580D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Толщина полки </w:t>
            </w:r>
            <w:proofErr w:type="spellStart"/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t≤6,3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6,3&lt;</w:t>
            </w:r>
            <w:proofErr w:type="spellStart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t</w:t>
            </w:r>
            <w:proofErr w:type="spellEnd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&lt;16,0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16,0≤t&lt;25,0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25,0≤t&lt;40,0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±1,0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±1,5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±2,0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±2,5</w:t>
            </w:r>
          </w:p>
        </w:tc>
      </w:tr>
      <w:tr w:rsidR="0061580D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Перекос полки Δ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h≤120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120&lt;h≤290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h</w:t>
            </w:r>
            <w:proofErr w:type="spellEnd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&gt;290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0,015b3,0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0,015b4,0</w:t>
            </w:r>
          </w:p>
        </w:tc>
      </w:tr>
      <w:tr w:rsidR="0061580D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Смещение полки, относительно стенки δ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h≤120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120&lt;</w:t>
            </w:r>
            <w:proofErr w:type="spellStart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h</w:t>
            </w:r>
            <w:proofErr w:type="spellEnd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&lt;190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190≤h≤290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h</w:t>
            </w:r>
            <w:proofErr w:type="spellEnd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&gt;290 </w:t>
            </w:r>
            <w:proofErr w:type="spellStart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b</w:t>
            </w:r>
            <w:proofErr w:type="spellEnd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&lt;220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b≥220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</w:tr>
      <w:tr w:rsidR="0061580D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Кривизна стенки по высоте сечения </w:t>
            </w:r>
            <w:proofErr w:type="spellStart"/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f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h≤120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120&lt;</w:t>
            </w:r>
            <w:proofErr w:type="spellStart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h</w:t>
            </w:r>
            <w:proofErr w:type="spellEnd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&lt;380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380≤h≤680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h</w:t>
            </w:r>
            <w:proofErr w:type="spellEnd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&gt;680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</w:t>
            </w:r>
          </w:p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</w:t>
            </w:r>
          </w:p>
        </w:tc>
      </w:tr>
      <w:tr w:rsidR="0061580D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Кривизна профиля в вертикальной и горизонтальной плоскостях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0,002 </w:t>
            </w:r>
            <w:proofErr w:type="spellStart"/>
            <w:r w:rsidRPr="009A1A2E">
              <w:rPr>
                <w:rFonts w:eastAsia="Times New Roman" w:cs="Arial"/>
                <w:i/>
                <w:i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l</w:t>
            </w:r>
            <w:proofErr w:type="spellEnd"/>
          </w:p>
        </w:tc>
      </w:tr>
      <w:tr w:rsidR="0061580D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Линейная плотность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±4,0%</w:t>
            </w:r>
          </w:p>
        </w:tc>
      </w:tr>
    </w:tbl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 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Примечание. По согласованию изготовителя с потребителем кривизна профиля в вертикальной и горизонтальной плоскостях не должна превышать 0,001 </w:t>
      </w:r>
      <w:proofErr w:type="spellStart"/>
      <w:r w:rsidRPr="009A1A2E">
        <w:rPr>
          <w:rFonts w:eastAsia="Times New Roman" w:cs="Arial"/>
          <w:i/>
          <w:iCs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l</w:t>
      </w:r>
      <w:proofErr w:type="spellEnd"/>
      <w:r w:rsidRPr="009A1A2E">
        <w:rPr>
          <w:rFonts w:eastAsia="Times New Roman" w:cs="Arial"/>
          <w:i/>
          <w:iCs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 </w:t>
      </w: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для </w:t>
      </w:r>
      <w:proofErr w:type="spellStart"/>
      <w:r w:rsidRPr="009A1A2E">
        <w:rPr>
          <w:rFonts w:eastAsia="Times New Roman" w:cs="Arial"/>
          <w:i/>
          <w:iCs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h</w:t>
      </w:r>
      <w:proofErr w:type="spellEnd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 310 мм.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6. </w:t>
      </w:r>
      <w:proofErr w:type="spellStart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Двутавры</w:t>
      </w:r>
      <w:proofErr w:type="spellEnd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 в соответствии с заказом изготовляют длиной от 6 до 24 м: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мерной длины;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мерной длины с отрезком;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lastRenderedPageBreak/>
        <w:t>кратной мерной длины;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кратной мерной длины с отрезком;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немерной длины.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6.1. Отрезком считаются </w:t>
      </w:r>
      <w:proofErr w:type="spellStart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двутавры</w:t>
      </w:r>
      <w:proofErr w:type="spellEnd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 длиной не менее: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3 м - для профилеразмеров с линейной плотностью до 20 кг/м;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4 м - для профилеразмеров с линейной плотностью свыше 20 кг/м.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6.2. Для </w:t>
      </w:r>
      <w:proofErr w:type="spellStart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двутавров</w:t>
      </w:r>
      <w:proofErr w:type="spellEnd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 мерной длины с отрезком и кратной мерной длины с отрезком допускаются отрезки в объеме: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до 5 % от массы партии - для профилеразмеров с линейной плотностью до 20 кг/м;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до 8% от массы </w:t>
      </w:r>
      <w:proofErr w:type="spellStart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партии-для</w:t>
      </w:r>
      <w:proofErr w:type="spellEnd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 профилеразмеров с линейной плотностью свыше 20 до 50 кг/м;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до 12% от массы </w:t>
      </w:r>
      <w:proofErr w:type="spellStart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партии-для</w:t>
      </w:r>
      <w:proofErr w:type="spellEnd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 профилеразмеров с линейной плотностью свыше 50 до 150 кг/м;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до 20% от массы </w:t>
      </w:r>
      <w:proofErr w:type="spellStart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партии-для</w:t>
      </w:r>
      <w:proofErr w:type="spellEnd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 профилеразмеров с линейной плотностью свыше 150 кг/м.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6.3. Допускается изготовление </w:t>
      </w:r>
      <w:proofErr w:type="spellStart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двутавров</w:t>
      </w:r>
      <w:proofErr w:type="spellEnd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 ограниченной длины в пределах немерной.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7. Предельные отклонения по длине профилей мерной и кратной мерной длины не должны превышать значений, приведенных в табл. 3.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b/>
          <w:bCs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Таблица 3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 мм</w:t>
      </w:r>
    </w:p>
    <w:tbl>
      <w:tblPr>
        <w:tblW w:w="9631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3"/>
        <w:gridCol w:w="4161"/>
        <w:gridCol w:w="3287"/>
      </w:tblGrid>
      <w:tr w:rsidR="0061580D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Длина профиля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Интервал значений параметров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b/>
                <w:bCs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Предельные отклонения</w:t>
            </w:r>
          </w:p>
        </w:tc>
      </w:tr>
      <w:tr w:rsidR="0061580D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До 12000 </w:t>
            </w:r>
            <w:proofErr w:type="spellStart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включ</w:t>
            </w:r>
            <w:proofErr w:type="spellEnd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h</w:t>
            </w:r>
            <w:proofErr w:type="spellEnd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&lt;790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+60</w:t>
            </w:r>
          </w:p>
        </w:tc>
      </w:tr>
      <w:tr w:rsidR="0061580D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До 12000 </w:t>
            </w:r>
            <w:proofErr w:type="spellStart"/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включ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h≥790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+80</w:t>
            </w:r>
          </w:p>
        </w:tc>
      </w:tr>
      <w:tr w:rsidR="0061580D" w:rsidRPr="009A1A2E" w:rsidTr="009A1A2E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Св. 12000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1580D" w:rsidRPr="009A1A2E" w:rsidRDefault="0061580D" w:rsidP="009A1A2E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9A1A2E">
              <w:rPr>
                <w:rFonts w:eastAsia="Times New Roman" w:cs="Arial"/>
                <w:color w:val="494949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+100</w:t>
            </w:r>
          </w:p>
        </w:tc>
      </w:tr>
    </w:tbl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 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8. Косина реза не должна выводить длину </w:t>
      </w:r>
      <w:proofErr w:type="spellStart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двутавров</w:t>
      </w:r>
      <w:proofErr w:type="spellEnd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 за предельные отклонения по длине.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В качестве длины </w:t>
      </w:r>
      <w:proofErr w:type="spellStart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двутавра</w:t>
      </w:r>
      <w:proofErr w:type="spellEnd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 принимается максимальная длина условно вырезанного </w:t>
      </w:r>
      <w:proofErr w:type="spellStart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двутавра</w:t>
      </w:r>
      <w:proofErr w:type="spellEnd"/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 xml:space="preserve"> с торцами, перпендикулярными продольной оси.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9. Поверхность притупления углов полки должна быть выпуклой без уступов. Радиус притупления не должен превышать 0,2 </w:t>
      </w:r>
      <w:proofErr w:type="spellStart"/>
      <w:r w:rsidRPr="009A1A2E">
        <w:rPr>
          <w:rFonts w:eastAsia="Times New Roman" w:cs="Arial"/>
          <w:i/>
          <w:iCs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t</w:t>
      </w:r>
      <w:proofErr w:type="spellEnd"/>
      <w:r w:rsidRPr="009A1A2E">
        <w:rPr>
          <w:rFonts w:eastAsia="Times New Roman" w:cs="Arial"/>
          <w:i/>
          <w:iCs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,</w:t>
      </w: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 но не более 3 мм.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lastRenderedPageBreak/>
        <w:t>10. Проверка размеров проводится на расстоянии не менее 500 мм от торца профиля.</w:t>
      </w:r>
    </w:p>
    <w:p w:rsidR="0061580D" w:rsidRPr="009A1A2E" w:rsidRDefault="0061580D" w:rsidP="009A1A2E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</w:pPr>
      <w:r w:rsidRPr="009A1A2E">
        <w:rPr>
          <w:rFonts w:eastAsia="Times New Roman" w:cs="Arial"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Высота профиля измеряется по оси </w:t>
      </w:r>
      <w:r w:rsidRPr="009A1A2E">
        <w:rPr>
          <w:rFonts w:eastAsia="Times New Roman" w:cs="Arial"/>
          <w:i/>
          <w:iCs/>
          <w:color w:val="494949"/>
          <w:sz w:val="24"/>
          <w:szCs w:val="24"/>
          <w:shd w:val="solid" w:color="FFFFFF" w:themeColor="background1" w:fill="FFFFFF" w:themeFill="background1"/>
          <w:lang w:eastAsia="ru-RU"/>
        </w:rPr>
        <w:t>Y-Y.</w:t>
      </w:r>
    </w:p>
    <w:p w:rsidR="004A461E" w:rsidRPr="009A1A2E" w:rsidRDefault="004A461E" w:rsidP="009A1A2E">
      <w:pPr>
        <w:shd w:val="solid" w:color="FFFFFF" w:themeColor="background1" w:fill="FFFFFF" w:themeFill="background1"/>
        <w:rPr>
          <w:sz w:val="24"/>
          <w:szCs w:val="24"/>
          <w:shd w:val="solid" w:color="FFFFFF" w:themeColor="background1" w:fill="FFFFFF" w:themeFill="background1"/>
        </w:rPr>
      </w:pPr>
    </w:p>
    <w:sectPr w:rsidR="004A461E" w:rsidRPr="009A1A2E" w:rsidSect="009A1A2E">
      <w:pgSz w:w="11906" w:h="16838"/>
      <w:pgMar w:top="1134" w:right="850" w:bottom="1134" w:left="1701" w:header="708" w:footer="708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3C6BBB"/>
    <w:rsid w:val="00107479"/>
    <w:rsid w:val="001A52D3"/>
    <w:rsid w:val="00264D0C"/>
    <w:rsid w:val="003C6BBB"/>
    <w:rsid w:val="004A461E"/>
    <w:rsid w:val="0061580D"/>
    <w:rsid w:val="007E2316"/>
    <w:rsid w:val="009A1A2E"/>
    <w:rsid w:val="00C3705E"/>
    <w:rsid w:val="00E81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E81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C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BBB"/>
    <w:rPr>
      <w:b/>
      <w:bCs/>
    </w:rPr>
  </w:style>
  <w:style w:type="character" w:customStyle="1" w:styleId="apple-converted-space">
    <w:name w:val="apple-converted-space"/>
    <w:basedOn w:val="a0"/>
    <w:rsid w:val="003C6BBB"/>
  </w:style>
  <w:style w:type="character" w:styleId="a5">
    <w:name w:val="Emphasis"/>
    <w:basedOn w:val="a0"/>
    <w:uiPriority w:val="20"/>
    <w:qFormat/>
    <w:rsid w:val="003C6BB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B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1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1666</Words>
  <Characters>9499</Characters>
  <Application>Microsoft Office Word</Application>
  <DocSecurity>0</DocSecurity>
  <Lines>79</Lines>
  <Paragraphs>22</Paragraphs>
  <ScaleCrop>false</ScaleCrop>
  <Company>Microsoft</Company>
  <LinksUpToDate>false</LinksUpToDate>
  <CharactersWithSpaces>11143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2013-02-25T06:27:00Z</dcterms:created>
  <dcterms:modified xsi:type="dcterms:W3CDTF">2013-02-28T08:28:00Z</dcterms:modified>
</cp:coreProperties>
</file>