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Дата введения 2003-10-01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1. Область применения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Настоящий стандарт распространяется на стальные гнутые замкнутые сварные квадратные и прямоугольные профили, предназначенные для строительных стальных конструкций.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Профили изготовляют на специализированных станах путем формирования круглого трубчатого сечения с продольным сварным швом и последующим обжатием валками в квадратный или прямоугольный профиль.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Обязательные требования качества продукции изложены в пунктах 3.3 - 3.6, 4.3 - 4.5, 4.7, 4.11, 4.12, 5.2, 5.4, 5.5, 5.8 - 5.10, 5.12.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2. Нормативные ссылки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В настоящем стандарте использованы ссылки на следующие стандарты: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166-89 Штангенциркули.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427-75 Линейки измерительные металлические.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1050-88 Прокат сортовой, калиброванный, со специальной отделкой поверхности из углеродистой качественной конструкционной стали. Общие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3242-79 Соединения сварные. Методы контроля качества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5264-80 Ручная дуговая сварка. Соединения сварные. Основные типы, конструктивные элементы и размеры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5378-88 Угломеры с нониусом.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7502-98 Рулетки измерительные металлические.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7566-94 Металлопродукция. Приемка, маркировка, упаковка, транспортирование и хранение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8713-79 Сварка под флюсом. Соединения сварные. Основные типы, конструктивные элементы и размеры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14637-89 Прокат толстолистовой из углеродистой стали обыкновенного качества.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16523-97 Прокат тонколистовой из углеродистой стали качественной и обыкновенного качества общего назначения.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ГОСТ 17066-94 Прокат тонколистовой из стали повышенной прочности.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19281-89 Прокат из стали повышенной прочности. Общие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27772-88 Прокат для строительных стальных конструкций. Общие технические условия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30245-2003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ГОСТ 19903-74 Прокат листовой горячекатаный. Сортамент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 Сортамент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3.1 Поперечное сечение профилей должно соответствовать указанному на рисунке 1.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3.2 Размеры профилей, площадь поперечного сечения, справочные величины для осей и масса для 1 м профиля должны соответствовать: для квадратных профилей - таблице 1; для прямоугольных профилей - таблице 2.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noProof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drawing>
          <wp:inline distT="0" distB="0" distL="0" distR="0">
            <wp:extent cx="5528945" cy="2339340"/>
            <wp:effectExtent l="19050" t="0" r="0" b="0"/>
            <wp:docPr id="321" name="Рисунок 321" descr="http://metallurg-moskva.ru/d/133304/d/9198740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http://metallurg-moskva.ru/d/133304/d/91987403_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br/>
      </w: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Рисунок 1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где h - высота; 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b - 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ширина; 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 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толщина стенки; 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R - 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радиус наружного закругления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3.3 Предельные отклонения по толщине стенки профилей должны соответствовать предельным отклонениям по толщине исходной заготовки шириной 1250 мм нормальной точности прокатки Б по ГОСТ 19903. Предельные отклонения по толщине не распространяются на места изгиба.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3.4 Предельные отклонения по высоте и ширине профиля должны соответствовать, %: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при высоте (ширине) профиля до 100 мм - ±1,0, но не менее ±0,5 мм;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при высоте (ширине) профиля св. 100 мм - ±0,8.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3.5 Допуски на радиусы наружного закругления должны соответствовать: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при 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  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≤ 6,0 мм - от 1,6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 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 2,4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при 6,0 &lt; 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 ≤ 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10,0 мм - от 2,0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 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 3,0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при t  ≥ 10,0 мм - от 2,4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  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 3,6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3.6 В поперечном сечении профиля отклонения от угла 90 не должны превышать ±1º30′.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3.7 Профили изготавливают длиной от 6,0 до 12,0 м, а по согласованию потребителя с изготовителем - длиной от 4,0 до 13,0 м: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немерной длины;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мерной длины;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кратной мерной длины.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3.8 Предельные отклонения по длине профилей мерной и кратной мерной длины не должны быть более +60,0 мм.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3.9 Пример условного обозначения гнутого сварного профиля высотой 180, шириной 100, толщиной стенки 5 мм из стали С245 по ГОСТ 27772: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Профиль 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u w:val="single"/>
          <w:shd w:val="solid" w:color="FFFFFF" w:themeColor="background1" w:fill="FFFFFF" w:themeFill="background1"/>
          <w:lang w:eastAsia="ru-RU"/>
        </w:rPr>
        <w:t>180 х 100 х 5 ГОСТ 30245 - 2003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u w:val="single"/>
          <w:shd w:val="solid" w:color="FFFFFF" w:themeColor="background1" w:fill="FFFFFF" w:themeFill="background1"/>
          <w:lang w:eastAsia="ru-RU"/>
        </w:rPr>
        <w:br/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              С245 ГОСТ 27772 - 88</w:t>
      </w:r>
    </w:p>
    <w:tbl>
      <w:tblPr>
        <w:tblpPr w:leftFromText="180" w:rightFromText="180" w:vertAnchor="text" w:horzAnchor="margin" w:tblpXSpec="center" w:tblpY="702"/>
        <w:tblW w:w="10650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"/>
        <w:gridCol w:w="533"/>
        <w:gridCol w:w="472"/>
        <w:gridCol w:w="4103"/>
        <w:gridCol w:w="1082"/>
        <w:gridCol w:w="1405"/>
        <w:gridCol w:w="986"/>
        <w:gridCol w:w="1535"/>
      </w:tblGrid>
      <w:tr w:rsidR="0085364A" w:rsidRPr="0085364A" w:rsidTr="0085364A">
        <w:trPr>
          <w:trHeight w:val="270"/>
        </w:trPr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Площадь поперечного сечения 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А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см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Справочные величины для оси 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Масса 1 м, кг</w:t>
            </w:r>
          </w:p>
        </w:tc>
      </w:tr>
      <w:tr w:rsidR="003132CF" w:rsidRPr="0085364A" w:rsidTr="0085364A">
        <w:trPr>
          <w:trHeight w:val="270"/>
        </w:trPr>
        <w:tc>
          <w:tcPr>
            <w:tcW w:w="0" w:type="auto"/>
            <w:gridSpan w:val="3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х - х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</w:tr>
      <w:tr w:rsidR="0085364A" w:rsidRPr="0085364A" w:rsidTr="0085364A">
        <w:trPr>
          <w:trHeight w:val="585"/>
        </w:trPr>
        <w:tc>
          <w:tcPr>
            <w:tcW w:w="0" w:type="auto"/>
            <w:gridSpan w:val="3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x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 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y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 см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x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 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y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 см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x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 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</w:t>
            </w:r>
            <w:r w:rsidRPr="0085364A">
              <w:rPr>
                <w:rFonts w:eastAsia="Times New Roman" w:cs="Arial"/>
                <w:b/>
                <w:bCs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bscript"/>
                <w:lang w:eastAsia="ru-RU"/>
              </w:rPr>
              <w:t>y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, 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7,97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13,21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13,86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14,72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16,36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13,98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18,87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17,94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20,75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24,98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20,69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22,62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29,69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31,43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20,15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22,26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28,15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32,04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33,95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28,29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30,19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36,46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26,97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32,05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46,14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48,43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50,68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38,35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46,51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51,79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63,61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65,99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250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45,24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52,09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55,59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62,51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65,92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72,66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78,47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81,67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54,66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63,08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67,37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71,63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75,85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945,3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80,05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14853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84,22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88,36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15947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91,73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95,74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17168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99,72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17761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103,7</w:t>
            </w:r>
          </w:p>
        </w:tc>
      </w:tr>
    </w:tbl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1</w:t>
      </w:r>
    </w:p>
    <w:tbl>
      <w:tblPr>
        <w:tblpPr w:leftFromText="180" w:rightFromText="180" w:vertAnchor="text" w:horzAnchor="margin" w:tblpXSpec="center" w:tblpY="685"/>
        <w:tblW w:w="10650" w:type="dxa"/>
        <w:tblBorders>
          <w:top w:val="single" w:sz="6" w:space="0" w:color="7F7F7F" w:themeColor="text1" w:themeTint="80"/>
          <w:left w:val="single" w:sz="6" w:space="0" w:color="7F7F7F" w:themeColor="text1" w:themeTint="80"/>
          <w:bottom w:val="single" w:sz="6" w:space="0" w:color="7F7F7F" w:themeColor="text1" w:themeTint="80"/>
          <w:right w:val="single" w:sz="6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shd w:val="solid" w:color="FFFFFF" w:themeColor="background1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3"/>
        <w:gridCol w:w="533"/>
        <w:gridCol w:w="472"/>
        <w:gridCol w:w="3415"/>
        <w:gridCol w:w="792"/>
        <w:gridCol w:w="863"/>
        <w:gridCol w:w="716"/>
        <w:gridCol w:w="792"/>
        <w:gridCol w:w="857"/>
        <w:gridCol w:w="777"/>
        <w:gridCol w:w="900"/>
      </w:tblGrid>
      <w:tr w:rsidR="0085364A" w:rsidRPr="0085364A" w:rsidTr="0085364A">
        <w:trPr>
          <w:trHeight w:val="270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h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b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Площадьпоперечногосечения 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А, см2</w:t>
            </w:r>
          </w:p>
        </w:tc>
        <w:tc>
          <w:tcPr>
            <w:tcW w:w="0" w:type="auto"/>
            <w:gridSpan w:val="6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Справочные значения величин для осей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 xml:space="preserve">Масса </w:t>
            </w: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 м, кг</w:t>
            </w:r>
          </w:p>
        </w:tc>
      </w:tr>
      <w:tr w:rsidR="0085364A" w:rsidRPr="0085364A" w:rsidTr="0085364A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x-x</w:t>
            </w:r>
          </w:p>
        </w:tc>
        <w:tc>
          <w:tcPr>
            <w:tcW w:w="0" w:type="auto"/>
            <w:gridSpan w:val="3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y-y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</w:tr>
      <w:tr w:rsidR="0085364A" w:rsidRPr="0085364A" w:rsidTr="0085364A">
        <w:trPr>
          <w:trHeight w:val="270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Ix, см4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Wx, см3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ix, см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Iy, см4 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Wy, см3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b/>
                <w:b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iy, см</w:t>
            </w: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9,45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7,97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13,63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7,97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13,63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7,97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10,53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12,53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13,63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13,21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13,86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14,72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13,21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13,86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14,72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12,84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13,98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17,94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17,94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20,75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17,32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22,63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942,5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27,33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28,92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14,87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16,62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21,69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23,05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24,62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lastRenderedPageBreak/>
              <w:t>160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14,41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16,98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17,94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280,4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20,75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291,5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17,32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94,05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22,63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27,33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28,92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20,69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22,62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29,69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31,43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22,26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28,15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32,04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33,95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20,75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24,98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17,32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271,9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20,89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22,63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25,71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27,33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28,92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20,69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488, 1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22,62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29,69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31,43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158,92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172,58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185,85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28,29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195,45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30,19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207,43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218,99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36,46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17,55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958,8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20,75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22,03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18,74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20,69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22,62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29,69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31,43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18,01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20,15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22,26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24,34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28,15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639,4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32,04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33,95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28,29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30,19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974,3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36,46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26,97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32,05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267,2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46,14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48,43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50,68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629,3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28,29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30,19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139,99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147,33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154,34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36,46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26,97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32,05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26,97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29,52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40,83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32,05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34,27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282,4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39,11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4,92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38,35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366,2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46,51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325,2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51,79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373,8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63,61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65,99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38,35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370,7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280,8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46,51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34,88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47,56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37,33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5,41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42,64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374,9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254,8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411,6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278,6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50,38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5578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72,76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57,12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314,5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59,48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478,6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61,81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81,66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64,1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318,4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38,35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942,1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188,4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41,1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198,7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43,82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46,51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418,2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49,16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437,3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51,79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235,7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54,39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473,7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56,96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45,24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557,7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52,09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4771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477,1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55,59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503,9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658,9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530,2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62,51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691,3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555,8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65,92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11,05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605,4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72,66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769,8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11970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78,47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12383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825,5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663,6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81,67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12784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684,7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320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3308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367,5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45,24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532,3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48,56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9089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3752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416,9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52,09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3979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55,59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4201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59,07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671,1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4418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490,9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62,51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4630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514,4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65,92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736,3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4836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69,31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767,8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11,52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5038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559,7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72,66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12530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11,43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5155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572,7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75,25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99,97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12988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811,7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5338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78,47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13434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5517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81,67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5690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84,83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12456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711,8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596,6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54,66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13293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7963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63,08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15112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9044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723,5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67,37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15999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914,3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9570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765,6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71,63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10087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75,85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17731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10595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847,6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80,05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18575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84,22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19404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926,7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88,36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19923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11912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91,73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20694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12368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10,07.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95,74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21451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12815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99,72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22191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12,96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13253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1060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10,02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350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14232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750,6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59,37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81,36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13,67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12037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802,5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12,16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63,87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16269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929,6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13,65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12872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68,58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17312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989,2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13694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912,9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73,26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18339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14504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77,91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105,1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19351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15301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82,53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20347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16086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1072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87,12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21328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13,51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16858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91,68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22294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17618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11,99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96,21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22948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13,42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18147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11,94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99,98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23855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18861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1257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11,91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104,4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24745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1414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19561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108,7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25619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1464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13,34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20249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113,1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380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220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69,63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13885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730,8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6011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546,4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54,66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74,86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14810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779,5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14,07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6418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583,4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58,76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15831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833,2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14,04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6854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623,1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63,08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7,5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85,82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16836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886,1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14,01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7282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662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9,21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67,37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17824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938,1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13,98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7703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700,3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9,19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71,63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400</w:t>
            </w:r>
          </w:p>
        </w:tc>
        <w:tc>
          <w:tcPr>
            <w:tcW w:w="0" w:type="auto"/>
            <w:vMerge w:val="restart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112,6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23000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1150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7859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785,9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8,36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88,36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116,9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23577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8080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808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8,32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91,73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24485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8383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838,3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95,74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25374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1269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14,13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8679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867,9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8,27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99,72</w:t>
            </w:r>
          </w:p>
        </w:tc>
      </w:tr>
      <w:tr w:rsidR="0085364A" w:rsidRPr="0085364A" w:rsidTr="0085364A">
        <w:trPr>
          <w:trHeight w:val="255"/>
        </w:trPr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vMerge/>
            <w:shd w:val="solid" w:color="FFFFFF" w:themeColor="background1" w:fill="FFFFFF" w:themeFill="background1"/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132,1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26245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1312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14,1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8968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896,8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8,24</w:t>
            </w:r>
          </w:p>
        </w:tc>
        <w:tc>
          <w:tcPr>
            <w:tcW w:w="0" w:type="auto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after="0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103,7</w:t>
            </w:r>
          </w:p>
        </w:tc>
      </w:tr>
      <w:tr w:rsidR="003132CF" w:rsidRPr="0085364A" w:rsidTr="0085364A">
        <w:trPr>
          <w:trHeight w:val="255"/>
        </w:trPr>
        <w:tc>
          <w:tcPr>
            <w:tcW w:w="0" w:type="auto"/>
            <w:gridSpan w:val="11"/>
            <w:shd w:val="solid" w:color="FFFFFF" w:themeColor="background1" w:fill="FFFFFF" w:themeFill="background1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:rsidR="003132CF" w:rsidRPr="0085364A" w:rsidRDefault="003132CF" w:rsidP="0085364A">
            <w:pPr>
              <w:shd w:val="solid" w:color="FFFFFF" w:themeColor="background1" w:fill="FFFFFF" w:themeFill="background1"/>
              <w:spacing w:before="100" w:beforeAutospacing="1" w:after="100" w:afterAutospacing="1" w:line="240" w:lineRule="auto"/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</w:pP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Примечания к таблицам 1 и 2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br/>
              <w:t>1. 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- момент инерции; 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W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-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момент сопротивления; 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i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- радиус инерции.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br/>
              <w:t>2. Радиус наружного закругления угла 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R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= 2,0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при 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≤ 6,0 мм; 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R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= 2,5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при 6,0 &lt; 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≤ 10,0 мм; 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R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= 3,0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при </w:t>
            </w:r>
            <w:r w:rsidRPr="0085364A">
              <w:rPr>
                <w:rFonts w:eastAsia="Times New Roman" w:cs="Arial"/>
                <w:i/>
                <w:iCs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t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 &gt; 10,0 мм.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br/>
              <w:t>3. Масса 1 м длины профиля определена по площади поперечного сечения, при плотности стали 7,85 г/см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vertAlign w:val="superscript"/>
                <w:lang w:eastAsia="ru-RU"/>
              </w:rPr>
              <w:t>3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t>.</w:t>
            </w:r>
            <w:r w:rsidRPr="0085364A">
              <w:rPr>
                <w:rFonts w:eastAsia="Times New Roman" w:cs="Arial"/>
                <w:color w:val="000000" w:themeColor="text1"/>
                <w:sz w:val="24"/>
                <w:szCs w:val="24"/>
                <w:shd w:val="solid" w:color="FFFFFF" w:themeColor="background1" w:fill="FFFFFF" w:themeFill="background1"/>
                <w:lang w:eastAsia="ru-RU"/>
              </w:rPr>
              <w:br/>
              <w:t>4. По согласованию потребителя с изготовителем допускается изготовление профилей других размеров.</w:t>
            </w:r>
          </w:p>
        </w:tc>
      </w:tr>
    </w:tbl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right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Таблица 2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 Технические требования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 Профили изготовляют в соответствии с требованиями настоящего стандарта по технологическому регламенту, утвержденному в установленном порядке.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4.2 Профили следует изготавливать из листового проката, поставляемого в рулонах по ГОСТ 19903, из стали: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углеродистой общего назначения и низколегированной толщиной 3 мм и более - по ГОСТ 27772;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углеродистой общего назначения толщиной 4 мм и более - по ГОСТ 14637; толщиной 3 мм - по ГОСТ 16523;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углеродистой качественной марок 10, 15 и 20 - по ГОСТ 1050;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низколегированной толщиной 4 мм и более - по ГОСТ 19281; толщиной 3 мм - по ГОСТ 17066.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Марку стали и категорию поставки указывают в заказе на профили.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4.3 Местная кривизна профилей в горизонтальной и вертикальной плоскостях не должна превышать 1 мм на 1 м длины профиля.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Общая кривизна не должна превышать произведения допускаемой местной кривизны (на 1 м длины) на длину профиля в метрах.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4.4 Скручивание профилей вокруг продольной оси не должно превышать величины 2,0 мм плюс 0,5 мм на каждый метр длины профиля.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4.5 Выпуклость и вогнутость стенок профилей не должны превышать 0,01 размера профиля.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4.6 Профили должны быть обрезаны под прямым углом. Отклонение от перпендикулярности плоскости реза к оси профиля не должно выводить профиль за номинальные размеры по длине.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Допускается огневая обрезка торцов отдельных профилей в количестве не более 7 % массы партии.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4.7 Трещины, закаты, глубокие риски и другие повреждения на поверхности профилей не допускаются. Незначительная шероховатость, забоины, вмятины, мелкие риски, тонкий слой окалины и отдельные волосовины не должны препятствовать выявлению поверхностных дефектов и выводить толщину стенки поперечного сечения профиля за пределы допускаемых отклонений.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4.8 Заусенцы на торцах профилей должны удаляться механическим способом по требованию заказчика.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4.9 Продольный сварной шов выполняют автоматической высокочастотной сваркой, и он должен располагаться на расстоянии от грани профиля не ближе 4</w:t>
      </w:r>
      <w:r w:rsidRPr="0085364A">
        <w:rPr>
          <w:rFonts w:eastAsia="Times New Roman" w:cs="Arial"/>
          <w:i/>
          <w:i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t</w:t>
      </w: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4.10 Грат с продольного шва снимают с наружной стороны профиля, при этом высота грата, выступающего над поверхностью профиля, не должна превышать: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при толщине стенки профиля до 4 мм - 0,5 мм;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более 4 мм - 1,0 мм.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4.11 Непровары (несплавления) продольного шва не должны превышать 50 мм на 1м длины профиля. Длина отдельного местного непровара не должна быть более 20 мм.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Дефектные участки должны быть исправлены при помощи ручной или полуавтоматической сварки по ГОСТ 5264 и ГОСТ 8713 с применением сварочных и присадочных материалов, соответствующих механическим свойствам стали профиля. После исправления швы должны быть зачищены.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4.12 Временное сопротивление разрыву продольного сварного шва должно быть не менее 0,95 временного сопротивления разрыву основного металла.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4.13 Комплектность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4.13.1 В комплект поставки входят: профили, упакованные в пачки по типоразмерам и партиям, и документ о качестве.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4.13.2 Документ о качестве должен содержать следующие данные: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- наименование предприятия-изготовителя или его товарный знак;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наименование потребителя;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обозначение профиля;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номер плавки, химический состав и механические свойства стали (по данным документа о качестве со штампом ОТК завода - поставщика листового проката в рулонах);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длину профиля;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количество пачек;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количество профилей;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номер заказа и штамп ОТК;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дату оформления документа о качестве.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4.14 Упаковка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4.14.1 Профили увязывают в пачки с учетом требований ГОСТ 7566.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Профили в пачке должны быть плотно уложены и прочно обвязаны в поперечном направлении через каждые 2 - 3 м длины.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Профили в пачке длиной до 6 м включительно должны быть обвязаны не менее чем в двух местах.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Профили поставляют по теоретической массе.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Масса пачки - не более 10 т.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4.14.2 Упаковка профилей в пачки должна обеспечивать возможность производить погрузочно-разгрузочные работы грузоподъемными механизмами без повреждения профилей и с соблюдением мер техники безопасности.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4.15 Маркировка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4.15.1 Маркировка профилей - по ГОСТ 7566.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4.15.2 Маркировка должна содержать: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наименование или товарный знак предприятия-изготовителя;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обозначение профиля;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номер плавки;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длину профиля;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- количество профилей;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массу и номер пачки;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- клеймо ОТК.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 Правилаприемки и методы контроля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5.1 Профили принимают партиями. Партией считают профили одного профилеразмера и одной марки стали, сопровождаемые одним документом о качестве.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Количество профилей в партии должно быть не более 200 шт.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5.2 При наличии автоматического контроля сварки продольного шва проверке внешнего вида подлежат 3 % профилей от партии.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При отсутствии автоматического контроля профили подвергают сплошному контролю по ГОСТ 3242.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5.3 При проверке качества поверхности профилей партию считают соответствующей требованиям настоящего стандарта, если масса профилей с неудовлетворительной поверхностью не превышает 3 % массы партии.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5.4 Участки профилей с поперечными швами должны быть вырезаны и отбракованы.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Допускается заварка поперечных швов профиля полуавтоматической сваркой при условии обеспечения равнопрочности шва основному металлу. Стык должен быть отмечен несмываемой краской.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5.5 Размеры, имеющие предельные отклонения, должны быть проверены на профилях, отобранных через каждые 1000 м профилирования.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5.6 Если при проверке отобранных профилей окажется хотя бы один не соответствующий требованиям настоящего стандарта, следует отобрать удвоенное количество профилей от той же партии и произвести их повторную проверку.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При неудовлетворительных результатах повторной проверки производят поштучный контроль.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5.7 Марка, химический состав и механические свойства материала профилей должны быть удостоверены документом о качестве предприятия - поставщика листового проката в рулонах.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5.8 Геометрические размеры проверяют при операционном контроле измерительной металлической линейкой по ГОСТ 427, штангенциркулем МЦ-3 по ГОСТ 166, радиусным шаблоном, угловым шаблоном, угломером по ГОСТ 5378. Длину профилей замеряют рулеткой РЗ-20 по ГОСТ 7502.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Геометрические размеры сечения профиля проверяются на расстоянии не менее большего размера сечения от торца профиля.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lastRenderedPageBreak/>
        <w:t>Допускается замена указанных мерительных инструментов другими, аналогичными по назначению, классом точности не ниже предусмотренных указанными стандартами.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5.9 Местную кривизну измеряют металлической линейкой по ГОСТ 427. Общую кривизну профиля измеряют при помощи струны, натянутой по концам профиля, и линейкой.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5.10 Скручивание и отклонение от перпендикулярности плоскости реза профилей определяют угломером по ГОСТ 5378.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5.11 Качество резки профилем проверяют внешним осмотром.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5.12 Сварные швы контролируют в соответствии с ГОСТ 3242 без испытаний на плотность.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5.13 Комплектность проверяют сравнением подготовленной к отправке партии профилей с наряд-заказом.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5.14 Упаковку и маркировку профилей проверяют внешним осмотром на соответствие требованиям настоящего стандарта.6 Транспортированиеихранение перевозки, действующими на данном виде транспорта.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6. Транспортирование и хранение 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6.1 Профили перевозят транспортом всех видов в соответствии с правилами перевозки, действующими на данном виде транспорта.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6.2 Транспортирование профилей в части воздействия климатических факторов внешней среды - по условиям 7, хранение - по условиям 4 ГОСТ 15150.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jc w:val="center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b/>
          <w:bCs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7. Гарантии изготовителя 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7.1 Изготовитель гарантирует соответствие профилей требованиям настоящего стандарта при соблюдении потребителем условий транспортирования и хранения.</w:t>
      </w:r>
    </w:p>
    <w:p w:rsidR="003132CF" w:rsidRPr="0085364A" w:rsidRDefault="003132CF" w:rsidP="0085364A">
      <w:pPr>
        <w:shd w:val="solid" w:color="FFFFFF" w:themeColor="background1" w:fill="FFFFFF" w:themeFill="background1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</w:pPr>
      <w:r w:rsidRPr="0085364A">
        <w:rPr>
          <w:rFonts w:eastAsia="Times New Roman" w:cs="Arial"/>
          <w:color w:val="000000" w:themeColor="text1"/>
          <w:sz w:val="24"/>
          <w:szCs w:val="24"/>
          <w:shd w:val="solid" w:color="FFFFFF" w:themeColor="background1" w:fill="FFFFFF" w:themeFill="background1"/>
          <w:lang w:eastAsia="ru-RU"/>
        </w:rPr>
        <w:t>7.2 Гарантийный срок хранения профилей - 24 мес. с момента отгрузки с завода-изготовителя.</w:t>
      </w:r>
    </w:p>
    <w:p w:rsidR="004A461E" w:rsidRPr="0085364A" w:rsidRDefault="004A461E" w:rsidP="0085364A">
      <w:pPr>
        <w:shd w:val="solid" w:color="FFFFFF" w:themeColor="background1" w:fill="FFFFFF" w:themeFill="background1"/>
        <w:rPr>
          <w:color w:val="000000" w:themeColor="text1"/>
          <w:sz w:val="24"/>
          <w:szCs w:val="24"/>
          <w:shd w:val="solid" w:color="FFFFFF" w:themeColor="background1" w:fill="FFFFFF" w:themeFill="background1"/>
        </w:rPr>
      </w:pPr>
    </w:p>
    <w:p w:rsidR="0085364A" w:rsidRPr="0085364A" w:rsidRDefault="0085364A" w:rsidP="0085364A">
      <w:pPr>
        <w:shd w:val="solid" w:color="FFFFFF" w:themeColor="background1" w:fill="FFFFFF" w:themeFill="background1"/>
        <w:rPr>
          <w:color w:val="000000" w:themeColor="text1"/>
          <w:sz w:val="24"/>
          <w:szCs w:val="24"/>
          <w:shd w:val="solid" w:color="FFFFFF" w:themeColor="background1" w:fill="FFFFFF" w:themeFill="background1"/>
        </w:rPr>
      </w:pPr>
    </w:p>
    <w:sectPr w:rsidR="0085364A" w:rsidRPr="0085364A" w:rsidSect="00853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560B1"/>
    <w:multiLevelType w:val="multilevel"/>
    <w:tmpl w:val="4174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436"/>
    <w:multiLevelType w:val="multilevel"/>
    <w:tmpl w:val="589E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25712E"/>
    <w:multiLevelType w:val="multilevel"/>
    <w:tmpl w:val="9626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AA51C5"/>
    <w:multiLevelType w:val="multilevel"/>
    <w:tmpl w:val="7D70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94E92"/>
    <w:multiLevelType w:val="multilevel"/>
    <w:tmpl w:val="F2CA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7A0560"/>
    <w:multiLevelType w:val="multilevel"/>
    <w:tmpl w:val="A19E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963B47"/>
    <w:multiLevelType w:val="multilevel"/>
    <w:tmpl w:val="A960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51566F"/>
    <w:multiLevelType w:val="multilevel"/>
    <w:tmpl w:val="4AE82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8176AA"/>
    <w:multiLevelType w:val="multilevel"/>
    <w:tmpl w:val="589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631734"/>
    <w:multiLevelType w:val="multilevel"/>
    <w:tmpl w:val="9E7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4"/>
  </w:num>
  <w:num w:numId="7">
    <w:abstractNumId w:val="1"/>
  </w:num>
  <w:num w:numId="8">
    <w:abstractNumId w:val="6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compat/>
  <w:rsids>
    <w:rsidRoot w:val="003C6BBB"/>
    <w:rsid w:val="0002477C"/>
    <w:rsid w:val="000A731B"/>
    <w:rsid w:val="000B7AD7"/>
    <w:rsid w:val="00107479"/>
    <w:rsid w:val="00110DEB"/>
    <w:rsid w:val="0019697C"/>
    <w:rsid w:val="001A52D3"/>
    <w:rsid w:val="00206B07"/>
    <w:rsid w:val="00276786"/>
    <w:rsid w:val="002D02E0"/>
    <w:rsid w:val="003132CF"/>
    <w:rsid w:val="00370F24"/>
    <w:rsid w:val="003C6BBB"/>
    <w:rsid w:val="0043160D"/>
    <w:rsid w:val="004A461E"/>
    <w:rsid w:val="004C1A4C"/>
    <w:rsid w:val="005B5472"/>
    <w:rsid w:val="0061580D"/>
    <w:rsid w:val="006A6B9E"/>
    <w:rsid w:val="006D29EF"/>
    <w:rsid w:val="006F3DAC"/>
    <w:rsid w:val="0077055C"/>
    <w:rsid w:val="0085364A"/>
    <w:rsid w:val="008961E1"/>
    <w:rsid w:val="008D6661"/>
    <w:rsid w:val="00965009"/>
    <w:rsid w:val="00976C35"/>
    <w:rsid w:val="00B235ED"/>
    <w:rsid w:val="00D5155B"/>
    <w:rsid w:val="00E817C6"/>
    <w:rsid w:val="00F57E86"/>
    <w:rsid w:val="00FA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E81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C6B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C6BB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3C6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6BBB"/>
    <w:rPr>
      <w:b/>
      <w:bCs/>
    </w:rPr>
  </w:style>
  <w:style w:type="character" w:customStyle="1" w:styleId="apple-converted-space">
    <w:name w:val="apple-converted-space"/>
    <w:basedOn w:val="a0"/>
    <w:rsid w:val="003C6BBB"/>
  </w:style>
  <w:style w:type="character" w:styleId="a5">
    <w:name w:val="Emphasis"/>
    <w:basedOn w:val="a0"/>
    <w:uiPriority w:val="20"/>
    <w:qFormat/>
    <w:rsid w:val="003C6BBB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3C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C6B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E817C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semiHidden/>
    <w:unhideWhenUsed/>
    <w:rsid w:val="006F3D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6F3DA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27</Pages>
  <Words>5785</Words>
  <Characters>32978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4</cp:revision>
  <dcterms:created xsi:type="dcterms:W3CDTF">2013-02-25T07:51:00Z</dcterms:created>
  <dcterms:modified xsi:type="dcterms:W3CDTF">2013-02-28T08:33:00Z</dcterms:modified>
</cp:coreProperties>
</file>