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D8" w:rsidRPr="00BD7C7D" w:rsidRDefault="008B25D8" w:rsidP="008B25D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BD7C7D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8731–87 - ТРУБЫ СТАЛЬНЫЕ БЕСШОВНЫЕ ГОРЯЧЕДЕФОРМИРОВАННЫЕ. СОРТАМЕНТ</w:t>
      </w:r>
    </w:p>
    <w:p w:rsidR="008B25D8" w:rsidRPr="00BD7C7D" w:rsidRDefault="008B25D8" w:rsidP="008B25D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BD7C7D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распространяется на горячедеформированные бесшовные трубы общего назначения из углеродистой и легированной стали.</w:t>
      </w: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BD7C7D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 зависимости от показателей качества трубы должны изготовляться следующих групп и марок сталей:</w:t>
      </w: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8B25D8" w:rsidRPr="00BD7C7D" w:rsidRDefault="008B25D8" w:rsidP="008B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А - с нормированием механических свойств из стали марок Ст2сп, Ст4сп, Ст5сп, Ст6сп по ГОСТ 380;</w:t>
      </w:r>
    </w:p>
    <w:p w:rsidR="008B25D8" w:rsidRPr="00BD7C7D" w:rsidRDefault="008B25D8" w:rsidP="008B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Б</w:t>
      </w:r>
      <w:proofErr w:type="gramEnd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 нормированием химического состава из спокойной стали марок по ГОСТ 380, ГОСТ 1050, ГОСТ 4543 и ГОСТ 19281;</w:t>
      </w:r>
    </w:p>
    <w:p w:rsidR="008B25D8" w:rsidRPr="00BD7C7D" w:rsidRDefault="008B25D8" w:rsidP="008B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В</w:t>
      </w:r>
      <w:proofErr w:type="gramEnd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</w:t>
      </w:r>
      <w:proofErr w:type="gramStart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с</w:t>
      </w:r>
      <w:proofErr w:type="gramEnd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нормированием механических свойств и химического состава из стали марок по ГОСТ 1050, ГОСТ 4543, ГОСТ 19281 и ГОСТ 380;</w:t>
      </w:r>
    </w:p>
    <w:p w:rsidR="008B25D8" w:rsidRPr="00BD7C7D" w:rsidRDefault="008B25D8" w:rsidP="008B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Г - с нормированием химического состава из стали марок 10, 20, 35, 45, 10Г2, 20Х, 40Х, 30ХГСА, 10ХМ, 30ХМА, 12ХН2 по ГОСТ 1050, ГОСТ 4543 и ГОСТ 19281, с контролем механических свойств на </w:t>
      </w:r>
      <w:proofErr w:type="spellStart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термообработанных</w:t>
      </w:r>
      <w:proofErr w:type="spellEnd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образцах. </w:t>
      </w:r>
      <w:proofErr w:type="gramStart"/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Нормы механических свойств должны соответствовать указанным в стандартах на сталь;</w:t>
      </w:r>
      <w:proofErr w:type="gramEnd"/>
    </w:p>
    <w:p w:rsidR="008B25D8" w:rsidRPr="00BD7C7D" w:rsidRDefault="008B25D8" w:rsidP="008B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BD7C7D">
        <w:rPr>
          <w:rFonts w:eastAsia="Times New Roman" w:cs="Arial"/>
          <w:color w:val="000000" w:themeColor="text1"/>
          <w:sz w:val="24"/>
          <w:szCs w:val="24"/>
          <w:lang w:eastAsia="ru-RU"/>
        </w:rPr>
        <w:t>Д - без нормирования механических свойств и химического состава, но с нормированием испытательного гидравлического давления.</w:t>
      </w:r>
    </w:p>
    <w:p w:rsidR="004A461E" w:rsidRPr="00BD7C7D" w:rsidRDefault="004A461E" w:rsidP="008B25D8">
      <w:pPr>
        <w:rPr>
          <w:color w:val="000000" w:themeColor="text1"/>
          <w:sz w:val="24"/>
          <w:szCs w:val="24"/>
        </w:rPr>
      </w:pPr>
    </w:p>
    <w:sectPr w:rsidR="004A461E" w:rsidRPr="00BD7C7D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62100"/>
    <w:multiLevelType w:val="multilevel"/>
    <w:tmpl w:val="746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C7BBA"/>
    <w:rsid w:val="000D39A8"/>
    <w:rsid w:val="000F6FF2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D7C7D"/>
    <w:rsid w:val="00BE5F3A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2013-02-25T08:45:00Z</dcterms:created>
  <dcterms:modified xsi:type="dcterms:W3CDTF">2013-02-28T07:36:00Z</dcterms:modified>
</cp:coreProperties>
</file>