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15732CF3">
      <w:pPr>
        <w:pStyle w:val="40"/>
      </w:pPr>
      <w:bookmarkStart w:id="0" w:name="_Hlk109741568"/>
      <w:r>
        <w:t>ML Class 1-2 Homework</w:t>
      </w:r>
    </w:p>
    <w:p w14:paraId="7E45180C">
      <w:pPr>
        <w:pStyle w:val="42"/>
        <w:spacing w:after="120"/>
        <w:rPr>
          <w:rFonts w:hint="default"/>
          <w:lang w:val="en-US"/>
        </w:rPr>
      </w:pPr>
      <w:r>
        <w:rPr>
          <w:rFonts w:hint="eastAsia"/>
        </w:rPr>
        <w:t>摘要：</w:t>
      </w:r>
      <w:r>
        <w:rPr>
          <w:rFonts w:hint="eastAsia"/>
          <w:lang w:val="en-US" w:eastAsia="zh-CN"/>
        </w:rPr>
        <w:t>第二周的理论课程介绍了机器学习的数学原理和神经网络基础。为巩固课程内容并深入理解基础概念，在本次作业中分别探究了实现通用梯度下降算法、实现随机梯度下降、使用 MNIST 进行手写数字识别这三个问题。问题一要求构建了一个通用的梯度下降函数，并优化了示例函数，探究数值梯度在梯度下降中的应用；问题二实现了批量梯度下降与随机梯度下降，进行比较，最后尝试探究小批量梯度下降的收敛过程。问题三讨论了特殊激活函数的梯度特点及在模型算法中的应用，实现了针对MNIST数据集从二分类到多分类的神经网络搭建。</w:t>
      </w:r>
    </w:p>
    <w:p w14:paraId="1427D0C1">
      <w:pPr>
        <w:pBdr>
          <w:bottom w:val="single" w:color="auto" w:sz="4" w:space="1"/>
        </w:pBdr>
        <w:rPr>
          <w:lang w:eastAsia="zh-CN"/>
        </w:rPr>
      </w:pPr>
    </w:p>
    <w:p w14:paraId="08FDD850">
      <w:pPr>
        <w:rPr>
          <w:lang w:eastAsia="zh-CN"/>
        </w:rPr>
      </w:pPr>
    </w:p>
    <w:p w14:paraId="6E718AB4">
      <w:pPr>
        <w:rPr>
          <w:lang w:eastAsia="zh-CN"/>
        </w:rPr>
        <w:sectPr>
          <w:footerReference r:id="rId4" w:type="default"/>
          <w:footerReference r:id="rId5" w:type="even"/>
          <w:type w:val="continuous"/>
          <w:pgSz w:w="11906" w:h="16838"/>
          <w:pgMar w:top="1440" w:right="1080" w:bottom="1440" w:left="1080" w:header="0" w:footer="0" w:gutter="0"/>
          <w:cols w:space="475" w:num="1"/>
          <w:docGrid w:linePitch="326" w:charSpace="0"/>
        </w:sectPr>
      </w:pPr>
    </w:p>
    <w:bookmarkEnd w:id="0"/>
    <w:p w14:paraId="43BFE04D">
      <w:pPr>
        <w:pStyle w:val="27"/>
        <w:spacing w:after="120"/>
        <w:rPr>
          <w:rFonts w:eastAsiaTheme="minorEastAsia"/>
        </w:rPr>
      </w:pPr>
      <w:r>
        <w:rPr>
          <w:lang w:eastAsia="zh-CN"/>
        </w:rPr>
        <w:t>Introduction</w:t>
      </w:r>
    </w:p>
    <w:p w14:paraId="283A37B7">
      <w:pPr>
        <w:pStyle w:val="17"/>
        <w:ind w:left="0" w:leftChars="0" w:firstLine="480" w:firstLineChars="200"/>
        <w:rPr>
          <w:rFonts w:hint="default" w:eastAsiaTheme="minorEastAsia"/>
          <w:lang w:val="en-US" w:eastAsia="zh-CN"/>
        </w:rPr>
      </w:pPr>
      <w:r>
        <w:rPr>
          <w:rFonts w:hint="eastAsia"/>
          <w:lang w:val="en-US" w:eastAsia="zh-CN"/>
        </w:rPr>
        <w:t>作业中主要从numpy包出发，实现梯度下降函数编写，批量梯度下降与随机梯度下降实现与针对MNIST数据集的手写数字神经网络搭建。</w:t>
      </w:r>
    </w:p>
    <w:p w14:paraId="592C0743">
      <w:pPr>
        <w:pStyle w:val="17"/>
        <w:ind w:left="0" w:leftChars="0" w:firstLine="0" w:firstLineChars="0"/>
        <w:rPr>
          <w:rFonts w:hint="eastAsia"/>
          <w:lang w:val="en-US" w:eastAsia="zh-CN"/>
        </w:rPr>
      </w:pPr>
      <w:r>
        <w:rPr>
          <w:rFonts w:hint="eastAsia"/>
          <w:lang w:val="en-US" w:eastAsia="zh-CN"/>
        </w:rPr>
        <w:t>作业中使用的依赖包如下：</w:t>
      </w:r>
    </w:p>
    <w:tbl>
      <w:tblPr>
        <w:tblStyle w:val="12"/>
        <w:tblW w:w="10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86"/>
        <w:gridCol w:w="5820"/>
      </w:tblGrid>
      <w:tr w14:paraId="247E9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486" w:type="dxa"/>
            <w:tcBorders>
              <w:top w:val="single" w:color="auto" w:sz="12" w:space="0"/>
              <w:left w:val="nil"/>
              <w:bottom w:val="single" w:color="auto" w:sz="4" w:space="0"/>
              <w:right w:val="nil"/>
            </w:tcBorders>
          </w:tcPr>
          <w:p w14:paraId="5B7CFEB9">
            <w:pPr>
              <w:pStyle w:val="17"/>
              <w:snapToGrid w:val="0"/>
              <w:spacing w:line="240" w:lineRule="auto"/>
              <w:jc w:val="center"/>
              <w:rPr>
                <w:rFonts w:hint="default"/>
                <w:vertAlign w:val="baseline"/>
                <w:lang w:val="en-US" w:eastAsia="zh-CN"/>
              </w:rPr>
            </w:pPr>
            <w:r>
              <w:rPr>
                <w:rFonts w:hint="eastAsia"/>
                <w:vertAlign w:val="baseline"/>
                <w:lang w:val="en-US" w:eastAsia="zh-CN"/>
              </w:rPr>
              <w:t>包</w:t>
            </w:r>
          </w:p>
        </w:tc>
        <w:tc>
          <w:tcPr>
            <w:tcW w:w="5820" w:type="dxa"/>
            <w:tcBorders>
              <w:top w:val="single" w:color="auto" w:sz="12" w:space="0"/>
              <w:left w:val="nil"/>
              <w:bottom w:val="single" w:color="auto" w:sz="4" w:space="0"/>
              <w:right w:val="nil"/>
            </w:tcBorders>
          </w:tcPr>
          <w:p w14:paraId="4CBA63F0">
            <w:pPr>
              <w:pStyle w:val="17"/>
              <w:snapToGrid w:val="0"/>
              <w:spacing w:line="240" w:lineRule="auto"/>
              <w:jc w:val="center"/>
              <w:rPr>
                <w:rFonts w:hint="default"/>
                <w:vertAlign w:val="baseline"/>
                <w:lang w:val="en-US" w:eastAsia="zh-CN"/>
              </w:rPr>
            </w:pPr>
            <w:r>
              <w:rPr>
                <w:rFonts w:hint="eastAsia"/>
                <w:vertAlign w:val="baseline"/>
                <w:lang w:val="en-US" w:eastAsia="zh-CN"/>
              </w:rPr>
              <w:t>用途</w:t>
            </w:r>
          </w:p>
        </w:tc>
      </w:tr>
      <w:tr w14:paraId="53668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486" w:type="dxa"/>
            <w:tcBorders>
              <w:top w:val="single" w:color="auto" w:sz="4" w:space="0"/>
              <w:left w:val="nil"/>
              <w:bottom w:val="nil"/>
              <w:right w:val="nil"/>
            </w:tcBorders>
          </w:tcPr>
          <w:p w14:paraId="7F91CBCD">
            <w:pPr>
              <w:pStyle w:val="17"/>
              <w:spacing w:after="120" w:line="240" w:lineRule="auto"/>
              <w:ind w:firstLine="480"/>
              <w:jc w:val="center"/>
              <w:rPr>
                <w:rFonts w:hint="default"/>
                <w:lang w:val="en-US" w:eastAsia="zh-CN"/>
              </w:rPr>
            </w:pPr>
            <w:r>
              <w:rPr>
                <w:rFonts w:hint="default"/>
                <w:lang w:val="en-US" w:eastAsia="zh-CN"/>
              </w:rPr>
              <w:t>numpy</w:t>
            </w:r>
          </w:p>
        </w:tc>
        <w:tc>
          <w:tcPr>
            <w:tcW w:w="5820" w:type="dxa"/>
            <w:tcBorders>
              <w:top w:val="single" w:color="auto" w:sz="4" w:space="0"/>
              <w:left w:val="nil"/>
              <w:bottom w:val="nil"/>
              <w:right w:val="nil"/>
            </w:tcBorders>
          </w:tcPr>
          <w:p w14:paraId="49B61683">
            <w:pPr>
              <w:pStyle w:val="17"/>
              <w:spacing w:after="120" w:line="240" w:lineRule="auto"/>
              <w:ind w:firstLine="480"/>
              <w:jc w:val="center"/>
              <w:rPr>
                <w:rFonts w:hint="default"/>
                <w:lang w:val="en-US" w:eastAsia="zh-CN"/>
              </w:rPr>
            </w:pPr>
            <w:r>
              <w:rPr>
                <w:rFonts w:hint="default"/>
                <w:lang w:val="en-US" w:eastAsia="zh-CN"/>
              </w:rPr>
              <w:t>数值计算</w:t>
            </w:r>
          </w:p>
        </w:tc>
      </w:tr>
      <w:tr w14:paraId="5AA6F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486" w:type="dxa"/>
            <w:tcBorders>
              <w:top w:val="nil"/>
              <w:left w:val="nil"/>
              <w:bottom w:val="nil"/>
              <w:right w:val="nil"/>
            </w:tcBorders>
          </w:tcPr>
          <w:p w14:paraId="76BCDBB3">
            <w:pPr>
              <w:pStyle w:val="17"/>
              <w:spacing w:after="120" w:line="240" w:lineRule="auto"/>
              <w:ind w:firstLine="480"/>
              <w:jc w:val="center"/>
              <w:rPr>
                <w:rFonts w:hint="default"/>
                <w:lang w:val="en-US" w:eastAsia="zh-CN"/>
              </w:rPr>
            </w:pPr>
            <w:r>
              <w:rPr>
                <w:rFonts w:hint="default"/>
                <w:lang w:val="en-US" w:eastAsia="zh-CN"/>
              </w:rPr>
              <w:t>matplotlib</w:t>
            </w:r>
          </w:p>
        </w:tc>
        <w:tc>
          <w:tcPr>
            <w:tcW w:w="5820" w:type="dxa"/>
            <w:tcBorders>
              <w:top w:val="nil"/>
              <w:left w:val="nil"/>
              <w:bottom w:val="nil"/>
              <w:right w:val="nil"/>
            </w:tcBorders>
          </w:tcPr>
          <w:p w14:paraId="6BE98CAA">
            <w:pPr>
              <w:pStyle w:val="17"/>
              <w:spacing w:after="120" w:line="240" w:lineRule="auto"/>
              <w:ind w:firstLine="480"/>
              <w:jc w:val="center"/>
              <w:rPr>
                <w:rFonts w:hint="default"/>
                <w:lang w:val="en-US" w:eastAsia="zh-CN"/>
              </w:rPr>
            </w:pPr>
            <w:r>
              <w:rPr>
                <w:rFonts w:hint="default"/>
                <w:lang w:val="en-US" w:eastAsia="zh-CN"/>
              </w:rPr>
              <w:t>绘图</w:t>
            </w:r>
          </w:p>
        </w:tc>
      </w:tr>
      <w:tr w14:paraId="1CD20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486" w:type="dxa"/>
            <w:tcBorders>
              <w:top w:val="nil"/>
              <w:left w:val="nil"/>
              <w:bottom w:val="nil"/>
              <w:right w:val="nil"/>
            </w:tcBorders>
          </w:tcPr>
          <w:p w14:paraId="68A28F24">
            <w:pPr>
              <w:pStyle w:val="17"/>
              <w:spacing w:after="120" w:line="240" w:lineRule="auto"/>
              <w:ind w:firstLine="480"/>
              <w:jc w:val="center"/>
              <w:rPr>
                <w:rFonts w:hint="default"/>
                <w:lang w:val="en-US" w:eastAsia="zh-CN"/>
              </w:rPr>
            </w:pPr>
            <w:r>
              <w:rPr>
                <w:rFonts w:hint="default"/>
                <w:lang w:val="en-US" w:eastAsia="zh-CN"/>
              </w:rPr>
              <w:t>pandas</w:t>
            </w:r>
          </w:p>
        </w:tc>
        <w:tc>
          <w:tcPr>
            <w:tcW w:w="5820" w:type="dxa"/>
            <w:tcBorders>
              <w:top w:val="nil"/>
              <w:left w:val="nil"/>
              <w:bottom w:val="nil"/>
              <w:right w:val="nil"/>
            </w:tcBorders>
          </w:tcPr>
          <w:p w14:paraId="5E8D371B">
            <w:pPr>
              <w:pStyle w:val="17"/>
              <w:spacing w:after="120" w:line="240" w:lineRule="auto"/>
              <w:ind w:firstLine="480"/>
              <w:jc w:val="center"/>
              <w:rPr>
                <w:rFonts w:hint="default"/>
                <w:lang w:val="en-US" w:eastAsia="zh-CN"/>
              </w:rPr>
            </w:pPr>
            <w:r>
              <w:rPr>
                <w:rFonts w:hint="default"/>
                <w:lang w:val="en-US" w:eastAsia="zh-CN"/>
              </w:rPr>
              <w:t>读取CSV</w:t>
            </w:r>
          </w:p>
        </w:tc>
      </w:tr>
      <w:tr w14:paraId="66A8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486" w:type="dxa"/>
            <w:tcBorders>
              <w:top w:val="nil"/>
              <w:left w:val="nil"/>
              <w:bottom w:val="single" w:color="auto" w:sz="12" w:space="0"/>
              <w:right w:val="nil"/>
            </w:tcBorders>
          </w:tcPr>
          <w:p w14:paraId="1BC93D97">
            <w:pPr>
              <w:pStyle w:val="17"/>
              <w:spacing w:after="120" w:line="240" w:lineRule="auto"/>
              <w:ind w:firstLine="480"/>
              <w:jc w:val="center"/>
              <w:rPr>
                <w:rFonts w:hint="default"/>
                <w:lang w:val="en-US" w:eastAsia="zh-CN"/>
              </w:rPr>
            </w:pPr>
            <w:r>
              <w:rPr>
                <w:rFonts w:hint="default"/>
                <w:lang w:val="en-US" w:eastAsia="zh-CN"/>
              </w:rPr>
              <w:t>Pillow</w:t>
            </w:r>
          </w:p>
        </w:tc>
        <w:tc>
          <w:tcPr>
            <w:tcW w:w="5820" w:type="dxa"/>
            <w:tcBorders>
              <w:top w:val="nil"/>
              <w:left w:val="nil"/>
              <w:bottom w:val="single" w:color="auto" w:sz="12" w:space="0"/>
              <w:right w:val="nil"/>
            </w:tcBorders>
          </w:tcPr>
          <w:p w14:paraId="7720D034">
            <w:pPr>
              <w:pStyle w:val="17"/>
              <w:spacing w:after="120" w:line="240" w:lineRule="auto"/>
              <w:ind w:firstLine="480"/>
              <w:jc w:val="center"/>
              <w:rPr>
                <w:rFonts w:hint="default"/>
                <w:lang w:val="en-US" w:eastAsia="zh-CN"/>
              </w:rPr>
            </w:pPr>
            <w:r>
              <w:rPr>
                <w:rFonts w:hint="default"/>
                <w:lang w:val="en-US" w:eastAsia="zh-CN"/>
              </w:rPr>
              <w:t>图像处理</w:t>
            </w:r>
          </w:p>
        </w:tc>
      </w:tr>
    </w:tbl>
    <w:p w14:paraId="2678FEE5">
      <w:pPr>
        <w:pStyle w:val="17"/>
        <w:ind w:left="0" w:leftChars="0" w:firstLine="0" w:firstLineChars="0"/>
        <w:rPr>
          <w:rFonts w:hint="eastAsia"/>
          <w:lang w:val="en-US" w:eastAsia="zh-CN"/>
        </w:rPr>
      </w:pPr>
      <w:r>
        <w:rPr>
          <w:rFonts w:hint="eastAsia"/>
          <w:lang w:val="en-US" w:eastAsia="zh-CN"/>
        </w:rPr>
        <w:t xml:space="preserve">      </w:t>
      </w:r>
    </w:p>
    <w:p w14:paraId="2B217A57">
      <w:pPr>
        <w:pStyle w:val="17"/>
        <w:ind w:left="0" w:leftChars="0" w:firstLine="0" w:firstLineChars="0"/>
        <w:rPr>
          <w:rFonts w:hint="default"/>
          <w:lang w:val="en-US" w:eastAsia="zh-CN"/>
        </w:rPr>
      </w:pPr>
      <w:r>
        <w:rPr>
          <w:rFonts w:hint="eastAsia"/>
          <w:lang w:val="en-US" w:eastAsia="zh-CN"/>
        </w:rPr>
        <w:t>其他工具：</w:t>
      </w:r>
    </w:p>
    <w:p w14:paraId="6BD325BD">
      <w:pPr>
        <w:pStyle w:val="17"/>
        <w:rPr>
          <w:rFonts w:hint="eastAsia"/>
          <w:lang w:val="en-US" w:eastAsia="zh-CN"/>
        </w:rPr>
      </w:pPr>
      <w:r>
        <w:rPr>
          <w:rFonts w:hint="eastAsia"/>
          <w:lang w:val="en-US" w:eastAsia="zh-CN"/>
        </w:rPr>
        <w:t>Agent:claude code   Model: glm-5</w:t>
      </w:r>
    </w:p>
    <w:p w14:paraId="0AD4537E">
      <w:pPr>
        <w:pStyle w:val="17"/>
        <w:rPr>
          <w:rFonts w:hint="eastAsia"/>
          <w:lang w:val="en-US" w:eastAsia="zh-CN"/>
        </w:rPr>
      </w:pPr>
      <w:r>
        <w:rPr>
          <w:rFonts w:hint="eastAsia"/>
          <w:lang w:val="en-US" w:eastAsia="zh-CN"/>
        </w:rPr>
        <w:t>解决的问题：</w:t>
      </w:r>
    </w:p>
    <w:p w14:paraId="4DEC493D">
      <w:pPr>
        <w:pStyle w:val="17"/>
        <w:numPr>
          <w:ilvl w:val="0"/>
          <w:numId w:val="1"/>
        </w:numPr>
        <w:rPr>
          <w:rFonts w:hint="eastAsia"/>
          <w:lang w:val="en-US" w:eastAsia="zh-CN"/>
        </w:rPr>
      </w:pPr>
      <w:r>
        <w:rPr>
          <w:rFonts w:hint="eastAsia"/>
          <w:lang w:val="en-US" w:eastAsia="zh-CN"/>
        </w:rPr>
        <w:t>评价代码并给出改进建议</w:t>
      </w:r>
    </w:p>
    <w:p w14:paraId="77A6AC9A">
      <w:pPr>
        <w:pStyle w:val="17"/>
        <w:numPr>
          <w:ilvl w:val="0"/>
          <w:numId w:val="1"/>
        </w:numPr>
        <w:jc w:val="both"/>
        <w:rPr>
          <w:rFonts w:hint="default"/>
          <w:lang w:val="en-US" w:eastAsia="zh-CN"/>
        </w:rPr>
      </w:pPr>
      <w:r>
        <w:rPr>
          <w:rFonts w:hint="eastAsia"/>
          <w:lang w:val="en-US" w:eastAsia="zh-CN"/>
        </w:rPr>
        <w:t>为代码添加注释，提高可读性</w:t>
      </w:r>
    </w:p>
    <w:p w14:paraId="7384FA43">
      <w:pPr>
        <w:pStyle w:val="17"/>
        <w:numPr>
          <w:ilvl w:val="0"/>
          <w:numId w:val="0"/>
        </w:numPr>
        <w:jc w:val="both"/>
        <w:rPr>
          <w:rFonts w:hint="default"/>
          <w:lang w:val="en-US" w:eastAsia="zh-CN"/>
        </w:rPr>
      </w:pPr>
      <w:r>
        <w:rPr>
          <w:rFonts w:hint="eastAsia"/>
          <w:lang w:val="en-US" w:eastAsia="zh-CN"/>
        </w:rPr>
        <w:t xml:space="preserve">       详情补充请参看Reference部分</w:t>
      </w:r>
    </w:p>
    <w:p w14:paraId="1A83422A">
      <w:pPr>
        <w:pStyle w:val="27"/>
        <w:spacing w:after="120"/>
        <w:rPr>
          <w:lang w:eastAsia="zh-CN"/>
        </w:rPr>
      </w:pPr>
      <w:r>
        <w:rPr>
          <w:rFonts w:hint="eastAsia"/>
          <w:lang w:eastAsia="zh-CN"/>
        </w:rPr>
        <w:t>P</w:t>
      </w:r>
      <w:r>
        <w:rPr>
          <w:lang w:eastAsia="zh-CN"/>
        </w:rPr>
        <w:t xml:space="preserve">roblem 1: </w:t>
      </w:r>
      <w:r>
        <w:rPr>
          <w:rFonts w:hint="eastAsia"/>
          <w:lang w:eastAsia="zh-CN"/>
        </w:rPr>
        <w:t>实现通用梯度下降算法</w:t>
      </w:r>
    </w:p>
    <w:p w14:paraId="264AC3D4">
      <w:pPr>
        <w:pStyle w:val="17"/>
        <w:spacing w:after="120"/>
        <w:ind w:firstLine="480"/>
        <w:rPr>
          <w:lang w:eastAsia="zh-CN"/>
        </w:rPr>
      </w:pPr>
      <w:r>
        <w:rPr>
          <w:rFonts w:hint="eastAsia"/>
          <w:lang w:eastAsia="zh-CN"/>
        </w:rPr>
        <w:t>梯度下降作为最简单且应用最广泛的可微函数优化方法，深入理解其在实际场景中的表现至关重要；</w:t>
      </w:r>
      <w:r>
        <w:rPr>
          <w:rFonts w:hint="eastAsia"/>
          <w:lang w:val="en-US" w:eastAsia="zh-CN"/>
        </w:rPr>
        <w:t>故在该问题中要求重现一个通用的</w:t>
      </w:r>
      <w:r>
        <w:rPr>
          <w:rFonts w:hint="eastAsia"/>
          <w:lang w:eastAsia="zh-CN"/>
        </w:rPr>
        <w:t>梯度下降</w:t>
      </w:r>
      <w:r>
        <w:rPr>
          <w:rFonts w:hint="eastAsia"/>
          <w:lang w:val="en-US" w:eastAsia="zh-CN"/>
        </w:rPr>
        <w:t>过程</w:t>
      </w:r>
      <w:r>
        <w:rPr>
          <w:rFonts w:hint="eastAsia"/>
          <w:lang w:eastAsia="zh-CN"/>
        </w:rPr>
        <w:t>。</w:t>
      </w:r>
    </w:p>
    <w:p w14:paraId="0CDC92B8">
      <w:pPr>
        <w:pStyle w:val="28"/>
        <w:spacing w:after="120"/>
        <w:rPr>
          <w:lang w:eastAsia="zh-CN"/>
        </w:rPr>
      </w:pPr>
      <w:r>
        <w:rPr>
          <w:rFonts w:hint="eastAsia"/>
          <w:lang w:eastAsia="zh-CN"/>
        </w:rPr>
        <w:t>Q</w:t>
      </w:r>
      <w:r>
        <w:rPr>
          <w:lang w:eastAsia="zh-CN"/>
        </w:rPr>
        <w:t xml:space="preserve">1: </w:t>
      </w:r>
      <w:r>
        <w:rPr>
          <w:rFonts w:hint="eastAsia"/>
          <w:lang w:eastAsia="zh-CN"/>
        </w:rPr>
        <w:t>构建一个通用的梯度下降函数</w:t>
      </w:r>
    </w:p>
    <w:p w14:paraId="49923ECE">
      <w:pPr>
        <w:pStyle w:val="17"/>
        <w:spacing w:after="120"/>
        <w:ind w:firstLine="480"/>
        <w:rPr>
          <w:rFonts w:hint="eastAsia"/>
          <w:lang w:val="en-US" w:eastAsia="zh-CN"/>
        </w:rPr>
      </w:pPr>
      <w:r>
        <w:rPr>
          <w:rFonts w:hint="eastAsia"/>
          <w:lang w:val="en-US" w:eastAsia="zh-CN"/>
        </w:rPr>
        <w:t>用一个</w:t>
      </w:r>
      <w:r>
        <w:rPr>
          <w:rFonts w:hint="eastAsia"/>
          <w:lang w:eastAsia="zh-CN"/>
        </w:rPr>
        <w:t>Python</w:t>
      </w:r>
      <w:r>
        <w:rPr>
          <w:rFonts w:hint="eastAsia"/>
          <w:lang w:val="en-US" w:eastAsia="zh-CN"/>
        </w:rPr>
        <w:t>函数</w:t>
      </w:r>
      <w:r>
        <w:rPr>
          <w:rFonts w:hint="eastAsia"/>
          <w:lang w:eastAsia="zh-CN"/>
        </w:rPr>
        <w:t>实现一个基本的梯度下降过程，用于最小化关于向量输入的标量函数。</w:t>
      </w:r>
      <w:r>
        <w:rPr>
          <w:rFonts w:hint="eastAsia"/>
          <w:lang w:val="en-US" w:eastAsia="zh-CN"/>
        </w:rPr>
        <w:t>输入为：</w:t>
      </w:r>
      <w:r>
        <w:rPr>
          <w:rFonts w:hint="eastAsia"/>
          <w:lang w:eastAsia="zh-CN"/>
        </w:rPr>
        <w:t>目标函数、梯度函数、初始猜测、步长、收敛准则（当连续两步的目标函数值之差低于阈值时停止）、</w:t>
      </w:r>
      <w:r>
        <w:rPr>
          <w:rFonts w:hint="eastAsia"/>
          <w:lang w:val="en-US" w:eastAsia="zh-CN"/>
        </w:rPr>
        <w:t>最大迭代次数</w:t>
      </w:r>
      <w:r>
        <w:rPr>
          <w:rFonts w:hint="eastAsia"/>
          <w:lang w:eastAsia="zh-CN"/>
        </w:rPr>
        <w:t>，</w:t>
      </w:r>
      <w:r>
        <w:rPr>
          <w:rFonts w:hint="eastAsia"/>
          <w:lang w:val="en-US" w:eastAsia="zh-CN"/>
        </w:rPr>
        <w:t>返回为在给定条件下使目标函数最小化的参数向量（在后面的问题中为绘图在返回中添加了计算过程的中间变量）</w:t>
      </w:r>
      <w:r>
        <w:rPr>
          <w:rFonts w:hint="eastAsia"/>
          <w:lang w:eastAsia="zh-CN"/>
        </w:rPr>
        <w:t>。</w:t>
      </w:r>
      <w:r>
        <w:rPr>
          <w:rFonts w:hint="eastAsia"/>
          <w:lang w:val="en-US" w:eastAsia="zh-CN"/>
        </w:rPr>
        <w:t>代码位于P1Q1.py中。</w:t>
      </w:r>
    </w:p>
    <w:p w14:paraId="0DB3D603">
      <w:pPr>
        <w:pStyle w:val="28"/>
        <w:spacing w:after="120"/>
        <w:rPr>
          <w:lang w:eastAsia="zh-CN"/>
        </w:rPr>
      </w:pPr>
      <w:r>
        <w:rPr>
          <w:rFonts w:hint="eastAsia"/>
          <w:lang w:eastAsia="zh-CN"/>
        </w:rPr>
        <w:t>Q</w:t>
      </w:r>
      <w:r>
        <w:rPr>
          <w:rFonts w:hint="eastAsia"/>
          <w:lang w:val="en-US" w:eastAsia="zh-CN"/>
        </w:rPr>
        <w:t>2</w:t>
      </w:r>
      <w:r>
        <w:rPr>
          <w:lang w:eastAsia="zh-CN"/>
        </w:rPr>
        <w:t>:</w:t>
      </w:r>
      <w:r>
        <w:rPr>
          <w:rFonts w:hint="eastAsia"/>
          <w:lang w:eastAsia="zh-CN"/>
        </w:rPr>
        <w:t>使用 Q1 中的梯度下降函数优化</w:t>
      </w:r>
      <w:r>
        <w:rPr>
          <w:rFonts w:hint="eastAsia"/>
          <w:lang w:val="en-US" w:eastAsia="zh-CN"/>
        </w:rPr>
        <w:t>特定</w:t>
      </w:r>
      <w:r>
        <w:rPr>
          <w:rFonts w:hint="eastAsia"/>
          <w:lang w:eastAsia="zh-CN"/>
        </w:rPr>
        <w:t>函数</w:t>
      </w:r>
    </w:p>
    <w:p w14:paraId="30E52CF1">
      <w:pPr>
        <w:pStyle w:val="17"/>
        <w:spacing w:after="120"/>
        <w:ind w:left="0" w:leftChars="0" w:firstLine="480" w:firstLineChars="200"/>
        <w:rPr>
          <w:lang w:eastAsia="zh-CN"/>
        </w:rPr>
      </w:pPr>
      <w:r>
        <w:rPr>
          <w:rFonts w:hint="default"/>
          <w:lang w:val="en-US" w:eastAsia="zh-CN"/>
        </w:rPr>
        <w:t>在负高斯函数和二次碗函数上测试</w:t>
      </w:r>
      <w:r>
        <w:rPr>
          <w:rFonts w:hint="eastAsia"/>
          <w:lang w:val="en-US" w:eastAsia="zh-CN"/>
        </w:rPr>
        <w:t>上述</w:t>
      </w:r>
      <w:r>
        <w:rPr>
          <w:rFonts w:hint="default"/>
          <w:lang w:val="en-US" w:eastAsia="zh-CN"/>
        </w:rPr>
        <w:t>梯度下降</w:t>
      </w:r>
      <w:r>
        <w:rPr>
          <w:rFonts w:hint="eastAsia"/>
          <w:lang w:val="en-US" w:eastAsia="zh-CN"/>
        </w:rPr>
        <w:t>函数，结果如下：</w:t>
      </w:r>
    </w:p>
    <w:p w14:paraId="665A3175">
      <w:pPr>
        <w:pStyle w:val="36"/>
        <w:spacing w:after="120"/>
      </w:pPr>
      <w:r>
        <w:rPr>
          <w:rFonts w:hint="default"/>
          <w:lang w:val="en-US" w:eastAsia="zh-CN"/>
        </w:rPr>
        <w:t>梯度范数随迭代如何变化</w:t>
      </w:r>
    </w:p>
    <w:p w14:paraId="1865E0DC">
      <w:pPr>
        <w:pStyle w:val="17"/>
        <w:ind w:left="0" w:leftChars="0" w:firstLine="0" w:firstLineChars="0"/>
        <w:rPr>
          <w:rFonts w:hint="eastAsia" w:eastAsiaTheme="minorEastAsia"/>
          <w:lang w:eastAsia="zh-CN"/>
        </w:rPr>
      </w:pPr>
    </w:p>
    <w:p w14:paraId="6E822E24">
      <w:pPr>
        <w:pStyle w:val="17"/>
        <w:ind w:left="0" w:leftChars="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3126105" cy="2286000"/>
            <wp:effectExtent l="0" t="0" r="13335" b="0"/>
            <wp:docPr id="17" name="图片 17" descr="P1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1Q1"/>
                    <pic:cNvPicPr>
                      <a:picLocks noChangeAspect="1"/>
                    </pic:cNvPicPr>
                  </pic:nvPicPr>
                  <pic:blipFill>
                    <a:blip r:embed="rId7"/>
                    <a:srcRect r="49970"/>
                    <a:stretch>
                      <a:fillRect/>
                    </a:stretch>
                  </pic:blipFill>
                  <pic:spPr>
                    <a:xfrm>
                      <a:off x="0" y="0"/>
                      <a:ext cx="3126105" cy="2286000"/>
                    </a:xfrm>
                    <a:prstGeom prst="rect">
                      <a:avLst/>
                    </a:prstGeom>
                  </pic:spPr>
                </pic:pic>
              </a:graphicData>
            </a:graphic>
          </wp:inline>
        </w:drawing>
      </w:r>
      <w:r>
        <w:rPr>
          <w:rFonts w:hint="eastAsia" w:eastAsiaTheme="minorEastAsia"/>
          <w:lang w:eastAsia="zh-CN"/>
        </w:rPr>
        <w:drawing>
          <wp:inline distT="0" distB="0" distL="114300" distR="114300">
            <wp:extent cx="3077210" cy="2246630"/>
            <wp:effectExtent l="0" t="0" r="1270" b="8890"/>
            <wp:docPr id="23" name="图片 23"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igure_1"/>
                    <pic:cNvPicPr>
                      <a:picLocks noChangeAspect="1"/>
                    </pic:cNvPicPr>
                  </pic:nvPicPr>
                  <pic:blipFill>
                    <a:blip r:embed="rId8"/>
                    <a:srcRect r="50972" b="-250"/>
                    <a:stretch>
                      <a:fillRect/>
                    </a:stretch>
                  </pic:blipFill>
                  <pic:spPr>
                    <a:xfrm>
                      <a:off x="0" y="0"/>
                      <a:ext cx="3077210" cy="2246630"/>
                    </a:xfrm>
                    <a:prstGeom prst="rect">
                      <a:avLst/>
                    </a:prstGeom>
                  </pic:spPr>
                </pic:pic>
              </a:graphicData>
            </a:graphic>
          </wp:inline>
        </w:drawing>
      </w:r>
    </w:p>
    <w:p w14:paraId="3EDA159D">
      <w:pPr>
        <w:pStyle w:val="30"/>
        <w:ind w:left="630" w:hanging="630" w:hangingChars="300"/>
      </w:pPr>
      <w:r>
        <w:t xml:space="preserve">Fig. </w:t>
      </w:r>
      <w:r>
        <w:rPr>
          <w:rFonts w:hint="eastAsia"/>
          <w:lang w:val="en-US" w:eastAsia="zh-CN"/>
        </w:rPr>
        <w:t>1</w:t>
      </w:r>
      <w:r>
        <w:t xml:space="preserve"> | </w:t>
      </w:r>
      <w:r>
        <w:rPr>
          <w:rFonts w:hint="default"/>
          <w:lang w:val="en-US" w:eastAsia="zh-CN"/>
        </w:rPr>
        <w:t>梯度范数随迭代</w:t>
      </w:r>
      <w:r>
        <w:rPr>
          <w:rFonts w:hint="eastAsia"/>
          <w:lang w:val="en-US" w:eastAsia="zh-CN"/>
        </w:rPr>
        <w:t>次数</w:t>
      </w:r>
      <w:r>
        <w:rPr>
          <w:rFonts w:hint="default"/>
          <w:lang w:val="en-US" w:eastAsia="zh-CN"/>
        </w:rPr>
        <w:t>变化</w:t>
      </w:r>
      <w:r>
        <w:t xml:space="preserve"> (</w:t>
      </w:r>
      <w:r>
        <w:rPr>
          <w:rFonts w:hint="eastAsia"/>
          <w:lang w:val="en-US" w:eastAsia="zh-CN"/>
        </w:rPr>
        <w:t>Code for generating this plot: 左:P1_Q2_1.py，右:P1_Q2_2.py</w:t>
      </w:r>
      <w:r>
        <w:t>)</w:t>
      </w:r>
    </w:p>
    <w:p w14:paraId="4FC59287">
      <w:pPr>
        <w:pStyle w:val="17"/>
        <w:spacing w:after="120"/>
        <w:ind w:left="0" w:leftChars="0" w:firstLine="480" w:firstLineChars="200"/>
        <w:rPr>
          <w:rFonts w:hint="eastAsia" w:eastAsia="宋体" w:cs="Times New Roman"/>
          <w:sz w:val="24"/>
          <w:szCs w:val="20"/>
          <w:u w:val="none"/>
          <w:lang w:val="en-US" w:eastAsia="zh-CN" w:bidi="ar-SA"/>
        </w:rPr>
      </w:pPr>
      <w:r>
        <w:rPr>
          <w:rFonts w:hint="eastAsia" w:ascii="Times New Roman" w:hAnsi="Times New Roman" w:eastAsia="宋体" w:cs="Times New Roman"/>
          <w:sz w:val="24"/>
          <w:szCs w:val="20"/>
          <w:u w:val="none"/>
          <w:lang w:val="en-US" w:eastAsia="zh-CN" w:bidi="ar-SA"/>
        </w:rPr>
        <w:t>在训练初期，参数远离最优解，损失曲面陡峭，梯度范数处于较高水平，驱动参数进行大幅度的更新以快速降低损失；随着迭代的深入，模型逐渐逼近极值点，损失曲面趋于平坦，梯度范数呈现出平滑、单调、逐渐平缓的衰减趋势。这种轨迹意味着算法正沿着正确的方向稳定地最小化目标函数</w:t>
      </w:r>
      <w:r>
        <w:rPr>
          <w:rFonts w:hint="eastAsia" w:eastAsia="宋体" w:cs="Times New Roman"/>
          <w:sz w:val="24"/>
          <w:szCs w:val="20"/>
          <w:u w:val="none"/>
          <w:lang w:val="en-US" w:eastAsia="zh-CN" w:bidi="ar-SA"/>
        </w:rPr>
        <w:t>。</w:t>
      </w:r>
    </w:p>
    <w:p w14:paraId="12964BD5">
      <w:pPr>
        <w:pStyle w:val="17"/>
        <w:spacing w:after="120"/>
        <w:ind w:left="0" w:leftChars="0" w:firstLine="480" w:firstLineChars="200"/>
        <w:rPr>
          <w:rFonts w:hint="eastAsia" w:eastAsia="宋体" w:cs="Times New Roman"/>
          <w:sz w:val="24"/>
          <w:szCs w:val="20"/>
          <w:u w:val="none"/>
          <w:lang w:val="en-US" w:eastAsia="zh-CN" w:bidi="ar-SA"/>
        </w:rPr>
      </w:pPr>
    </w:p>
    <w:p w14:paraId="0EC13E67">
      <w:pPr>
        <w:pStyle w:val="17"/>
        <w:spacing w:after="120"/>
        <w:ind w:left="0" w:leftChars="0" w:firstLine="0" w:firstLineChars="0"/>
        <w:rPr>
          <w:rFonts w:hint="default" w:ascii="Times New Roman" w:hAnsi="Times New Roman" w:eastAsia="宋体" w:cs="Times New Roman"/>
          <w:sz w:val="24"/>
          <w:u w:val="single"/>
          <w:lang w:val="en-US" w:eastAsia="zh-CN" w:bidi="ar-SA"/>
        </w:rPr>
      </w:pPr>
      <w:r>
        <w:rPr>
          <w:rFonts w:hint="default" w:ascii="Times New Roman" w:hAnsi="Times New Roman" w:eastAsia="宋体" w:cs="Times New Roman"/>
          <w:sz w:val="24"/>
          <w:u w:val="single"/>
          <w:lang w:val="en-US" w:eastAsia="zh-CN" w:bidi="ar-SA"/>
        </w:rPr>
        <w:t>绘制算法迭代寻找最优点的过程图</w:t>
      </w:r>
    </w:p>
    <w:p w14:paraId="5F019315">
      <w:pPr>
        <w:pStyle w:val="17"/>
        <w:spacing w:after="120"/>
        <w:ind w:left="0" w:leftChars="0" w:firstLine="0" w:firstLineChars="0"/>
        <w:jc w:val="center"/>
        <w:rPr>
          <w:rFonts w:hint="default"/>
          <w:lang w:val="en-US" w:eastAsia="zh-CN"/>
        </w:rPr>
      </w:pPr>
      <w:r>
        <w:rPr>
          <w:rFonts w:hint="default"/>
          <w:lang w:val="en-US" w:eastAsia="zh-CN"/>
        </w:rPr>
        <w:drawing>
          <wp:inline distT="0" distB="0" distL="114300" distR="114300">
            <wp:extent cx="2817495" cy="2286000"/>
            <wp:effectExtent l="0" t="0" r="1905" b="0"/>
            <wp:docPr id="18" name="图片 18" descr="P1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P1Q1"/>
                    <pic:cNvPicPr>
                      <a:picLocks noChangeAspect="1"/>
                    </pic:cNvPicPr>
                  </pic:nvPicPr>
                  <pic:blipFill>
                    <a:blip r:embed="rId7"/>
                    <a:srcRect l="50268"/>
                    <a:stretch>
                      <a:fillRect/>
                    </a:stretch>
                  </pic:blipFill>
                  <pic:spPr>
                    <a:xfrm>
                      <a:off x="0" y="0"/>
                      <a:ext cx="2817495" cy="2286000"/>
                    </a:xfrm>
                    <a:prstGeom prst="rect">
                      <a:avLst/>
                    </a:prstGeom>
                  </pic:spPr>
                </pic:pic>
              </a:graphicData>
            </a:graphic>
          </wp:inline>
        </w:drawing>
      </w:r>
      <w:r>
        <w:rPr>
          <w:rFonts w:hint="default"/>
          <w:lang w:val="en-US" w:eastAsia="zh-CN"/>
        </w:rPr>
        <w:drawing>
          <wp:inline distT="0" distB="0" distL="114300" distR="114300">
            <wp:extent cx="3178175" cy="2232660"/>
            <wp:effectExtent l="0" t="0" r="6985" b="7620"/>
            <wp:docPr id="24" name="图片 24"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igure_1"/>
                    <pic:cNvPicPr>
                      <a:picLocks noChangeAspect="1"/>
                    </pic:cNvPicPr>
                  </pic:nvPicPr>
                  <pic:blipFill>
                    <a:blip r:embed="rId8"/>
                    <a:srcRect l="49147"/>
                    <a:stretch>
                      <a:fillRect/>
                    </a:stretch>
                  </pic:blipFill>
                  <pic:spPr>
                    <a:xfrm>
                      <a:off x="0" y="0"/>
                      <a:ext cx="3178175" cy="2232660"/>
                    </a:xfrm>
                    <a:prstGeom prst="rect">
                      <a:avLst/>
                    </a:prstGeom>
                  </pic:spPr>
                </pic:pic>
              </a:graphicData>
            </a:graphic>
          </wp:inline>
        </w:drawing>
      </w:r>
    </w:p>
    <w:p w14:paraId="48CB0C5C">
      <w:pPr>
        <w:pStyle w:val="30"/>
        <w:ind w:left="630" w:hanging="630" w:hangingChars="300"/>
      </w:pPr>
      <w:r>
        <w:t xml:space="preserve">Fig. </w:t>
      </w:r>
      <w:r>
        <w:rPr>
          <w:rFonts w:hint="eastAsia"/>
          <w:lang w:val="en-US" w:eastAsia="zh-CN"/>
        </w:rPr>
        <w:t>2</w:t>
      </w:r>
      <w:r>
        <w:t xml:space="preserve"> | </w:t>
      </w:r>
      <w:r>
        <w:rPr>
          <w:rFonts w:hint="default"/>
          <w:lang w:val="en-US" w:eastAsia="zh-CN"/>
        </w:rPr>
        <w:t>算法迭代寻找最优点的过程</w:t>
      </w:r>
      <w:r>
        <w:rPr>
          <w:rFonts w:hint="eastAsia"/>
          <w:lang w:val="en-US" w:eastAsia="zh-CN"/>
        </w:rPr>
        <w:t>,左图:负高斯函数,右图:二次碗函数</w:t>
      </w:r>
      <w:r>
        <w:t xml:space="preserve"> (</w:t>
      </w:r>
      <w:r>
        <w:rPr>
          <w:rFonts w:hint="eastAsia"/>
          <w:lang w:val="en-US" w:eastAsia="zh-CN"/>
        </w:rPr>
        <w:t>Code for generating this plot: 左:P1_Q2_1.py，右:P1_Q2_2.py</w:t>
      </w:r>
      <w:r>
        <w:t>)</w:t>
      </w:r>
    </w:p>
    <w:p w14:paraId="03EB28B9">
      <w:pPr>
        <w:pStyle w:val="30"/>
        <w:spacing w:after="0" w:afterLines="0"/>
        <w:ind w:left="0" w:firstLine="480" w:firstLineChars="200"/>
        <w:rPr>
          <w:rFonts w:hint="eastAsia" w:ascii="Times New Roman" w:hAnsi="Times New Roman" w:eastAsia="宋体" w:cs="Times New Roman"/>
          <w:sz w:val="24"/>
          <w:szCs w:val="20"/>
          <w:u w:val="none"/>
          <w:lang w:val="en-US" w:eastAsia="zh-CN" w:bidi="ar-SA"/>
        </w:rPr>
      </w:pPr>
      <w:r>
        <w:rPr>
          <w:rFonts w:hint="eastAsia" w:ascii="Times New Roman" w:hAnsi="Times New Roman" w:eastAsia="宋体" w:cs="Times New Roman"/>
          <w:sz w:val="24"/>
          <w:szCs w:val="20"/>
          <w:u w:val="none"/>
          <w:lang w:val="en-US" w:eastAsia="zh-CN" w:bidi="ar-SA"/>
        </w:rPr>
        <w:t>测试所用的负高斯函数和二次碗函数是平滑的强凸性函数，在保证了最优解的唯一性的同时，函数的梯度连续。得益于测试函数理想的性质，算法从一个初始点出发，沿着一条平滑的、近乎直线的路径，以最快的速度稳定收敛到唯一的全局最优解。在迭代初期，模型参数距离最优解较远。此时损失曲面陡峭，梯度范数较大，算法每一步更新的幅度很大。随着迭代进行，模型逼近极值点。此时曲面变得平坦，梯度范数逐渐减小并趋于零，在轨迹图上，大量的迭代点挤在最优解周围的一个极小邻域内。</w:t>
      </w:r>
    </w:p>
    <w:p w14:paraId="037FBF11">
      <w:pPr>
        <w:pStyle w:val="30"/>
        <w:spacing w:after="0" w:afterLines="0"/>
        <w:ind w:left="0" w:firstLine="480" w:firstLineChars="200"/>
        <w:rPr>
          <w:rFonts w:hint="default" w:ascii="Times New Roman" w:hAnsi="Times New Roman" w:eastAsia="宋体" w:cs="Times New Roman"/>
          <w:sz w:val="24"/>
          <w:szCs w:val="20"/>
          <w:u w:val="none"/>
          <w:lang w:val="en-US" w:eastAsia="zh-CN" w:bidi="ar-SA"/>
        </w:rPr>
      </w:pPr>
    </w:p>
    <w:p w14:paraId="795E80C0">
      <w:pPr>
        <w:pStyle w:val="36"/>
        <w:spacing w:after="120"/>
      </w:pPr>
      <w:r>
        <w:rPr>
          <w:rFonts w:hint="default"/>
          <w:lang w:val="en-US" w:eastAsia="zh-CN"/>
        </w:rPr>
        <w:t>初始猜测、步长和收敛准则的选择对最终解的影响</w:t>
      </w:r>
    </w:p>
    <w:p w14:paraId="2218F84A">
      <w:pPr>
        <w:pStyle w:val="17"/>
        <w:ind w:left="0" w:leftChars="0" w:firstLine="480" w:firstLineChars="200"/>
        <w:rPr>
          <w:rFonts w:hint="default"/>
          <w:lang w:val="en-US" w:eastAsia="zh-CN"/>
        </w:rPr>
      </w:pPr>
      <w:r>
        <w:rPr>
          <w:rFonts w:hint="eastAsia"/>
          <w:lang w:val="en-US" w:eastAsia="zh-CN"/>
        </w:rPr>
        <w:t>我们记录了改变</w:t>
      </w:r>
      <w:r>
        <w:rPr>
          <w:rFonts w:hint="default"/>
          <w:lang w:val="en-US" w:eastAsia="zh-CN"/>
        </w:rPr>
        <w:t>初始猜测</w:t>
      </w:r>
      <w:r>
        <w:rPr>
          <w:rFonts w:hint="eastAsia"/>
          <w:lang w:val="en-US" w:eastAsia="zh-CN"/>
        </w:rPr>
        <w:t>点坐标，步长，收敛准则阈值对最终解坐标及迭代次数的影响。负高斯函数的数据储存在./code/P1Q21_results.csv中,二次碗函数的数据储存在./code/P1Q22_results.csv中。下面是所记录的数据说明</w:t>
      </w:r>
    </w:p>
    <w:p w14:paraId="1756B64C">
      <w:pPr>
        <w:pStyle w:val="17"/>
        <w:jc w:val="center"/>
        <w:rPr>
          <w:rFonts w:hint="default"/>
          <w:lang w:val="en-US" w:eastAsia="zh-CN"/>
        </w:rPr>
      </w:pPr>
      <w:r>
        <w:rPr>
          <w:rFonts w:hint="eastAsia"/>
          <w:lang w:val="en-US" w:eastAsia="zh-CN"/>
        </w:rPr>
        <w:t>Table 1.记录数据说明</w:t>
      </w:r>
    </w:p>
    <w:tbl>
      <w:tblPr>
        <w:tblStyle w:val="11"/>
        <w:tblW w:w="10306" w:type="dxa"/>
        <w:jc w:val="center"/>
        <w:tblLayout w:type="autofit"/>
        <w:tblCellMar>
          <w:top w:w="0" w:type="dxa"/>
          <w:left w:w="0" w:type="dxa"/>
          <w:bottom w:w="0" w:type="dxa"/>
          <w:right w:w="0" w:type="dxa"/>
        </w:tblCellMar>
      </w:tblPr>
      <w:tblGrid>
        <w:gridCol w:w="4799"/>
        <w:gridCol w:w="5507"/>
      </w:tblGrid>
      <w:tr w14:paraId="16B129FB">
        <w:tblPrEx>
          <w:tblCellMar>
            <w:top w:w="0" w:type="dxa"/>
            <w:left w:w="0" w:type="dxa"/>
            <w:bottom w:w="0" w:type="dxa"/>
            <w:right w:w="0" w:type="dxa"/>
          </w:tblCellMar>
        </w:tblPrEx>
        <w:trPr>
          <w:trHeight w:val="0" w:hRule="atLeast"/>
          <w:tblHeader/>
          <w:jc w:val="center"/>
        </w:trPr>
        <w:tc>
          <w:tcPr>
            <w:tcW w:w="4799" w:type="dxa"/>
            <w:tcBorders>
              <w:top w:val="single" w:color="auto" w:sz="12" w:space="0"/>
              <w:left w:val="nil"/>
              <w:bottom w:val="single" w:color="auto" w:sz="4" w:space="0"/>
              <w:right w:val="nil"/>
            </w:tcBorders>
            <w:tcMar>
              <w:left w:w="108" w:type="dxa"/>
              <w:right w:w="108" w:type="dxa"/>
            </w:tcMar>
            <w:vAlign w:val="center"/>
          </w:tcPr>
          <w:p w14:paraId="12CECE10">
            <w:pPr>
              <w:snapToGrid w:val="0"/>
              <w:ind w:left="0" w:leftChars="0" w:right="0" w:rightChars="0" w:firstLine="0" w:firstLineChars="0"/>
              <w:jc w:val="center"/>
              <w:rPr>
                <w:b/>
              </w:rPr>
            </w:pPr>
            <w:r>
              <w:rPr>
                <w:b/>
              </w:rPr>
              <w:t>列名</w:t>
            </w:r>
          </w:p>
        </w:tc>
        <w:tc>
          <w:tcPr>
            <w:tcW w:w="5507" w:type="dxa"/>
            <w:tcBorders>
              <w:top w:val="single" w:color="auto" w:sz="12" w:space="0"/>
              <w:left w:val="nil"/>
              <w:bottom w:val="single" w:color="auto" w:sz="4" w:space="0"/>
              <w:right w:val="nil"/>
            </w:tcBorders>
            <w:tcMar>
              <w:left w:w="108" w:type="dxa"/>
              <w:right w:w="108" w:type="dxa"/>
            </w:tcMar>
            <w:vAlign w:val="center"/>
          </w:tcPr>
          <w:p w14:paraId="4D59CCC7">
            <w:pPr>
              <w:snapToGrid w:val="0"/>
              <w:ind w:left="0" w:leftChars="0" w:right="0" w:rightChars="0" w:firstLine="0" w:firstLineChars="0"/>
              <w:jc w:val="center"/>
              <w:rPr>
                <w:b/>
              </w:rPr>
            </w:pPr>
            <w:r>
              <w:rPr>
                <w:b/>
              </w:rPr>
              <w:t>含义</w:t>
            </w:r>
          </w:p>
        </w:tc>
      </w:tr>
      <w:tr w14:paraId="69602903">
        <w:tblPrEx>
          <w:tblCellMar>
            <w:top w:w="0" w:type="dxa"/>
            <w:left w:w="0" w:type="dxa"/>
            <w:bottom w:w="0" w:type="dxa"/>
            <w:right w:w="0" w:type="dxa"/>
          </w:tblCellMar>
        </w:tblPrEx>
        <w:trPr>
          <w:trHeight w:val="0" w:hRule="atLeast"/>
          <w:jc w:val="center"/>
        </w:trPr>
        <w:tc>
          <w:tcPr>
            <w:tcW w:w="4799" w:type="dxa"/>
            <w:tcBorders>
              <w:top w:val="single" w:color="auto" w:sz="4" w:space="0"/>
              <w:left w:val="nil"/>
              <w:bottom w:val="nil"/>
              <w:right w:val="nil"/>
            </w:tcBorders>
            <w:tcMar>
              <w:left w:w="108" w:type="dxa"/>
              <w:right w:w="108" w:type="dxa"/>
            </w:tcMar>
            <w:vAlign w:val="center"/>
          </w:tcPr>
          <w:p w14:paraId="39F1B0BA">
            <w:pPr>
              <w:snapToGrid w:val="0"/>
              <w:ind w:left="0" w:leftChars="0" w:right="0" w:rightChars="0" w:firstLine="0" w:firstLineChars="0"/>
              <w:jc w:val="center"/>
            </w:pPr>
            <w:r>
              <w:t>init_guess_x, init_guess_y</w:t>
            </w:r>
          </w:p>
        </w:tc>
        <w:tc>
          <w:tcPr>
            <w:tcW w:w="5507" w:type="dxa"/>
            <w:tcBorders>
              <w:top w:val="single" w:color="auto" w:sz="4" w:space="0"/>
              <w:left w:val="nil"/>
              <w:bottom w:val="nil"/>
              <w:right w:val="nil"/>
            </w:tcBorders>
            <w:tcMar>
              <w:left w:w="108" w:type="dxa"/>
              <w:right w:w="108" w:type="dxa"/>
            </w:tcMar>
            <w:vAlign w:val="center"/>
          </w:tcPr>
          <w:p w14:paraId="4FD05277">
            <w:pPr>
              <w:snapToGrid w:val="0"/>
              <w:ind w:left="0" w:leftChars="0" w:right="0" w:rightChars="0" w:firstLine="0" w:firstLineChars="0"/>
              <w:jc w:val="center"/>
            </w:pPr>
            <w:r>
              <w:t>初始猜测点坐标</w:t>
            </w:r>
          </w:p>
        </w:tc>
      </w:tr>
      <w:tr w14:paraId="0BF83734">
        <w:tblPrEx>
          <w:tblCellMar>
            <w:top w:w="0" w:type="dxa"/>
            <w:left w:w="0" w:type="dxa"/>
            <w:bottom w:w="0" w:type="dxa"/>
            <w:right w:w="0" w:type="dxa"/>
          </w:tblCellMar>
        </w:tblPrEx>
        <w:trPr>
          <w:trHeight w:val="0" w:hRule="atLeast"/>
          <w:jc w:val="center"/>
        </w:trPr>
        <w:tc>
          <w:tcPr>
            <w:tcW w:w="4799" w:type="dxa"/>
            <w:tcBorders>
              <w:top w:val="nil"/>
              <w:left w:val="nil"/>
              <w:bottom w:val="nil"/>
              <w:right w:val="nil"/>
            </w:tcBorders>
            <w:tcMar>
              <w:left w:w="108" w:type="dxa"/>
              <w:right w:w="108" w:type="dxa"/>
            </w:tcMar>
            <w:vAlign w:val="center"/>
          </w:tcPr>
          <w:p w14:paraId="3E7756BB">
            <w:pPr>
              <w:snapToGrid w:val="0"/>
              <w:ind w:left="0" w:leftChars="0" w:right="0" w:rightChars="0" w:firstLine="0" w:firstLineChars="0"/>
              <w:jc w:val="center"/>
            </w:pPr>
            <w:r>
              <w:t>step_size</w:t>
            </w:r>
          </w:p>
        </w:tc>
        <w:tc>
          <w:tcPr>
            <w:tcW w:w="5507" w:type="dxa"/>
            <w:tcBorders>
              <w:top w:val="nil"/>
              <w:left w:val="nil"/>
              <w:bottom w:val="nil"/>
              <w:right w:val="nil"/>
            </w:tcBorders>
            <w:tcMar>
              <w:left w:w="108" w:type="dxa"/>
              <w:right w:w="108" w:type="dxa"/>
            </w:tcMar>
            <w:vAlign w:val="center"/>
          </w:tcPr>
          <w:p w14:paraId="17C89329">
            <w:pPr>
              <w:snapToGrid w:val="0"/>
              <w:ind w:left="0" w:leftChars="0" w:right="0" w:rightChars="0" w:firstLine="0" w:firstLineChars="0"/>
              <w:jc w:val="center"/>
            </w:pPr>
            <w:r>
              <w:t>步长 α</w:t>
            </w:r>
          </w:p>
        </w:tc>
      </w:tr>
      <w:tr w14:paraId="66C5F76B">
        <w:tblPrEx>
          <w:tblCellMar>
            <w:top w:w="0" w:type="dxa"/>
            <w:left w:w="0" w:type="dxa"/>
            <w:bottom w:w="0" w:type="dxa"/>
            <w:right w:w="0" w:type="dxa"/>
          </w:tblCellMar>
        </w:tblPrEx>
        <w:trPr>
          <w:trHeight w:val="0" w:hRule="atLeast"/>
          <w:jc w:val="center"/>
        </w:trPr>
        <w:tc>
          <w:tcPr>
            <w:tcW w:w="4799" w:type="dxa"/>
            <w:tcBorders>
              <w:top w:val="nil"/>
              <w:left w:val="nil"/>
              <w:bottom w:val="nil"/>
              <w:right w:val="nil"/>
            </w:tcBorders>
            <w:tcMar>
              <w:left w:w="108" w:type="dxa"/>
              <w:right w:w="108" w:type="dxa"/>
            </w:tcMar>
            <w:vAlign w:val="center"/>
          </w:tcPr>
          <w:p w14:paraId="52F6C683">
            <w:pPr>
              <w:snapToGrid w:val="0"/>
              <w:ind w:left="0" w:leftChars="0" w:right="0" w:rightChars="0" w:firstLine="0" w:firstLineChars="0"/>
              <w:jc w:val="center"/>
            </w:pPr>
            <w:r>
              <w:t>epsilon</w:t>
            </w:r>
          </w:p>
        </w:tc>
        <w:tc>
          <w:tcPr>
            <w:tcW w:w="5507" w:type="dxa"/>
            <w:tcBorders>
              <w:top w:val="nil"/>
              <w:left w:val="nil"/>
              <w:bottom w:val="nil"/>
              <w:right w:val="nil"/>
            </w:tcBorders>
            <w:tcMar>
              <w:left w:w="108" w:type="dxa"/>
              <w:right w:w="108" w:type="dxa"/>
            </w:tcMar>
            <w:vAlign w:val="center"/>
          </w:tcPr>
          <w:p w14:paraId="4CD214FF">
            <w:pPr>
              <w:snapToGrid w:val="0"/>
              <w:ind w:left="0" w:leftChars="0" w:right="0" w:rightChars="0" w:firstLine="0" w:firstLineChars="0"/>
              <w:jc w:val="center"/>
            </w:pPr>
            <w:r>
              <w:t>收敛准则阈值</w:t>
            </w:r>
          </w:p>
        </w:tc>
      </w:tr>
      <w:tr w14:paraId="34300BB8">
        <w:tblPrEx>
          <w:tblCellMar>
            <w:top w:w="0" w:type="dxa"/>
            <w:left w:w="0" w:type="dxa"/>
            <w:bottom w:w="0" w:type="dxa"/>
            <w:right w:w="0" w:type="dxa"/>
          </w:tblCellMar>
        </w:tblPrEx>
        <w:trPr>
          <w:trHeight w:val="0" w:hRule="atLeast"/>
          <w:jc w:val="center"/>
        </w:trPr>
        <w:tc>
          <w:tcPr>
            <w:tcW w:w="4799" w:type="dxa"/>
            <w:tcBorders>
              <w:top w:val="nil"/>
              <w:left w:val="nil"/>
              <w:bottom w:val="nil"/>
              <w:right w:val="nil"/>
            </w:tcBorders>
            <w:tcMar>
              <w:left w:w="108" w:type="dxa"/>
              <w:right w:w="108" w:type="dxa"/>
            </w:tcMar>
            <w:vAlign w:val="center"/>
          </w:tcPr>
          <w:p w14:paraId="22589833">
            <w:pPr>
              <w:snapToGrid w:val="0"/>
              <w:ind w:left="0" w:leftChars="0" w:right="0" w:rightChars="0" w:firstLine="0" w:firstLineChars="0"/>
              <w:jc w:val="center"/>
            </w:pPr>
            <w:r>
              <w:t>final_x, final_y</w:t>
            </w:r>
          </w:p>
        </w:tc>
        <w:tc>
          <w:tcPr>
            <w:tcW w:w="5507" w:type="dxa"/>
            <w:tcBorders>
              <w:top w:val="nil"/>
              <w:left w:val="nil"/>
              <w:bottom w:val="nil"/>
              <w:right w:val="nil"/>
            </w:tcBorders>
            <w:tcMar>
              <w:left w:w="108" w:type="dxa"/>
              <w:right w:w="108" w:type="dxa"/>
            </w:tcMar>
            <w:vAlign w:val="center"/>
          </w:tcPr>
          <w:p w14:paraId="5E007510">
            <w:pPr>
              <w:snapToGrid w:val="0"/>
              <w:ind w:left="0" w:leftChars="0" w:right="0" w:rightChars="0" w:firstLine="0" w:firstLineChars="0"/>
              <w:jc w:val="center"/>
            </w:pPr>
            <w:r>
              <w:t>最终解坐标</w:t>
            </w:r>
          </w:p>
        </w:tc>
      </w:tr>
      <w:tr w14:paraId="388B8765">
        <w:tblPrEx>
          <w:tblCellMar>
            <w:top w:w="0" w:type="dxa"/>
            <w:left w:w="0" w:type="dxa"/>
            <w:bottom w:w="0" w:type="dxa"/>
            <w:right w:w="0" w:type="dxa"/>
          </w:tblCellMar>
        </w:tblPrEx>
        <w:trPr>
          <w:trHeight w:val="0" w:hRule="atLeast"/>
          <w:jc w:val="center"/>
        </w:trPr>
        <w:tc>
          <w:tcPr>
            <w:tcW w:w="4799" w:type="dxa"/>
            <w:tcBorders>
              <w:top w:val="nil"/>
              <w:left w:val="nil"/>
              <w:bottom w:val="single" w:color="auto" w:sz="12" w:space="0"/>
              <w:right w:val="nil"/>
            </w:tcBorders>
            <w:tcMar>
              <w:left w:w="108" w:type="dxa"/>
              <w:right w:w="108" w:type="dxa"/>
            </w:tcMar>
            <w:vAlign w:val="center"/>
          </w:tcPr>
          <w:p w14:paraId="2F655C8B">
            <w:pPr>
              <w:snapToGrid w:val="0"/>
              <w:ind w:left="0" w:leftChars="0" w:right="0" w:rightChars="0" w:firstLine="0" w:firstLineChars="0"/>
              <w:jc w:val="center"/>
            </w:pPr>
            <w:r>
              <w:t>iterations</w:t>
            </w:r>
          </w:p>
        </w:tc>
        <w:tc>
          <w:tcPr>
            <w:tcW w:w="5507" w:type="dxa"/>
            <w:tcBorders>
              <w:top w:val="nil"/>
              <w:left w:val="nil"/>
              <w:bottom w:val="single" w:color="auto" w:sz="12" w:space="0"/>
              <w:right w:val="nil"/>
            </w:tcBorders>
            <w:tcMar>
              <w:left w:w="108" w:type="dxa"/>
              <w:right w:w="108" w:type="dxa"/>
            </w:tcMar>
            <w:vAlign w:val="center"/>
          </w:tcPr>
          <w:p w14:paraId="118BACD4">
            <w:pPr>
              <w:snapToGrid w:val="0"/>
              <w:ind w:left="0" w:leftChars="0" w:right="0" w:rightChars="0" w:firstLine="0" w:firstLineChars="0"/>
              <w:jc w:val="center"/>
            </w:pPr>
            <w:r>
              <w:t>收敛次数（inf表示未收敛）</w:t>
            </w:r>
          </w:p>
        </w:tc>
      </w:tr>
    </w:tbl>
    <w:p w14:paraId="7649B983">
      <w:pPr>
        <w:pStyle w:val="17"/>
        <w:spacing w:after="120"/>
        <w:ind w:left="0" w:leftChars="0" w:firstLine="0" w:firstLineChars="0"/>
        <w:rPr>
          <w:rFonts w:hint="eastAsia" w:eastAsia="宋体" w:cs="Times New Roman"/>
          <w:sz w:val="24"/>
          <w:u w:val="none"/>
          <w:lang w:val="en-US" w:eastAsia="zh-CN" w:bidi="ar-SA"/>
        </w:rPr>
      </w:pPr>
    </w:p>
    <w:p w14:paraId="6ECFDE74">
      <w:pPr>
        <w:pStyle w:val="17"/>
        <w:spacing w:after="120"/>
        <w:ind w:left="0" w:leftChars="0" w:firstLine="0" w:firstLineChars="0"/>
        <w:rPr>
          <w:rFonts w:hint="default" w:ascii="Times New Roman" w:hAnsi="Times New Roman" w:eastAsia="宋体" w:cs="Times New Roman"/>
          <w:sz w:val="24"/>
          <w:u w:val="none"/>
          <w:lang w:val="en-US" w:eastAsia="zh-CN" w:bidi="ar-SA"/>
        </w:rPr>
      </w:pPr>
      <w:r>
        <w:rPr>
          <w:rFonts w:hint="eastAsia" w:eastAsia="宋体" w:cs="Times New Roman"/>
          <w:sz w:val="24"/>
          <w:u w:val="none"/>
          <w:lang w:val="en-US" w:eastAsia="zh-CN" w:bidi="ar-SA"/>
        </w:rPr>
        <w:t>并根据统计数据作如下图3-图8</w:t>
      </w:r>
    </w:p>
    <w:p w14:paraId="70026CBC">
      <w:pPr>
        <w:pStyle w:val="17"/>
        <w:spacing w:after="120"/>
        <w:ind w:left="0" w:leftChars="0" w:firstLine="0" w:firstLineChars="0"/>
        <w:rPr>
          <w:lang w:eastAsia="zh-CN"/>
        </w:rPr>
      </w:pPr>
      <w:r>
        <w:rPr>
          <w:lang w:eastAsia="zh-CN"/>
        </w:rPr>
        <w:drawing>
          <wp:inline distT="0" distB="0" distL="114300" distR="114300">
            <wp:extent cx="6400800" cy="2286000"/>
            <wp:effectExtent l="0" t="0" r="0" b="0"/>
            <wp:docPr id="19" name="图片 1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
                    <pic:cNvPicPr>
                      <a:picLocks noChangeAspect="1"/>
                    </pic:cNvPicPr>
                  </pic:nvPicPr>
                  <pic:blipFill>
                    <a:blip r:embed="rId9"/>
                    <a:stretch>
                      <a:fillRect/>
                    </a:stretch>
                  </pic:blipFill>
                  <pic:spPr>
                    <a:xfrm>
                      <a:off x="0" y="0"/>
                      <a:ext cx="6400800" cy="2286000"/>
                    </a:xfrm>
                    <a:prstGeom prst="rect">
                      <a:avLst/>
                    </a:prstGeom>
                  </pic:spPr>
                </pic:pic>
              </a:graphicData>
            </a:graphic>
          </wp:inline>
        </w:drawing>
      </w:r>
    </w:p>
    <w:p w14:paraId="1D4636BD">
      <w:pPr>
        <w:pStyle w:val="30"/>
        <w:ind w:left="630" w:hanging="630" w:hangingChars="300"/>
      </w:pPr>
      <w:r>
        <w:t xml:space="preserve">Fig. </w:t>
      </w:r>
      <w:r>
        <w:rPr>
          <w:rFonts w:hint="eastAsia"/>
          <w:lang w:val="en-US" w:eastAsia="zh-CN"/>
        </w:rPr>
        <w:t>3</w:t>
      </w:r>
      <w:r>
        <w:t xml:space="preserve"> | </w:t>
      </w:r>
      <w:r>
        <w:rPr>
          <w:rFonts w:hint="eastAsia"/>
          <w:lang w:val="en-US" w:eastAsia="zh-CN"/>
        </w:rPr>
        <w:t>对于负高斯函数,初始猜测对迭代次数的影响</w:t>
      </w:r>
      <w:r>
        <w:t>.</w:t>
      </w:r>
      <w:r>
        <w:rPr>
          <w:rFonts w:hint="eastAsia"/>
          <w:lang w:val="en-US" w:eastAsia="zh-CN"/>
        </w:rPr>
        <w:t>左图:不同初始猜测下梯度范数与迭代次数的关系;右图:不同初始猜测迭代的路径</w:t>
      </w:r>
      <w:r>
        <w:t xml:space="preserve"> (</w:t>
      </w:r>
      <w:r>
        <w:rPr>
          <w:rFonts w:hint="eastAsia"/>
          <w:lang w:val="en-US" w:eastAsia="zh-CN"/>
        </w:rPr>
        <w:t>Code for generating this plot: P1_Q2_1.py)</w:t>
      </w:r>
    </w:p>
    <w:p w14:paraId="033E6AD4">
      <w:pPr>
        <w:pStyle w:val="17"/>
        <w:spacing w:after="120"/>
        <w:ind w:left="0" w:leftChars="0" w:firstLine="0" w:firstLineChars="0"/>
        <w:rPr>
          <w:lang w:eastAsia="zh-CN"/>
        </w:rPr>
      </w:pPr>
    </w:p>
    <w:p w14:paraId="59E6BFD6">
      <w:pPr>
        <w:pStyle w:val="17"/>
        <w:spacing w:after="120"/>
        <w:ind w:left="0" w:leftChars="0" w:firstLine="0" w:firstLineChars="0"/>
        <w:rPr>
          <w:lang w:eastAsia="zh-CN"/>
        </w:rPr>
      </w:pPr>
    </w:p>
    <w:p w14:paraId="5656DBAB">
      <w:pPr>
        <w:pStyle w:val="17"/>
        <w:spacing w:after="120"/>
        <w:ind w:left="0" w:leftChars="0" w:firstLine="0" w:firstLineChars="0"/>
        <w:jc w:val="center"/>
        <w:rPr>
          <w:lang w:eastAsia="zh-CN"/>
        </w:rPr>
      </w:pPr>
      <w:r>
        <w:rPr>
          <w:lang w:eastAsia="zh-CN"/>
        </w:rPr>
        <w:drawing>
          <wp:inline distT="0" distB="0" distL="114300" distR="114300">
            <wp:extent cx="6400800" cy="2286000"/>
            <wp:effectExtent l="0" t="0" r="0" b="0"/>
            <wp:docPr id="21" name="图片 21"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ure_1"/>
                    <pic:cNvPicPr>
                      <a:picLocks noChangeAspect="1"/>
                    </pic:cNvPicPr>
                  </pic:nvPicPr>
                  <pic:blipFill>
                    <a:blip r:embed="rId10"/>
                    <a:stretch>
                      <a:fillRect/>
                    </a:stretch>
                  </pic:blipFill>
                  <pic:spPr>
                    <a:xfrm>
                      <a:off x="0" y="0"/>
                      <a:ext cx="6400800" cy="2286000"/>
                    </a:xfrm>
                    <a:prstGeom prst="rect">
                      <a:avLst/>
                    </a:prstGeom>
                  </pic:spPr>
                </pic:pic>
              </a:graphicData>
            </a:graphic>
          </wp:inline>
        </w:drawing>
      </w:r>
    </w:p>
    <w:p w14:paraId="7CFDD128">
      <w:pPr>
        <w:pStyle w:val="30"/>
        <w:ind w:left="630" w:hanging="630" w:hangingChars="300"/>
      </w:pPr>
      <w:r>
        <w:t xml:space="preserve">Fig. </w:t>
      </w:r>
      <w:r>
        <w:rPr>
          <w:rFonts w:hint="eastAsia"/>
          <w:lang w:val="en-US" w:eastAsia="zh-CN"/>
        </w:rPr>
        <w:t>4</w:t>
      </w:r>
      <w:r>
        <w:t xml:space="preserve"> | </w:t>
      </w:r>
      <w:r>
        <w:rPr>
          <w:rFonts w:hint="eastAsia"/>
          <w:lang w:val="en-US" w:eastAsia="zh-CN"/>
        </w:rPr>
        <w:t>对于负高斯函数,步长对最终解和迭代次数的影响</w:t>
      </w:r>
      <w:r>
        <w:t>.</w:t>
      </w:r>
      <w:r>
        <w:rPr>
          <w:rFonts w:hint="eastAsia"/>
          <w:lang w:val="en-US" w:eastAsia="zh-CN"/>
        </w:rPr>
        <w:t>左图:不同步长下梯度范数与迭代次数的关系;右图:不同步长对迭代次数的影响(若达到最大迭代次数则返回与目标点的距离)</w:t>
      </w:r>
      <w:r>
        <w:t xml:space="preserve"> </w:t>
      </w:r>
      <w:r>
        <w:rPr>
          <w:rFonts w:hint="eastAsia"/>
          <w:lang w:val="en-US" w:eastAsia="zh-CN"/>
        </w:rPr>
        <w:t>(Code for generating this plot: P1_Q2_1.py)</w:t>
      </w:r>
    </w:p>
    <w:p w14:paraId="0A0B08FF">
      <w:pPr>
        <w:pStyle w:val="17"/>
        <w:spacing w:after="120"/>
        <w:ind w:left="0" w:leftChars="0" w:firstLine="0" w:firstLineChars="0"/>
        <w:jc w:val="center"/>
        <w:rPr>
          <w:lang w:eastAsia="zh-CN"/>
        </w:rPr>
      </w:pPr>
    </w:p>
    <w:p w14:paraId="7BE5FA5F">
      <w:pPr>
        <w:pStyle w:val="17"/>
        <w:spacing w:after="120"/>
        <w:ind w:left="0" w:leftChars="0" w:firstLine="0" w:firstLineChars="0"/>
        <w:jc w:val="center"/>
        <w:rPr>
          <w:lang w:eastAsia="zh-CN"/>
        </w:rPr>
      </w:pPr>
      <w:r>
        <w:rPr>
          <w:lang w:eastAsia="zh-CN"/>
        </w:rPr>
        <w:drawing>
          <wp:inline distT="0" distB="0" distL="114300" distR="114300">
            <wp:extent cx="4313555" cy="3235325"/>
            <wp:effectExtent l="0" t="0" r="14605" b="10795"/>
            <wp:docPr id="22" name="图片 22"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igure_1"/>
                    <pic:cNvPicPr>
                      <a:picLocks noChangeAspect="1"/>
                    </pic:cNvPicPr>
                  </pic:nvPicPr>
                  <pic:blipFill>
                    <a:blip r:embed="rId11"/>
                    <a:stretch>
                      <a:fillRect/>
                    </a:stretch>
                  </pic:blipFill>
                  <pic:spPr>
                    <a:xfrm>
                      <a:off x="0" y="0"/>
                      <a:ext cx="4313555" cy="3235325"/>
                    </a:xfrm>
                    <a:prstGeom prst="rect">
                      <a:avLst/>
                    </a:prstGeom>
                  </pic:spPr>
                </pic:pic>
              </a:graphicData>
            </a:graphic>
          </wp:inline>
        </w:drawing>
      </w:r>
    </w:p>
    <w:p w14:paraId="0D15218D">
      <w:pPr>
        <w:pStyle w:val="30"/>
        <w:ind w:left="630" w:hanging="630" w:hangingChars="300"/>
      </w:pPr>
      <w:r>
        <w:t xml:space="preserve">Fig. </w:t>
      </w:r>
      <w:r>
        <w:rPr>
          <w:rFonts w:hint="eastAsia"/>
          <w:lang w:val="en-US" w:eastAsia="zh-CN"/>
        </w:rPr>
        <w:t>5</w:t>
      </w:r>
      <w:r>
        <w:t xml:space="preserve"> | </w:t>
      </w:r>
      <w:r>
        <w:rPr>
          <w:rFonts w:hint="eastAsia"/>
          <w:lang w:val="en-US" w:eastAsia="zh-CN"/>
        </w:rPr>
        <w:t>对于负高斯函数,不同收敛准则对最终解和迭代次数的影响</w:t>
      </w:r>
      <w:r>
        <w:t>. (</w:t>
      </w:r>
      <w:r>
        <w:rPr>
          <w:rFonts w:hint="eastAsia"/>
          <w:lang w:val="en-US" w:eastAsia="zh-CN"/>
        </w:rPr>
        <w:t>Code for generating this plot: P1_Q2_1.py</w:t>
      </w:r>
      <w:r>
        <w:t>)</w:t>
      </w:r>
    </w:p>
    <w:p w14:paraId="7AC40E02">
      <w:pPr>
        <w:pStyle w:val="17"/>
        <w:spacing w:after="120"/>
        <w:ind w:left="0" w:leftChars="0" w:firstLine="0" w:firstLineChars="0"/>
        <w:jc w:val="center"/>
        <w:rPr>
          <w:lang w:eastAsia="zh-CN"/>
        </w:rPr>
      </w:pPr>
    </w:p>
    <w:p w14:paraId="7520BF7F">
      <w:pPr>
        <w:pStyle w:val="17"/>
        <w:spacing w:after="120"/>
        <w:ind w:left="0" w:leftChars="0" w:firstLine="0" w:firstLineChars="0"/>
        <w:jc w:val="center"/>
        <w:rPr>
          <w:lang w:eastAsia="zh-CN"/>
        </w:rPr>
      </w:pPr>
      <w:r>
        <w:rPr>
          <w:lang w:eastAsia="zh-CN"/>
        </w:rPr>
        <w:drawing>
          <wp:inline distT="0" distB="0" distL="114300" distR="114300">
            <wp:extent cx="6400800" cy="2286000"/>
            <wp:effectExtent l="0" t="0" r="0" b="0"/>
            <wp:docPr id="25" name="图片 25"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igure_1"/>
                    <pic:cNvPicPr>
                      <a:picLocks noChangeAspect="1"/>
                    </pic:cNvPicPr>
                  </pic:nvPicPr>
                  <pic:blipFill>
                    <a:blip r:embed="rId12"/>
                    <a:stretch>
                      <a:fillRect/>
                    </a:stretch>
                  </pic:blipFill>
                  <pic:spPr>
                    <a:xfrm>
                      <a:off x="0" y="0"/>
                      <a:ext cx="6400800" cy="2286000"/>
                    </a:xfrm>
                    <a:prstGeom prst="rect">
                      <a:avLst/>
                    </a:prstGeom>
                  </pic:spPr>
                </pic:pic>
              </a:graphicData>
            </a:graphic>
          </wp:inline>
        </w:drawing>
      </w:r>
    </w:p>
    <w:p w14:paraId="3D06314F">
      <w:pPr>
        <w:pStyle w:val="30"/>
        <w:ind w:left="630" w:hanging="630" w:hangingChars="300"/>
      </w:pPr>
      <w:r>
        <w:t xml:space="preserve">Fig. </w:t>
      </w:r>
      <w:r>
        <w:rPr>
          <w:rFonts w:hint="eastAsia"/>
          <w:lang w:val="en-US" w:eastAsia="zh-CN"/>
        </w:rPr>
        <w:t>6</w:t>
      </w:r>
      <w:r>
        <w:t xml:space="preserve"> | </w:t>
      </w:r>
      <w:r>
        <w:rPr>
          <w:rFonts w:hint="eastAsia"/>
          <w:lang w:val="en-US" w:eastAsia="zh-CN"/>
        </w:rPr>
        <w:t>对于二次碗函数,初始猜测对迭代次数的影响</w:t>
      </w:r>
      <w:r>
        <w:t>.</w:t>
      </w:r>
      <w:r>
        <w:rPr>
          <w:rFonts w:hint="eastAsia"/>
          <w:lang w:val="en-US" w:eastAsia="zh-CN"/>
        </w:rPr>
        <w:t>左图:不同初始猜测下梯度范数与迭代次数的关系;右图:不同初始猜测迭代的路径</w:t>
      </w:r>
      <w:r>
        <w:t xml:space="preserve"> (</w:t>
      </w:r>
      <w:r>
        <w:rPr>
          <w:rFonts w:hint="eastAsia"/>
          <w:lang w:val="en-US" w:eastAsia="zh-CN"/>
        </w:rPr>
        <w:t>Code for generating this plot: P1Q2_2.py</w:t>
      </w:r>
      <w:r>
        <w:t>)</w:t>
      </w:r>
    </w:p>
    <w:p w14:paraId="6381AB90">
      <w:pPr>
        <w:pStyle w:val="17"/>
        <w:spacing w:after="120"/>
        <w:ind w:left="0" w:leftChars="0" w:firstLine="0" w:firstLineChars="0"/>
        <w:jc w:val="center"/>
        <w:rPr>
          <w:lang w:eastAsia="zh-CN"/>
        </w:rPr>
      </w:pPr>
    </w:p>
    <w:p w14:paraId="64AC241B">
      <w:pPr>
        <w:pStyle w:val="17"/>
        <w:spacing w:after="120"/>
        <w:ind w:left="0" w:leftChars="0" w:firstLine="0" w:firstLineChars="0"/>
        <w:jc w:val="center"/>
        <w:rPr>
          <w:lang w:eastAsia="zh-CN"/>
        </w:rPr>
      </w:pPr>
      <w:r>
        <w:rPr>
          <w:lang w:eastAsia="zh-CN"/>
        </w:rPr>
        <w:drawing>
          <wp:inline distT="0" distB="0" distL="114300" distR="114300">
            <wp:extent cx="6400800" cy="2286000"/>
            <wp:effectExtent l="0" t="0" r="0" b="0"/>
            <wp:docPr id="26" name="图片 26"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ure_1"/>
                    <pic:cNvPicPr>
                      <a:picLocks noChangeAspect="1"/>
                    </pic:cNvPicPr>
                  </pic:nvPicPr>
                  <pic:blipFill>
                    <a:blip r:embed="rId13"/>
                    <a:stretch>
                      <a:fillRect/>
                    </a:stretch>
                  </pic:blipFill>
                  <pic:spPr>
                    <a:xfrm>
                      <a:off x="0" y="0"/>
                      <a:ext cx="6400800" cy="2286000"/>
                    </a:xfrm>
                    <a:prstGeom prst="rect">
                      <a:avLst/>
                    </a:prstGeom>
                  </pic:spPr>
                </pic:pic>
              </a:graphicData>
            </a:graphic>
          </wp:inline>
        </w:drawing>
      </w:r>
    </w:p>
    <w:p w14:paraId="0FA97174">
      <w:pPr>
        <w:pStyle w:val="30"/>
        <w:ind w:left="630" w:hanging="630" w:hangingChars="300"/>
        <w:rPr>
          <w:lang w:eastAsia="zh-CN"/>
        </w:rPr>
      </w:pPr>
      <w:r>
        <w:t xml:space="preserve">Fig. </w:t>
      </w:r>
      <w:r>
        <w:rPr>
          <w:rFonts w:hint="eastAsia"/>
          <w:lang w:val="en-US" w:eastAsia="zh-CN"/>
        </w:rPr>
        <w:t>7</w:t>
      </w:r>
      <w:r>
        <w:t xml:space="preserve"> | </w:t>
      </w:r>
      <w:r>
        <w:rPr>
          <w:rFonts w:hint="eastAsia"/>
          <w:lang w:val="en-US" w:eastAsia="zh-CN"/>
        </w:rPr>
        <w:t>对于二次碗函数,步长对最终解和迭代次数的影响</w:t>
      </w:r>
      <w:r>
        <w:t>.</w:t>
      </w:r>
      <w:r>
        <w:rPr>
          <w:rFonts w:hint="eastAsia"/>
          <w:lang w:val="en-US" w:eastAsia="zh-CN"/>
        </w:rPr>
        <w:t>左图:不同步长下梯度范数与迭代次数的关系;右图:不同步长对迭代次数的影响(若达到最大迭代次数则返回与目标点的距离)</w:t>
      </w:r>
      <w:r>
        <w:t xml:space="preserve"> (</w:t>
      </w:r>
      <w:r>
        <w:rPr>
          <w:rFonts w:hint="eastAsia"/>
          <w:lang w:val="en-US" w:eastAsia="zh-CN"/>
        </w:rPr>
        <w:t>Code for generating this plot: P1_Q2_2.py</w:t>
      </w:r>
      <w:r>
        <w:t>)</w:t>
      </w:r>
    </w:p>
    <w:p w14:paraId="70732BE2">
      <w:pPr>
        <w:pStyle w:val="17"/>
        <w:spacing w:after="120"/>
        <w:ind w:left="0" w:leftChars="0" w:firstLine="0" w:firstLineChars="0"/>
        <w:jc w:val="center"/>
        <w:rPr>
          <w:lang w:eastAsia="zh-CN"/>
        </w:rPr>
      </w:pPr>
      <w:r>
        <w:rPr>
          <w:lang w:eastAsia="zh-CN"/>
        </w:rPr>
        <w:drawing>
          <wp:inline distT="0" distB="0" distL="114300" distR="114300">
            <wp:extent cx="3840480" cy="2880360"/>
            <wp:effectExtent l="0" t="0" r="0" b="0"/>
            <wp:docPr id="27" name="图片 27"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igure_1"/>
                    <pic:cNvPicPr>
                      <a:picLocks noChangeAspect="1"/>
                    </pic:cNvPicPr>
                  </pic:nvPicPr>
                  <pic:blipFill>
                    <a:blip r:embed="rId14">
                      <a:lum bright="-6000"/>
                    </a:blip>
                    <a:stretch>
                      <a:fillRect/>
                    </a:stretch>
                  </pic:blipFill>
                  <pic:spPr>
                    <a:xfrm>
                      <a:off x="0" y="0"/>
                      <a:ext cx="3840480" cy="2880360"/>
                    </a:xfrm>
                    <a:prstGeom prst="rect">
                      <a:avLst/>
                    </a:prstGeom>
                  </pic:spPr>
                </pic:pic>
              </a:graphicData>
            </a:graphic>
          </wp:inline>
        </w:drawing>
      </w:r>
    </w:p>
    <w:p w14:paraId="59DA6BDE">
      <w:pPr>
        <w:pStyle w:val="30"/>
        <w:ind w:left="630" w:hanging="630" w:hangingChars="300"/>
      </w:pPr>
      <w:r>
        <w:t xml:space="preserve">Fig. </w:t>
      </w:r>
      <w:r>
        <w:rPr>
          <w:rFonts w:hint="eastAsia"/>
          <w:lang w:val="en-US" w:eastAsia="zh-CN"/>
        </w:rPr>
        <w:t>8</w:t>
      </w:r>
      <w:r>
        <w:t xml:space="preserve"> | </w:t>
      </w:r>
      <w:r>
        <w:rPr>
          <w:rFonts w:hint="eastAsia"/>
          <w:lang w:val="en-US" w:eastAsia="zh-CN"/>
        </w:rPr>
        <w:t>对于二次碗函数,不同收敛准则对最终解和迭代次数的影响</w:t>
      </w:r>
      <w:r>
        <w:t>. (</w:t>
      </w:r>
      <w:r>
        <w:rPr>
          <w:rFonts w:hint="eastAsia"/>
          <w:lang w:val="en-US" w:eastAsia="zh-CN"/>
        </w:rPr>
        <w:t>Code for generating this plot: P1_Q2_2.py</w:t>
      </w:r>
      <w:r>
        <w:t>)</w:t>
      </w:r>
    </w:p>
    <w:p w14:paraId="62CD06A3">
      <w:pPr>
        <w:pStyle w:val="9"/>
        <w:keepNext w:val="0"/>
        <w:keepLines w:val="0"/>
        <w:widowControl/>
        <w:suppressLineNumbers w:val="0"/>
        <w:spacing w:before="192" w:beforeAutospacing="0" w:after="192" w:afterAutospacing="0" w:line="336" w:lineRule="atLeast"/>
        <w:ind w:left="0" w:right="0"/>
        <w:rPr>
          <w:rFonts w:hint="default" w:ascii="Times New Roman" w:hAnsi="Times New Roman" w:eastAsia="宋体" w:cs="Times New Roman"/>
          <w:sz w:val="24"/>
          <w:szCs w:val="20"/>
          <w:u w:val="none"/>
          <w:lang w:val="en-US" w:eastAsia="zh-CN" w:bidi="ar-SA"/>
        </w:rPr>
      </w:pPr>
      <w:r>
        <w:rPr>
          <w:rFonts w:hint="eastAsia" w:ascii="Times New Roman" w:hAnsi="Times New Roman" w:cs="Times New Roman"/>
          <w:sz w:val="24"/>
          <w:szCs w:val="20"/>
          <w:u w:val="none"/>
          <w:lang w:val="en-US" w:eastAsia="zh-CN" w:bidi="ar-SA"/>
        </w:rPr>
        <w:t>由上述结果及所学知识我们可以总结如下结论</w:t>
      </w:r>
    </w:p>
    <w:p w14:paraId="7FDB0C49">
      <w:pPr>
        <w:pStyle w:val="9"/>
        <w:keepNext w:val="0"/>
        <w:keepLines w:val="0"/>
        <w:widowControl/>
        <w:suppressLineNumbers w:val="0"/>
        <w:spacing w:before="192" w:beforeAutospacing="0" w:after="192" w:afterAutospacing="0" w:line="336" w:lineRule="atLeast"/>
        <w:ind w:left="0" w:right="0"/>
        <w:rPr>
          <w:rFonts w:hint="default" w:ascii="Times New Roman" w:hAnsi="Times New Roman" w:eastAsia="宋体" w:cs="Times New Roman"/>
          <w:sz w:val="24"/>
          <w:szCs w:val="20"/>
          <w:u w:val="none"/>
          <w:lang w:val="en-US" w:eastAsia="zh-CN" w:bidi="ar-SA"/>
        </w:rPr>
      </w:pPr>
      <w:r>
        <w:rPr>
          <w:rFonts w:hint="eastAsia" w:ascii="Times New Roman" w:hAnsi="Times New Roman" w:eastAsia="宋体" w:cs="Times New Roman"/>
          <w:sz w:val="24"/>
          <w:szCs w:val="20"/>
          <w:u w:val="none"/>
          <w:lang w:val="en-US" w:eastAsia="zh-CN" w:bidi="ar-SA"/>
        </w:rPr>
        <w:t>初始猜测</w:t>
      </w:r>
      <w:r>
        <w:rPr>
          <w:rFonts w:hint="default" w:ascii="Times New Roman" w:hAnsi="Times New Roman" w:eastAsia="宋体" w:cs="Times New Roman"/>
          <w:sz w:val="24"/>
          <w:szCs w:val="20"/>
          <w:u w:val="none"/>
          <w:lang w:val="en-US" w:eastAsia="zh-CN" w:bidi="ar-SA"/>
        </w:rPr>
        <w:t>：</w:t>
      </w:r>
      <w:r>
        <w:rPr>
          <w:rFonts w:hint="eastAsia" w:ascii="Times New Roman" w:hAnsi="Times New Roman" w:eastAsia="宋体" w:cs="Times New Roman"/>
          <w:sz w:val="24"/>
          <w:szCs w:val="20"/>
          <w:u w:val="none"/>
          <w:lang w:val="en-US" w:eastAsia="zh-CN" w:bidi="ar-SA"/>
        </w:rPr>
        <w:t>自</w:t>
      </w:r>
      <w:r>
        <w:rPr>
          <w:rFonts w:hint="eastAsia" w:ascii="Times New Roman" w:hAnsi="Times New Roman" w:cs="Times New Roman"/>
          <w:sz w:val="24"/>
          <w:szCs w:val="20"/>
          <w:u w:val="none"/>
          <w:lang w:val="en-US" w:eastAsia="zh-CN" w:bidi="ar-SA"/>
        </w:rPr>
        <w:t>Fig3和Fig6可以看出合理选择</w:t>
      </w:r>
      <w:r>
        <w:rPr>
          <w:rFonts w:hint="default" w:ascii="Times New Roman" w:hAnsi="Times New Roman" w:eastAsia="宋体" w:cs="Times New Roman"/>
          <w:sz w:val="24"/>
          <w:szCs w:val="20"/>
          <w:u w:val="none"/>
          <w:lang w:val="en-US" w:eastAsia="zh-CN" w:bidi="ar-SA"/>
        </w:rPr>
        <w:t>初始点</w:t>
      </w:r>
      <w:r>
        <w:rPr>
          <w:rFonts w:hint="eastAsia" w:ascii="Times New Roman" w:hAnsi="Times New Roman" w:cs="Times New Roman"/>
          <w:sz w:val="24"/>
          <w:szCs w:val="20"/>
          <w:u w:val="none"/>
          <w:lang w:val="en-US" w:eastAsia="zh-CN" w:bidi="ar-SA"/>
        </w:rPr>
        <w:t>可以</w:t>
      </w:r>
      <w:r>
        <w:rPr>
          <w:rFonts w:hint="default" w:ascii="Times New Roman" w:hAnsi="Times New Roman" w:eastAsia="宋体" w:cs="Times New Roman"/>
          <w:sz w:val="24"/>
          <w:szCs w:val="20"/>
          <w:u w:val="none"/>
          <w:lang w:val="en-US" w:eastAsia="zh-CN" w:bidi="ar-SA"/>
        </w:rPr>
        <w:t>显著加快收敛速度，避免</w:t>
      </w:r>
      <w:r>
        <w:rPr>
          <w:rFonts w:hint="eastAsia" w:ascii="Times New Roman" w:hAnsi="Times New Roman" w:cs="Times New Roman"/>
          <w:sz w:val="24"/>
          <w:szCs w:val="20"/>
          <w:u w:val="none"/>
          <w:lang w:val="en-US" w:eastAsia="zh-CN" w:bidi="ar-SA"/>
        </w:rPr>
        <w:t>可能的</w:t>
      </w:r>
      <w:r>
        <w:rPr>
          <w:rFonts w:hint="default" w:ascii="Times New Roman" w:hAnsi="Times New Roman" w:eastAsia="宋体" w:cs="Times New Roman"/>
          <w:sz w:val="24"/>
          <w:szCs w:val="20"/>
          <w:u w:val="none"/>
          <w:lang w:val="en-US" w:eastAsia="zh-CN" w:bidi="ar-SA"/>
        </w:rPr>
        <w:t>因梯度消失或爆炸导致的训练失败</w:t>
      </w:r>
      <w:r>
        <w:rPr>
          <w:rFonts w:hint="eastAsia" w:ascii="Times New Roman" w:hAnsi="Times New Roman" w:eastAsia="宋体" w:cs="Times New Roman"/>
          <w:sz w:val="24"/>
          <w:szCs w:val="20"/>
          <w:u w:val="none"/>
          <w:lang w:val="en-US" w:eastAsia="zh-CN" w:bidi="ar-SA"/>
        </w:rPr>
        <w:t>。</w:t>
      </w:r>
      <w:r>
        <w:rPr>
          <w:rFonts w:hint="eastAsia" w:ascii="Times New Roman" w:hAnsi="Times New Roman" w:cs="Times New Roman"/>
          <w:sz w:val="24"/>
          <w:szCs w:val="20"/>
          <w:u w:val="none"/>
          <w:lang w:val="en-US" w:eastAsia="zh-CN" w:bidi="ar-SA"/>
        </w:rPr>
        <w:t>此外，对于有多个极值点的函数，一个合适的初始点可以确保函数收敛至全局极值点而非陷入局部极值点或鞍点中。</w:t>
      </w:r>
    </w:p>
    <w:p w14:paraId="5B94A3CF">
      <w:pPr>
        <w:pStyle w:val="9"/>
        <w:keepNext w:val="0"/>
        <w:keepLines w:val="0"/>
        <w:widowControl/>
        <w:suppressLineNumbers w:val="0"/>
        <w:spacing w:before="192" w:beforeAutospacing="0" w:after="192" w:afterAutospacing="0" w:line="336" w:lineRule="atLeast"/>
        <w:ind w:left="0" w:right="0"/>
        <w:rPr>
          <w:rFonts w:hint="eastAsia" w:ascii="Times New Roman" w:hAnsi="Times New Roman" w:eastAsia="宋体" w:cs="Times New Roman"/>
          <w:sz w:val="24"/>
          <w:szCs w:val="20"/>
          <w:u w:val="none"/>
          <w:lang w:val="en-US" w:eastAsia="zh-CN" w:bidi="ar-SA"/>
        </w:rPr>
      </w:pPr>
      <w:r>
        <w:rPr>
          <w:rFonts w:hint="default" w:ascii="Times New Roman" w:hAnsi="Times New Roman" w:eastAsia="宋体" w:cs="Times New Roman"/>
          <w:sz w:val="24"/>
          <w:szCs w:val="20"/>
          <w:u w:val="none"/>
          <w:lang w:val="en-US" w:eastAsia="zh-CN" w:bidi="ar-SA"/>
        </w:rPr>
        <w:t>步长：步长直接控制着参数更新的幅度，是影响算法稳定性与收敛效率的关键因素</w:t>
      </w:r>
      <w:r>
        <w:rPr>
          <w:rFonts w:hint="eastAsia" w:ascii="Times New Roman" w:hAnsi="Times New Roman" w:cs="Times New Roman"/>
          <w:sz w:val="24"/>
          <w:szCs w:val="20"/>
          <w:u w:val="none"/>
          <w:lang w:val="en-US" w:eastAsia="zh-CN" w:bidi="ar-SA"/>
        </w:rPr>
        <w:t>。</w:t>
      </w:r>
      <w:r>
        <w:rPr>
          <w:rFonts w:hint="eastAsia" w:ascii="Times New Roman" w:hAnsi="Times New Roman" w:eastAsia="宋体" w:cs="Times New Roman"/>
          <w:sz w:val="24"/>
          <w:szCs w:val="20"/>
          <w:u w:val="none"/>
          <w:lang w:val="en-US" w:eastAsia="zh-CN" w:bidi="ar-SA"/>
        </w:rPr>
        <w:t>自</w:t>
      </w:r>
      <w:r>
        <w:rPr>
          <w:rFonts w:hint="eastAsia" w:ascii="Times New Roman" w:hAnsi="Times New Roman" w:cs="Times New Roman"/>
          <w:sz w:val="24"/>
          <w:szCs w:val="20"/>
          <w:u w:val="none"/>
          <w:lang w:val="en-US" w:eastAsia="zh-CN" w:bidi="ar-SA"/>
        </w:rPr>
        <w:t>Fig4和Fig7可以看出当步长过小时</w:t>
      </w:r>
      <w:r>
        <w:rPr>
          <w:rFonts w:hint="default" w:ascii="Times New Roman" w:hAnsi="Times New Roman" w:eastAsia="宋体" w:cs="Times New Roman"/>
          <w:sz w:val="24"/>
          <w:szCs w:val="20"/>
          <w:u w:val="none"/>
          <w:lang w:val="en-US" w:eastAsia="zh-CN" w:bidi="ar-SA"/>
        </w:rPr>
        <w:t>收敛极为缓慢</w:t>
      </w:r>
      <w:r>
        <w:rPr>
          <w:rFonts w:hint="eastAsia" w:ascii="Times New Roman" w:hAnsi="Times New Roman" w:cs="Times New Roman"/>
          <w:sz w:val="24"/>
          <w:szCs w:val="20"/>
          <w:u w:val="none"/>
          <w:lang w:val="en-US" w:eastAsia="zh-CN" w:bidi="ar-SA"/>
        </w:rPr>
        <w:t>（在给定的最大迭代次数下无法收敛），随着步长增大需要的迭代次数逐渐下降（或在给定的最大迭代次数下终点距离目标点的距离逐渐减小），但随着步长继续增大</w:t>
      </w:r>
      <w:r>
        <w:rPr>
          <w:rFonts w:hint="default" w:ascii="Times New Roman" w:hAnsi="Times New Roman" w:eastAsia="宋体" w:cs="Times New Roman"/>
          <w:sz w:val="24"/>
          <w:szCs w:val="20"/>
          <w:u w:val="none"/>
          <w:lang w:val="en-US" w:eastAsia="zh-CN" w:bidi="ar-SA"/>
        </w:rPr>
        <w:t>会导致损失震荡甚至发散，使算法无法收敛到有效解</w:t>
      </w:r>
      <w:r>
        <w:rPr>
          <w:rFonts w:hint="eastAsia" w:ascii="Times New Roman" w:hAnsi="Times New Roman" w:cs="Times New Roman"/>
          <w:sz w:val="24"/>
          <w:szCs w:val="20"/>
          <w:u w:val="none"/>
          <w:lang w:val="en-US" w:eastAsia="zh-CN" w:bidi="ar-SA"/>
        </w:rPr>
        <w:t>。</w:t>
      </w:r>
    </w:p>
    <w:p w14:paraId="519627E7">
      <w:pPr>
        <w:pStyle w:val="9"/>
        <w:keepNext w:val="0"/>
        <w:keepLines w:val="0"/>
        <w:widowControl/>
        <w:suppressLineNumbers w:val="0"/>
        <w:spacing w:before="192" w:beforeAutospacing="0" w:after="0" w:afterAutospacing="0" w:line="336" w:lineRule="atLeast"/>
        <w:ind w:left="0" w:right="0"/>
        <w:rPr>
          <w:rFonts w:hint="default" w:ascii="Times New Roman" w:hAnsi="Times New Roman" w:eastAsia="宋体" w:cs="Times New Roman"/>
          <w:sz w:val="24"/>
          <w:szCs w:val="20"/>
          <w:u w:val="none"/>
          <w:lang w:val="en-US" w:eastAsia="zh-CN" w:bidi="ar-SA"/>
        </w:rPr>
      </w:pPr>
      <w:r>
        <w:rPr>
          <w:rFonts w:hint="default" w:ascii="Times New Roman" w:hAnsi="Times New Roman" w:eastAsia="宋体" w:cs="Times New Roman"/>
          <w:sz w:val="24"/>
          <w:szCs w:val="20"/>
          <w:u w:val="none"/>
          <w:lang w:val="en-US" w:eastAsia="zh-CN" w:bidi="ar-SA"/>
        </w:rPr>
        <w:t>收敛准则：收敛准则决定了算法停止迭代的时机，从而直接影响最终解的精度与计算成本</w:t>
      </w:r>
      <w:r>
        <w:rPr>
          <w:rFonts w:hint="eastAsia" w:ascii="Times New Roman" w:hAnsi="Times New Roman" w:cs="Times New Roman"/>
          <w:sz w:val="24"/>
          <w:szCs w:val="20"/>
          <w:u w:val="none"/>
          <w:lang w:val="en-US" w:eastAsia="zh-CN" w:bidi="ar-SA"/>
        </w:rPr>
        <w:t>。自Fig5和Fig8可以看出更加严格的收敛准则下，迭代终点更接近目标点。但是更严格的收敛准则要求更多的迭代次数，计算成本升高。</w:t>
      </w:r>
    </w:p>
    <w:p w14:paraId="0718000A">
      <w:pPr>
        <w:pStyle w:val="17"/>
        <w:spacing w:after="120"/>
        <w:ind w:left="0" w:leftChars="0" w:firstLine="0" w:firstLineChars="0"/>
        <w:jc w:val="center"/>
        <w:rPr>
          <w:rFonts w:hint="default"/>
          <w:lang w:val="en-US" w:eastAsia="zh-CN"/>
        </w:rPr>
      </w:pPr>
    </w:p>
    <w:p w14:paraId="509CCEE4">
      <w:pPr>
        <w:pStyle w:val="28"/>
        <w:spacing w:after="120"/>
        <w:rPr>
          <w:rFonts w:hint="eastAsia"/>
          <w:lang w:val="en-US" w:eastAsia="zh-CN"/>
        </w:rPr>
      </w:pPr>
      <w:r>
        <w:rPr>
          <w:rFonts w:hint="eastAsia"/>
          <w:lang w:eastAsia="zh-CN"/>
        </w:rPr>
        <w:t>Q</w:t>
      </w:r>
      <w:r>
        <w:rPr>
          <w:rFonts w:hint="eastAsia"/>
          <w:lang w:val="en-US" w:eastAsia="zh-CN"/>
        </w:rPr>
        <w:t>3</w:t>
      </w:r>
      <w:r>
        <w:rPr>
          <w:lang w:eastAsia="zh-CN"/>
        </w:rPr>
        <w:t xml:space="preserve">: </w:t>
      </w:r>
      <w:r>
        <w:rPr>
          <w:rFonts w:hint="eastAsia"/>
          <w:lang w:val="en-US" w:eastAsia="zh-CN"/>
        </w:rPr>
        <w:t>用数值梯度替代导函数解析式</w:t>
      </w:r>
    </w:p>
    <w:p w14:paraId="2D57035F">
      <w:pPr>
        <w:pStyle w:val="17"/>
        <w:rPr>
          <w:rFonts w:hint="eastAsia"/>
          <w:lang w:eastAsia="zh-CN"/>
        </w:rPr>
      </w:pPr>
      <w:r>
        <w:rPr>
          <w:rFonts w:hint="eastAsia"/>
          <w:lang w:val="en-US" w:eastAsia="zh-CN"/>
        </w:rPr>
        <w:t>函数的导函数</w:t>
      </w:r>
      <w:r>
        <w:rPr>
          <w:rFonts w:hint="eastAsia"/>
          <w:lang w:eastAsia="zh-CN"/>
        </w:rPr>
        <w:t>并不总是简洁</w:t>
      </w:r>
      <w:r>
        <w:rPr>
          <w:rFonts w:hint="eastAsia"/>
          <w:lang w:val="en-US" w:eastAsia="zh-CN"/>
        </w:rPr>
        <w:t>或清晰的</w:t>
      </w:r>
      <w:r>
        <w:rPr>
          <w:rFonts w:hint="eastAsia"/>
          <w:lang w:eastAsia="zh-CN"/>
        </w:rPr>
        <w:t>。</w:t>
      </w:r>
      <w:r>
        <w:rPr>
          <w:rFonts w:hint="eastAsia"/>
          <w:lang w:val="en-US" w:eastAsia="zh-CN"/>
        </w:rPr>
        <w:t>面对这种情况，可以</w:t>
      </w:r>
      <w:r>
        <w:rPr>
          <w:rFonts w:hint="eastAsia"/>
          <w:lang w:eastAsia="zh-CN"/>
        </w:rPr>
        <w:t>使用中心差分近似来数值计算不同点的梯度。</w:t>
      </w:r>
    </w:p>
    <w:p w14:paraId="78E5360D">
      <w:pPr>
        <w:pStyle w:val="17"/>
        <w:rPr>
          <w:rFonts w:hint="default" w:hAnsi="Cambria Math"/>
          <w:i w:val="0"/>
          <w:u w:val="none"/>
          <w:lang w:val="en-US" w:eastAsia="zh-CN"/>
        </w:rPr>
      </w:pPr>
      <m:oMathPara>
        <m:oMath>
          <m:f>
            <m:fPr>
              <m:ctrlPr>
                <w:rPr>
                  <w:rFonts w:ascii="Cambria Math" w:hAnsi="Cambria Math"/>
                  <w:i/>
                  <w:u w:val="none"/>
                </w:rPr>
              </m:ctrlPr>
            </m:fPr>
            <m:num>
              <m:r>
                <m:rPr/>
                <w:rPr>
                  <w:rFonts w:ascii="Cambria Math" w:hAnsi="Cambria Math"/>
                  <w:u w:val="none"/>
                </w:rPr>
                <m:t>∂</m:t>
              </m:r>
              <m:r>
                <m:rPr/>
                <w:rPr>
                  <w:rFonts w:hint="default" w:ascii="Cambria Math" w:hAnsi="Cambria Math"/>
                  <w:u w:val="none"/>
                  <w:lang w:val="en-US" w:eastAsia="zh-CN"/>
                </w:rPr>
                <m:t>f(x)</m:t>
              </m:r>
              <m:ctrlPr>
                <w:rPr>
                  <w:rFonts w:ascii="Cambria Math" w:hAnsi="Cambria Math"/>
                  <w:i/>
                  <w:u w:val="none"/>
                </w:rPr>
              </m:ctrlPr>
            </m:num>
            <m:den>
              <m:r>
                <m:rPr/>
                <w:rPr>
                  <w:rFonts w:ascii="Cambria Math" w:hAnsi="Cambria Math"/>
                  <w:u w:val="none"/>
                </w:rPr>
                <m:t>∂</m:t>
              </m:r>
              <m:sSub>
                <m:sSubPr>
                  <m:ctrlPr>
                    <w:rPr>
                      <w:rFonts w:ascii="Cambria Math" w:hAnsi="Cambria Math"/>
                      <w:i/>
                      <w:u w:val="none"/>
                    </w:rPr>
                  </m:ctrlPr>
                </m:sSubPr>
                <m:e>
                  <m:r>
                    <m:rPr/>
                    <w:rPr>
                      <w:rFonts w:hint="default" w:ascii="Cambria Math" w:hAnsi="Cambria Math"/>
                      <w:u w:val="none"/>
                      <w:lang w:val="en-US" w:eastAsia="zh-CN"/>
                    </w:rPr>
                    <m:t>x</m:t>
                  </m:r>
                  <m:ctrlPr>
                    <w:rPr>
                      <w:rFonts w:ascii="Cambria Math" w:hAnsi="Cambria Math"/>
                      <w:i/>
                      <w:u w:val="none"/>
                    </w:rPr>
                  </m:ctrlPr>
                </m:e>
                <m:sub>
                  <m:r>
                    <m:rPr/>
                    <w:rPr>
                      <w:rFonts w:hint="default" w:ascii="Cambria Math" w:hAnsi="Cambria Math"/>
                      <w:u w:val="none"/>
                      <w:lang w:val="en-US" w:eastAsia="zh-CN"/>
                    </w:rPr>
                    <m:t>i</m:t>
                  </m:r>
                  <m:ctrlPr>
                    <w:rPr>
                      <w:rFonts w:ascii="Cambria Math" w:hAnsi="Cambria Math"/>
                      <w:i/>
                      <w:u w:val="none"/>
                    </w:rPr>
                  </m:ctrlPr>
                </m:sub>
              </m:sSub>
              <m:ctrlPr>
                <w:rPr>
                  <w:rFonts w:ascii="Cambria Math" w:hAnsi="Cambria Math"/>
                  <w:i/>
                  <w:u w:val="none"/>
                </w:rPr>
              </m:ctrlPr>
            </m:den>
          </m:f>
          <m:r>
            <m:rPr/>
            <w:rPr>
              <w:rFonts w:hint="default" w:ascii="Cambria Math" w:hAnsi="Cambria Math"/>
              <w:u w:val="none"/>
              <w:lang w:val="en-US" w:eastAsia="zh-CN"/>
            </w:rPr>
            <m:t xml:space="preserve"> </m:t>
          </m:r>
          <m:r>
            <m:rPr/>
            <w:rPr>
              <w:rFonts w:hint="default" w:ascii="Cambria Math" w:hAnsi="Cambria Math" w:cs="Cambria Math"/>
              <w:u w:val="none"/>
              <w:lang w:val="en-US" w:eastAsia="zh-CN"/>
            </w:rPr>
            <m:t>≈</m:t>
          </m:r>
          <m:r>
            <m:rPr/>
            <w:rPr>
              <w:rFonts w:hint="default" w:ascii="Cambria Math" w:hAnsi="Cambria Math"/>
              <w:u w:val="none"/>
              <w:lang w:val="en-US" w:eastAsia="zh-CN"/>
            </w:rPr>
            <m:t xml:space="preserve"> </m:t>
          </m:r>
          <m:f>
            <m:fPr>
              <m:ctrlPr>
                <w:rPr>
                  <w:rFonts w:hint="default" w:ascii="Cambria Math" w:hAnsi="Cambria Math"/>
                  <w:i/>
                  <w:u w:val="none"/>
                  <w:lang w:val="en-US" w:eastAsia="zh-CN"/>
                </w:rPr>
              </m:ctrlPr>
            </m:fPr>
            <m:num>
              <m:r>
                <m:rPr/>
                <w:rPr>
                  <w:rFonts w:hint="default" w:ascii="Cambria Math" w:hAnsi="Cambria Math"/>
                  <w:u w:val="none"/>
                  <w:lang w:val="en-US" w:eastAsia="zh-CN"/>
                </w:rPr>
                <m:t>f(x+</m:t>
              </m:r>
              <m:r>
                <m:rPr/>
                <w:rPr>
                  <w:rFonts w:ascii="Cambria Math" w:hAnsi="Cambria Math"/>
                  <w:u w:val="none"/>
                  <w:lang w:val="en-US"/>
                </w:rPr>
                <m:t>ℇ</m:t>
              </m:r>
              <m:sSub>
                <m:sSubPr>
                  <m:ctrlPr>
                    <w:rPr>
                      <w:rFonts w:ascii="Cambria Math" w:hAnsi="Cambria Math"/>
                      <w:i/>
                      <w:u w:val="none"/>
                      <w:lang w:val="en-US"/>
                    </w:rPr>
                  </m:ctrlPr>
                </m:sSubPr>
                <m:e>
                  <m:r>
                    <m:rPr/>
                    <w:rPr>
                      <w:rFonts w:hint="default" w:ascii="Cambria Math" w:hAnsi="Cambria Math"/>
                      <w:u w:val="none"/>
                      <w:lang w:val="en-US" w:eastAsia="zh-CN"/>
                    </w:rPr>
                    <m:t>e</m:t>
                  </m:r>
                  <m:ctrlPr>
                    <w:rPr>
                      <w:rFonts w:ascii="Cambria Math" w:hAnsi="Cambria Math"/>
                      <w:i/>
                      <w:u w:val="none"/>
                      <w:lang w:val="en-US"/>
                    </w:rPr>
                  </m:ctrlPr>
                </m:e>
                <m:sub>
                  <m:r>
                    <m:rPr/>
                    <w:rPr>
                      <w:rFonts w:hint="default" w:ascii="Cambria Math" w:hAnsi="Cambria Math"/>
                      <w:u w:val="none"/>
                      <w:lang w:val="en-US" w:eastAsia="zh-CN"/>
                    </w:rPr>
                    <m:t>i</m:t>
                  </m:r>
                  <m:ctrlPr>
                    <w:rPr>
                      <w:rFonts w:ascii="Cambria Math" w:hAnsi="Cambria Math"/>
                      <w:i/>
                      <w:u w:val="none"/>
                      <w:lang w:val="en-US"/>
                    </w:rPr>
                  </m:ctrlPr>
                </m:sub>
              </m:sSub>
              <m:r>
                <m:rPr/>
                <w:rPr>
                  <w:rFonts w:hint="default" w:ascii="Cambria Math" w:hAnsi="Cambria Math"/>
                  <w:u w:val="none"/>
                  <w:lang w:val="en-US" w:eastAsia="zh-CN"/>
                </w:rPr>
                <m:t>)−f(x−</m:t>
              </m:r>
              <m:r>
                <m:rPr/>
                <w:rPr>
                  <w:rFonts w:ascii="Cambria Math" w:hAnsi="Cambria Math"/>
                  <w:u w:val="none"/>
                  <w:lang w:val="en-US"/>
                </w:rPr>
                <m:t>ℇ</m:t>
              </m:r>
              <m:sSub>
                <m:sSubPr>
                  <m:ctrlPr>
                    <w:rPr>
                      <w:rFonts w:ascii="Cambria Math" w:hAnsi="Cambria Math"/>
                      <w:i/>
                      <w:u w:val="none"/>
                      <w:lang w:val="en-US"/>
                    </w:rPr>
                  </m:ctrlPr>
                </m:sSubPr>
                <m:e>
                  <m:r>
                    <m:rPr/>
                    <w:rPr>
                      <w:rFonts w:hint="default" w:ascii="Cambria Math" w:hAnsi="Cambria Math"/>
                      <w:u w:val="none"/>
                      <w:lang w:val="en-US" w:eastAsia="zh-CN"/>
                    </w:rPr>
                    <m:t>e</m:t>
                  </m:r>
                  <m:ctrlPr>
                    <w:rPr>
                      <w:rFonts w:ascii="Cambria Math" w:hAnsi="Cambria Math"/>
                      <w:i/>
                      <w:u w:val="none"/>
                      <w:lang w:val="en-US"/>
                    </w:rPr>
                  </m:ctrlPr>
                </m:e>
                <m:sub>
                  <m:r>
                    <m:rPr/>
                    <w:rPr>
                      <w:rFonts w:hint="default" w:ascii="Cambria Math" w:hAnsi="Cambria Math"/>
                      <w:u w:val="none"/>
                      <w:lang w:val="en-US" w:eastAsia="zh-CN"/>
                    </w:rPr>
                    <m:t>i</m:t>
                  </m:r>
                  <m:ctrlPr>
                    <w:rPr>
                      <w:rFonts w:ascii="Cambria Math" w:hAnsi="Cambria Math"/>
                      <w:i/>
                      <w:u w:val="none"/>
                      <w:lang w:val="en-US"/>
                    </w:rPr>
                  </m:ctrlPr>
                </m:sub>
              </m:sSub>
              <m:r>
                <m:rPr/>
                <w:rPr>
                  <w:rFonts w:hint="default" w:ascii="Cambria Math" w:hAnsi="Cambria Math"/>
                  <w:u w:val="none"/>
                  <w:lang w:val="en-US" w:eastAsia="zh-CN"/>
                </w:rPr>
                <m:t>)</m:t>
              </m:r>
              <m:ctrlPr>
                <w:rPr>
                  <w:rFonts w:hint="default" w:ascii="Cambria Math" w:hAnsi="Cambria Math"/>
                  <w:i/>
                  <w:u w:val="none"/>
                  <w:lang w:val="en-US" w:eastAsia="zh-CN"/>
                </w:rPr>
              </m:ctrlPr>
            </m:num>
            <m:den>
              <m:r>
                <m:rPr/>
                <w:rPr>
                  <w:rFonts w:hint="default" w:ascii="Cambria Math" w:hAnsi="Cambria Math"/>
                  <w:u w:val="none"/>
                  <w:lang w:val="en-US" w:eastAsia="zh-CN"/>
                </w:rPr>
                <m:t>2</m:t>
              </m:r>
              <m:r>
                <m:rPr/>
                <w:rPr>
                  <w:rFonts w:ascii="Cambria Math" w:hAnsi="Cambria Math"/>
                  <w:u w:val="none"/>
                  <w:lang w:val="en-US"/>
                </w:rPr>
                <m:t>ℇ</m:t>
              </m:r>
              <m:ctrlPr>
                <w:rPr>
                  <w:rFonts w:hint="default" w:ascii="Cambria Math" w:hAnsi="Cambria Math"/>
                  <w:i/>
                  <w:u w:val="none"/>
                  <w:lang w:val="en-US" w:eastAsia="zh-CN"/>
                </w:rPr>
              </m:ctrlPr>
            </m:den>
          </m:f>
        </m:oMath>
      </m:oMathPara>
    </w:p>
    <w:p w14:paraId="541B0F2A">
      <w:pPr>
        <w:pStyle w:val="17"/>
        <w:rPr>
          <w:rFonts w:hint="default" w:hAnsi="Cambria Math"/>
          <w:i w:val="0"/>
          <w:u w:val="none"/>
          <w:lang w:val="en-US" w:eastAsia="zh-CN"/>
        </w:rPr>
      </w:pPr>
      <w:r>
        <w:rPr>
          <w:rFonts w:hint="default" w:hAnsi="Cambria Math"/>
          <w:i w:val="0"/>
          <w:u w:val="none"/>
          <w:lang w:val="en-US" w:eastAsia="zh-CN"/>
        </w:rPr>
        <w:t xml:space="preserve">其中 </w:t>
      </w:r>
      <m:oMath>
        <m:sSub>
          <m:sSubPr>
            <m:ctrlPr>
              <w:rPr>
                <w:rFonts w:ascii="Cambria Math" w:hAnsi="Cambria Math"/>
                <w:i/>
                <w:u w:val="none"/>
                <w:lang w:val="en-US"/>
              </w:rPr>
            </m:ctrlPr>
          </m:sSubPr>
          <m:e>
            <m:r>
              <m:rPr/>
              <w:rPr>
                <w:rFonts w:hint="default" w:ascii="Cambria Math" w:hAnsi="Cambria Math"/>
                <w:u w:val="none"/>
                <w:lang w:val="en-US" w:eastAsia="zh-CN"/>
              </w:rPr>
              <m:t>e</m:t>
            </m:r>
            <m:ctrlPr>
              <w:rPr>
                <w:rFonts w:ascii="Cambria Math" w:hAnsi="Cambria Math"/>
                <w:i/>
                <w:u w:val="none"/>
                <w:lang w:val="en-US"/>
              </w:rPr>
            </m:ctrlPr>
          </m:e>
          <m:sub>
            <m:r>
              <m:rPr/>
              <w:rPr>
                <w:rFonts w:hint="default" w:ascii="Cambria Math" w:hAnsi="Cambria Math"/>
                <w:u w:val="none"/>
                <w:lang w:val="en-US" w:eastAsia="zh-CN"/>
              </w:rPr>
              <m:t>i</m:t>
            </m:r>
            <m:ctrlPr>
              <w:rPr>
                <w:rFonts w:ascii="Cambria Math" w:hAnsi="Cambria Math"/>
                <w:i/>
                <w:u w:val="none"/>
                <w:lang w:val="en-US"/>
              </w:rPr>
            </m:ctrlPr>
          </m:sub>
        </m:sSub>
      </m:oMath>
      <w:r>
        <w:rPr>
          <w:rFonts w:hint="default" w:hAnsi="Cambria Math"/>
          <w:i w:val="0"/>
          <w:u w:val="none"/>
          <w:lang w:val="en-US" w:eastAsia="zh-CN"/>
        </w:rPr>
        <w:t>是基向量（除第 i 个位置为 1 外，其余均为零），</w:t>
      </w:r>
      <m:oMath>
        <m:r>
          <m:rPr/>
          <w:rPr>
            <w:rFonts w:ascii="Cambria Math" w:hAnsi="Cambria Math"/>
            <w:u w:val="none"/>
            <w:lang w:val="en-US"/>
          </w:rPr>
          <m:t>ℇ</m:t>
        </m:r>
      </m:oMath>
      <w:r>
        <w:rPr>
          <w:rFonts w:hint="default" w:hAnsi="Cambria Math"/>
          <w:i w:val="0"/>
          <w:u w:val="none"/>
          <w:lang w:val="en-US" w:eastAsia="zh-CN"/>
        </w:rPr>
        <w:t>是一个小的标量值。</w:t>
      </w:r>
    </w:p>
    <w:p w14:paraId="5170D657">
      <w:pPr>
        <w:pStyle w:val="17"/>
        <w:ind w:left="0" w:leftChars="0" w:firstLine="0" w:firstLineChars="0"/>
        <w:rPr>
          <w:rFonts w:hint="eastAsia" w:hAnsi="Cambria Math"/>
          <w:i w:val="0"/>
          <w:u w:val="none"/>
          <w:lang w:val="en-US" w:eastAsia="zh-CN"/>
        </w:rPr>
      </w:pPr>
      <w:r>
        <w:rPr>
          <w:rFonts w:hint="eastAsia" w:hAnsi="Cambria Math"/>
          <w:i w:val="0"/>
          <w:u w:val="none"/>
          <w:lang w:val="en-US" w:eastAsia="zh-CN"/>
        </w:rPr>
        <w:t xml:space="preserve">         在负高斯函数下做如下讨论</w:t>
      </w:r>
    </w:p>
    <w:p w14:paraId="5D3480D1">
      <w:pPr>
        <w:pStyle w:val="36"/>
        <w:spacing w:after="120"/>
        <w:rPr>
          <w:rFonts w:hint="default"/>
          <w:lang w:val="en-US" w:eastAsia="zh-CN"/>
        </w:rPr>
      </w:pPr>
      <w:r>
        <w:rPr>
          <w:rFonts w:hint="default"/>
          <w:lang w:val="en-US" w:eastAsia="zh-CN"/>
        </w:rPr>
        <w:t>使用此方法在给定点数值近似函数的梯度</w:t>
      </w:r>
      <w:r>
        <w:rPr>
          <w:rFonts w:hint="eastAsia"/>
          <w:lang w:val="en-US" w:eastAsia="zh-CN"/>
        </w:rPr>
        <w:t>，并比较</w:t>
      </w:r>
      <w:r>
        <w:rPr>
          <w:rFonts w:hint="default"/>
          <w:lang w:val="en-US" w:eastAsia="zh-CN"/>
        </w:rPr>
        <w:t>解析梯度和数值梯度</w:t>
      </w:r>
    </w:p>
    <w:p w14:paraId="048FE913">
      <w:pPr>
        <w:pStyle w:val="17"/>
        <w:jc w:val="center"/>
        <w:rPr>
          <w:rFonts w:hint="default"/>
          <w:lang w:val="en-US" w:eastAsia="zh-CN"/>
        </w:rPr>
      </w:pPr>
      <w:r>
        <w:rPr>
          <w:rFonts w:hint="eastAsia"/>
          <w:lang w:val="en-US" w:eastAsia="zh-CN"/>
        </w:rPr>
        <w:t>Table 2.解析梯度和数值梯度在不同点的比较</w:t>
      </w:r>
    </w:p>
    <w:tbl>
      <w:tblPr>
        <w:tblStyle w:val="11"/>
        <w:tblW w:w="8522" w:type="dxa"/>
        <w:jc w:val="center"/>
        <w:tblLayout w:type="autofit"/>
        <w:tblCellMar>
          <w:top w:w="0" w:type="dxa"/>
          <w:left w:w="0" w:type="dxa"/>
          <w:bottom w:w="0" w:type="dxa"/>
          <w:right w:w="0" w:type="dxa"/>
        </w:tblCellMar>
      </w:tblPr>
      <w:tblGrid>
        <w:gridCol w:w="1516"/>
        <w:gridCol w:w="2807"/>
        <w:gridCol w:w="2807"/>
        <w:gridCol w:w="1392"/>
      </w:tblGrid>
      <w:tr w14:paraId="53F68203">
        <w:tblPrEx>
          <w:tblCellMar>
            <w:top w:w="0" w:type="dxa"/>
            <w:left w:w="0" w:type="dxa"/>
            <w:bottom w:w="0" w:type="dxa"/>
            <w:right w:w="0" w:type="dxa"/>
          </w:tblCellMar>
        </w:tblPrEx>
        <w:trPr>
          <w:trHeight w:val="0" w:hRule="atLeast"/>
          <w:tblHeader/>
          <w:jc w:val="center"/>
        </w:trPr>
        <w:tc>
          <w:tcPr>
            <w:tcW w:w="1354" w:type="dxa"/>
            <w:tcBorders>
              <w:top w:val="single" w:color="auto" w:sz="12" w:space="0"/>
              <w:left w:val="nil"/>
              <w:bottom w:val="single" w:color="auto" w:sz="4" w:space="0"/>
              <w:right w:val="nil"/>
            </w:tcBorders>
            <w:tcMar>
              <w:left w:w="108" w:type="dxa"/>
              <w:right w:w="108" w:type="dxa"/>
            </w:tcMar>
            <w:vAlign w:val="center"/>
          </w:tcPr>
          <w:p w14:paraId="1274074E">
            <w:pPr>
              <w:snapToGrid w:val="0"/>
              <w:ind w:left="0" w:leftChars="0" w:right="0" w:rightChars="0" w:firstLine="0" w:firstLineChars="0"/>
              <w:jc w:val="center"/>
              <w:rPr>
                <w:b/>
              </w:rPr>
            </w:pPr>
            <w:r>
              <w:rPr>
                <w:b/>
              </w:rPr>
              <w:t>Point</w:t>
            </w:r>
          </w:p>
        </w:tc>
        <w:tc>
          <w:tcPr>
            <w:tcW w:w="2886" w:type="dxa"/>
            <w:tcBorders>
              <w:top w:val="single" w:color="auto" w:sz="12" w:space="0"/>
              <w:left w:val="nil"/>
              <w:bottom w:val="single" w:color="auto" w:sz="4" w:space="0"/>
              <w:right w:val="nil"/>
            </w:tcBorders>
            <w:tcMar>
              <w:left w:w="108" w:type="dxa"/>
              <w:right w:w="108" w:type="dxa"/>
            </w:tcMar>
            <w:vAlign w:val="center"/>
          </w:tcPr>
          <w:p w14:paraId="24519629">
            <w:pPr>
              <w:snapToGrid w:val="0"/>
              <w:ind w:left="0" w:leftChars="0" w:right="0" w:rightChars="0" w:firstLine="0" w:firstLineChars="0"/>
              <w:jc w:val="center"/>
              <w:rPr>
                <w:b/>
              </w:rPr>
            </w:pPr>
            <w:r>
              <w:rPr>
                <w:b/>
              </w:rPr>
              <w:t>Analytical</w:t>
            </w:r>
          </w:p>
        </w:tc>
        <w:tc>
          <w:tcPr>
            <w:tcW w:w="2886" w:type="dxa"/>
            <w:tcBorders>
              <w:top w:val="single" w:color="auto" w:sz="12" w:space="0"/>
              <w:left w:val="nil"/>
              <w:bottom w:val="single" w:color="auto" w:sz="4" w:space="0"/>
              <w:right w:val="nil"/>
            </w:tcBorders>
            <w:tcMar>
              <w:left w:w="108" w:type="dxa"/>
              <w:right w:w="108" w:type="dxa"/>
            </w:tcMar>
            <w:vAlign w:val="center"/>
          </w:tcPr>
          <w:p w14:paraId="60D24977">
            <w:pPr>
              <w:snapToGrid w:val="0"/>
              <w:ind w:left="0" w:leftChars="0" w:right="0" w:rightChars="0" w:firstLine="0" w:firstLineChars="0"/>
              <w:jc w:val="center"/>
              <w:rPr>
                <w:b/>
              </w:rPr>
            </w:pPr>
            <w:r>
              <w:rPr>
                <w:b/>
              </w:rPr>
              <w:t>Numerical</w:t>
            </w:r>
          </w:p>
        </w:tc>
        <w:tc>
          <w:tcPr>
            <w:tcW w:w="1396" w:type="dxa"/>
            <w:tcBorders>
              <w:top w:val="single" w:color="auto" w:sz="12" w:space="0"/>
              <w:left w:val="nil"/>
              <w:bottom w:val="single" w:color="auto" w:sz="4" w:space="0"/>
              <w:right w:val="nil"/>
            </w:tcBorders>
            <w:tcMar>
              <w:left w:w="108" w:type="dxa"/>
              <w:right w:w="108" w:type="dxa"/>
            </w:tcMar>
            <w:vAlign w:val="center"/>
          </w:tcPr>
          <w:p w14:paraId="6E7009DF">
            <w:pPr>
              <w:snapToGrid w:val="0"/>
              <w:ind w:left="0" w:leftChars="0" w:right="0" w:rightChars="0" w:firstLine="0" w:firstLineChars="0"/>
              <w:jc w:val="center"/>
              <w:rPr>
                <w:b/>
              </w:rPr>
            </w:pPr>
            <w:r>
              <w:rPr>
                <w:b/>
              </w:rPr>
              <w:t>Difference</w:t>
            </w:r>
          </w:p>
        </w:tc>
      </w:tr>
      <w:tr w14:paraId="39E8A611">
        <w:tblPrEx>
          <w:tblCellMar>
            <w:top w:w="0" w:type="dxa"/>
            <w:left w:w="0" w:type="dxa"/>
            <w:bottom w:w="0" w:type="dxa"/>
            <w:right w:w="0" w:type="dxa"/>
          </w:tblCellMar>
        </w:tblPrEx>
        <w:trPr>
          <w:trHeight w:val="0" w:hRule="atLeast"/>
          <w:jc w:val="center"/>
        </w:trPr>
        <w:tc>
          <w:tcPr>
            <w:tcW w:w="1354" w:type="dxa"/>
            <w:tcBorders>
              <w:top w:val="single" w:color="auto" w:sz="4" w:space="0"/>
              <w:left w:val="nil"/>
              <w:bottom w:val="nil"/>
              <w:right w:val="nil"/>
            </w:tcBorders>
            <w:tcMar>
              <w:left w:w="108" w:type="dxa"/>
              <w:right w:w="108" w:type="dxa"/>
            </w:tcMar>
            <w:vAlign w:val="center"/>
          </w:tcPr>
          <w:p w14:paraId="1553B968">
            <w:pPr>
              <w:snapToGrid w:val="0"/>
              <w:ind w:left="0" w:leftChars="0" w:right="0" w:rightChars="0" w:firstLine="0" w:firstLineChars="0"/>
              <w:jc w:val="center"/>
            </w:pPr>
            <w:r>
              <w:t xml:space="preserve">(0.00, 0.00) </w:t>
            </w:r>
          </w:p>
        </w:tc>
        <w:tc>
          <w:tcPr>
            <w:tcW w:w="2886" w:type="dxa"/>
            <w:tcBorders>
              <w:top w:val="single" w:color="auto" w:sz="4" w:space="0"/>
              <w:left w:val="nil"/>
              <w:bottom w:val="nil"/>
              <w:right w:val="nil"/>
            </w:tcBorders>
            <w:tcMar>
              <w:left w:w="108" w:type="dxa"/>
              <w:right w:w="108" w:type="dxa"/>
            </w:tcMar>
            <w:vAlign w:val="center"/>
          </w:tcPr>
          <w:p w14:paraId="70B213B9">
            <w:pPr>
              <w:snapToGrid w:val="0"/>
              <w:ind w:left="0" w:leftChars="0" w:right="0" w:rightChars="0" w:firstLine="0" w:firstLineChars="0"/>
              <w:jc w:val="center"/>
            </w:pPr>
            <w:r>
              <w:t xml:space="preserve">-[-1.440093e-06, -1.440093e-06]  </w:t>
            </w:r>
          </w:p>
        </w:tc>
        <w:tc>
          <w:tcPr>
            <w:tcW w:w="2886" w:type="dxa"/>
            <w:tcBorders>
              <w:top w:val="single" w:color="auto" w:sz="4" w:space="0"/>
              <w:left w:val="nil"/>
              <w:bottom w:val="nil"/>
              <w:right w:val="nil"/>
            </w:tcBorders>
            <w:tcMar>
              <w:left w:w="108" w:type="dxa"/>
              <w:right w:w="108" w:type="dxa"/>
            </w:tcMar>
            <w:vAlign w:val="center"/>
          </w:tcPr>
          <w:p w14:paraId="2ADE7ADC">
            <w:pPr>
              <w:snapToGrid w:val="0"/>
              <w:ind w:left="0" w:leftChars="0" w:right="0" w:rightChars="0" w:firstLine="0" w:firstLineChars="0"/>
              <w:jc w:val="center"/>
            </w:pPr>
            <w:r>
              <w:t>-[-1.440093e-06, -1.440093e-06]</w:t>
            </w:r>
          </w:p>
        </w:tc>
        <w:tc>
          <w:tcPr>
            <w:tcW w:w="1396" w:type="dxa"/>
            <w:tcBorders>
              <w:top w:val="single" w:color="auto" w:sz="4" w:space="0"/>
              <w:left w:val="nil"/>
              <w:bottom w:val="nil"/>
              <w:right w:val="nil"/>
            </w:tcBorders>
            <w:tcMar>
              <w:left w:w="108" w:type="dxa"/>
              <w:right w:w="108" w:type="dxa"/>
            </w:tcMar>
            <w:vAlign w:val="center"/>
          </w:tcPr>
          <w:p w14:paraId="21BE21D5">
            <w:pPr>
              <w:snapToGrid w:val="0"/>
              <w:ind w:left="0" w:leftChars="0" w:right="0" w:rightChars="0" w:firstLine="0" w:firstLineChars="0"/>
              <w:jc w:val="center"/>
            </w:pPr>
            <w:r>
              <w:t>5.846433e-15</w:t>
            </w:r>
          </w:p>
        </w:tc>
      </w:tr>
      <w:tr w14:paraId="51685B22">
        <w:tblPrEx>
          <w:tblCellMar>
            <w:top w:w="0" w:type="dxa"/>
            <w:left w:w="0" w:type="dxa"/>
            <w:bottom w:w="0" w:type="dxa"/>
            <w:right w:w="0" w:type="dxa"/>
          </w:tblCellMar>
        </w:tblPrEx>
        <w:trPr>
          <w:trHeight w:val="0" w:hRule="atLeast"/>
          <w:jc w:val="center"/>
        </w:trPr>
        <w:tc>
          <w:tcPr>
            <w:tcW w:w="1354" w:type="dxa"/>
            <w:tcBorders>
              <w:top w:val="nil"/>
              <w:left w:val="nil"/>
              <w:bottom w:val="nil"/>
              <w:right w:val="nil"/>
            </w:tcBorders>
            <w:tcMar>
              <w:left w:w="108" w:type="dxa"/>
              <w:right w:w="108" w:type="dxa"/>
            </w:tcMar>
            <w:vAlign w:val="center"/>
          </w:tcPr>
          <w:p w14:paraId="6ED1D655">
            <w:pPr>
              <w:snapToGrid w:val="0"/>
              <w:ind w:left="0" w:leftChars="0" w:right="0" w:rightChars="0" w:firstLine="0" w:firstLineChars="0"/>
              <w:jc w:val="center"/>
            </w:pPr>
            <w:r>
              <w:t>(8.42, 8.42)</w:t>
            </w:r>
          </w:p>
        </w:tc>
        <w:tc>
          <w:tcPr>
            <w:tcW w:w="2886" w:type="dxa"/>
            <w:tcBorders>
              <w:top w:val="nil"/>
              <w:left w:val="nil"/>
              <w:bottom w:val="nil"/>
              <w:right w:val="nil"/>
            </w:tcBorders>
            <w:tcMar>
              <w:left w:w="108" w:type="dxa"/>
              <w:right w:w="108" w:type="dxa"/>
            </w:tcMar>
            <w:vAlign w:val="center"/>
          </w:tcPr>
          <w:p w14:paraId="1290A0CE">
            <w:pPr>
              <w:snapToGrid w:val="0"/>
              <w:ind w:left="0" w:leftChars="0" w:right="0" w:rightChars="0" w:firstLine="0" w:firstLineChars="0"/>
              <w:jc w:val="center"/>
            </w:pPr>
            <w:r>
              <w:rPr>
                <w:rFonts w:hint="eastAsia"/>
                <w:lang w:val="en-US" w:eastAsia="zh-CN"/>
              </w:rPr>
              <w:t>-</w:t>
            </w:r>
            <w:r>
              <w:t>[-2.514790e-07, -2.514790e-07]</w:t>
            </w:r>
          </w:p>
        </w:tc>
        <w:tc>
          <w:tcPr>
            <w:tcW w:w="2886" w:type="dxa"/>
            <w:tcBorders>
              <w:top w:val="nil"/>
              <w:left w:val="nil"/>
              <w:bottom w:val="nil"/>
              <w:right w:val="nil"/>
            </w:tcBorders>
            <w:tcMar>
              <w:left w:w="108" w:type="dxa"/>
              <w:right w:w="108" w:type="dxa"/>
            </w:tcMar>
            <w:vAlign w:val="center"/>
          </w:tcPr>
          <w:p w14:paraId="3CB08994">
            <w:pPr>
              <w:snapToGrid w:val="0"/>
              <w:ind w:left="0" w:leftChars="0" w:right="0" w:rightChars="0" w:firstLine="0" w:firstLineChars="0"/>
              <w:jc w:val="center"/>
            </w:pPr>
            <w:r>
              <w:t>-[-2.514790e-07, -2.514790e-07]</w:t>
            </w:r>
          </w:p>
        </w:tc>
        <w:tc>
          <w:tcPr>
            <w:tcW w:w="1396" w:type="dxa"/>
            <w:tcBorders>
              <w:top w:val="nil"/>
              <w:left w:val="nil"/>
              <w:bottom w:val="nil"/>
              <w:right w:val="nil"/>
            </w:tcBorders>
            <w:tcMar>
              <w:left w:w="108" w:type="dxa"/>
              <w:right w:w="108" w:type="dxa"/>
            </w:tcMar>
            <w:vAlign w:val="center"/>
          </w:tcPr>
          <w:p w14:paraId="3272710A">
            <w:pPr>
              <w:snapToGrid w:val="0"/>
              <w:ind w:left="0" w:leftChars="0" w:right="0" w:rightChars="0" w:firstLine="0" w:firstLineChars="0"/>
              <w:jc w:val="center"/>
            </w:pPr>
            <w:r>
              <w:t>1.257735e-14</w:t>
            </w:r>
          </w:p>
        </w:tc>
      </w:tr>
      <w:tr w14:paraId="093501C8">
        <w:tblPrEx>
          <w:tblCellMar>
            <w:top w:w="0" w:type="dxa"/>
            <w:left w:w="0" w:type="dxa"/>
            <w:bottom w:w="0" w:type="dxa"/>
            <w:right w:w="0" w:type="dxa"/>
          </w:tblCellMar>
        </w:tblPrEx>
        <w:trPr>
          <w:trHeight w:val="0" w:hRule="atLeast"/>
          <w:jc w:val="center"/>
        </w:trPr>
        <w:tc>
          <w:tcPr>
            <w:tcW w:w="1354" w:type="dxa"/>
            <w:tcBorders>
              <w:top w:val="nil"/>
              <w:left w:val="nil"/>
              <w:bottom w:val="nil"/>
              <w:right w:val="nil"/>
            </w:tcBorders>
            <w:tcMar>
              <w:left w:w="108" w:type="dxa"/>
              <w:right w:w="108" w:type="dxa"/>
            </w:tcMar>
            <w:vAlign w:val="center"/>
          </w:tcPr>
          <w:p w14:paraId="3B2CAD36">
            <w:pPr>
              <w:snapToGrid w:val="0"/>
              <w:ind w:left="0" w:leftChars="0" w:right="0" w:rightChars="0" w:firstLine="0" w:firstLineChars="0"/>
              <w:jc w:val="center"/>
            </w:pPr>
            <w:r>
              <w:t>(9.76, 9.76)</w:t>
            </w:r>
          </w:p>
        </w:tc>
        <w:tc>
          <w:tcPr>
            <w:tcW w:w="2886" w:type="dxa"/>
            <w:tcBorders>
              <w:top w:val="nil"/>
              <w:left w:val="nil"/>
              <w:bottom w:val="nil"/>
              <w:right w:val="nil"/>
            </w:tcBorders>
            <w:tcMar>
              <w:left w:w="108" w:type="dxa"/>
              <w:right w:w="108" w:type="dxa"/>
            </w:tcMar>
            <w:vAlign w:val="center"/>
          </w:tcPr>
          <w:p w14:paraId="7F94B195">
            <w:pPr>
              <w:snapToGrid w:val="0"/>
              <w:ind w:left="0" w:leftChars="0" w:right="0" w:rightChars="0" w:firstLine="0" w:firstLineChars="0"/>
              <w:jc w:val="center"/>
            </w:pPr>
            <w:r>
              <w:t xml:space="preserve">-[-3.750869e-08, -3.750869e-08] </w:t>
            </w:r>
          </w:p>
        </w:tc>
        <w:tc>
          <w:tcPr>
            <w:tcW w:w="2886" w:type="dxa"/>
            <w:tcBorders>
              <w:top w:val="nil"/>
              <w:left w:val="nil"/>
              <w:bottom w:val="nil"/>
              <w:right w:val="nil"/>
            </w:tcBorders>
            <w:tcMar>
              <w:left w:w="108" w:type="dxa"/>
              <w:right w:w="108" w:type="dxa"/>
            </w:tcMar>
            <w:vAlign w:val="center"/>
          </w:tcPr>
          <w:p w14:paraId="66A755E3">
            <w:pPr>
              <w:snapToGrid w:val="0"/>
              <w:ind w:left="0" w:leftChars="0" w:right="0" w:rightChars="0" w:firstLine="0" w:firstLineChars="0"/>
              <w:jc w:val="center"/>
            </w:pPr>
            <w:r>
              <w:t>-[-3.750869e-08, -3.750869e-08]</w:t>
            </w:r>
          </w:p>
        </w:tc>
        <w:tc>
          <w:tcPr>
            <w:tcW w:w="1396" w:type="dxa"/>
            <w:tcBorders>
              <w:top w:val="nil"/>
              <w:left w:val="nil"/>
              <w:bottom w:val="nil"/>
              <w:right w:val="nil"/>
            </w:tcBorders>
            <w:tcMar>
              <w:left w:w="108" w:type="dxa"/>
              <w:right w:w="108" w:type="dxa"/>
            </w:tcMar>
            <w:vAlign w:val="center"/>
          </w:tcPr>
          <w:p w14:paraId="260B3A52">
            <w:pPr>
              <w:snapToGrid w:val="0"/>
              <w:ind w:left="0" w:leftChars="0" w:right="0" w:rightChars="0" w:firstLine="0" w:firstLineChars="0"/>
              <w:jc w:val="center"/>
            </w:pPr>
            <w:r>
              <w:t>5.223713e-15</w:t>
            </w:r>
          </w:p>
        </w:tc>
      </w:tr>
      <w:tr w14:paraId="693A5597">
        <w:tblPrEx>
          <w:tblCellMar>
            <w:top w:w="0" w:type="dxa"/>
            <w:left w:w="0" w:type="dxa"/>
            <w:bottom w:w="0" w:type="dxa"/>
            <w:right w:w="0" w:type="dxa"/>
          </w:tblCellMar>
        </w:tblPrEx>
        <w:trPr>
          <w:trHeight w:val="0" w:hRule="atLeast"/>
          <w:jc w:val="center"/>
        </w:trPr>
        <w:tc>
          <w:tcPr>
            <w:tcW w:w="1354" w:type="dxa"/>
            <w:tcBorders>
              <w:top w:val="nil"/>
              <w:left w:val="nil"/>
              <w:bottom w:val="nil"/>
              <w:right w:val="nil"/>
            </w:tcBorders>
            <w:tcMar>
              <w:left w:w="108" w:type="dxa"/>
              <w:right w:w="108" w:type="dxa"/>
            </w:tcMar>
            <w:vAlign w:val="center"/>
          </w:tcPr>
          <w:p w14:paraId="2BD24879">
            <w:pPr>
              <w:snapToGrid w:val="0"/>
              <w:ind w:left="0" w:leftChars="0" w:right="0" w:rightChars="0" w:firstLine="0" w:firstLineChars="0"/>
              <w:jc w:val="center"/>
            </w:pPr>
            <w:r>
              <w:t>(9.96, 9.96)</w:t>
            </w:r>
          </w:p>
        </w:tc>
        <w:tc>
          <w:tcPr>
            <w:tcW w:w="2886" w:type="dxa"/>
            <w:tcBorders>
              <w:top w:val="nil"/>
              <w:left w:val="nil"/>
              <w:bottom w:val="nil"/>
              <w:right w:val="nil"/>
            </w:tcBorders>
            <w:tcMar>
              <w:left w:w="108" w:type="dxa"/>
              <w:right w:w="108" w:type="dxa"/>
            </w:tcMar>
            <w:vAlign w:val="center"/>
          </w:tcPr>
          <w:p w14:paraId="572B02B2">
            <w:pPr>
              <w:snapToGrid w:val="0"/>
              <w:ind w:left="0" w:leftChars="0" w:right="0" w:rightChars="0" w:firstLine="0" w:firstLineChars="0"/>
              <w:jc w:val="center"/>
            </w:pPr>
            <w:r>
              <w:t xml:space="preserve">-[-5.572456e-09, -5.572456e-09] </w:t>
            </w:r>
          </w:p>
        </w:tc>
        <w:tc>
          <w:tcPr>
            <w:tcW w:w="2886" w:type="dxa"/>
            <w:tcBorders>
              <w:top w:val="nil"/>
              <w:left w:val="nil"/>
              <w:bottom w:val="nil"/>
              <w:right w:val="nil"/>
            </w:tcBorders>
            <w:tcMar>
              <w:left w:w="108" w:type="dxa"/>
              <w:right w:w="108" w:type="dxa"/>
            </w:tcMar>
            <w:vAlign w:val="center"/>
          </w:tcPr>
          <w:p w14:paraId="5B36821B">
            <w:pPr>
              <w:snapToGrid w:val="0"/>
              <w:ind w:left="0" w:leftChars="0" w:right="0" w:rightChars="0" w:firstLine="0" w:firstLineChars="0"/>
              <w:jc w:val="center"/>
            </w:pPr>
            <w:r>
              <w:t>-[-5.572460e-09, -5.572460e-09]</w:t>
            </w:r>
          </w:p>
        </w:tc>
        <w:tc>
          <w:tcPr>
            <w:tcW w:w="1396" w:type="dxa"/>
            <w:tcBorders>
              <w:top w:val="nil"/>
              <w:left w:val="nil"/>
              <w:bottom w:val="nil"/>
              <w:right w:val="nil"/>
            </w:tcBorders>
            <w:tcMar>
              <w:left w:w="108" w:type="dxa"/>
              <w:right w:w="108" w:type="dxa"/>
            </w:tcMar>
            <w:vAlign w:val="center"/>
          </w:tcPr>
          <w:p w14:paraId="578CEF7C">
            <w:pPr>
              <w:snapToGrid w:val="0"/>
              <w:ind w:left="0" w:leftChars="0" w:right="0" w:rightChars="0" w:firstLine="0" w:firstLineChars="0"/>
              <w:jc w:val="center"/>
            </w:pPr>
            <w:r>
              <w:t>5.909793e-15</w:t>
            </w:r>
          </w:p>
        </w:tc>
      </w:tr>
      <w:tr w14:paraId="6A9C99B2">
        <w:tblPrEx>
          <w:tblCellMar>
            <w:top w:w="0" w:type="dxa"/>
            <w:left w:w="0" w:type="dxa"/>
            <w:bottom w:w="0" w:type="dxa"/>
            <w:right w:w="0" w:type="dxa"/>
          </w:tblCellMar>
        </w:tblPrEx>
        <w:trPr>
          <w:trHeight w:val="0" w:hRule="atLeast"/>
          <w:jc w:val="center"/>
        </w:trPr>
        <w:tc>
          <w:tcPr>
            <w:tcW w:w="1354" w:type="dxa"/>
            <w:tcBorders>
              <w:top w:val="nil"/>
              <w:left w:val="nil"/>
              <w:bottom w:val="nil"/>
              <w:right w:val="nil"/>
            </w:tcBorders>
            <w:tcMar>
              <w:left w:w="108" w:type="dxa"/>
              <w:right w:w="108" w:type="dxa"/>
            </w:tcMar>
            <w:vAlign w:val="center"/>
          </w:tcPr>
          <w:p w14:paraId="778DB861">
            <w:pPr>
              <w:snapToGrid w:val="0"/>
              <w:ind w:left="0" w:leftChars="0" w:right="0" w:rightChars="0" w:firstLine="0" w:firstLineChars="0"/>
              <w:jc w:val="center"/>
            </w:pPr>
            <w:r>
              <w:t xml:space="preserve">(9.99, 9.99)  </w:t>
            </w:r>
          </w:p>
        </w:tc>
        <w:tc>
          <w:tcPr>
            <w:tcW w:w="2886" w:type="dxa"/>
            <w:tcBorders>
              <w:top w:val="nil"/>
              <w:left w:val="nil"/>
              <w:bottom w:val="nil"/>
              <w:right w:val="nil"/>
            </w:tcBorders>
            <w:tcMar>
              <w:left w:w="108" w:type="dxa"/>
              <w:right w:w="108" w:type="dxa"/>
            </w:tcMar>
            <w:vAlign w:val="center"/>
          </w:tcPr>
          <w:p w14:paraId="12A501CA">
            <w:pPr>
              <w:snapToGrid w:val="0"/>
              <w:ind w:left="0" w:leftChars="0" w:right="0" w:rightChars="0" w:firstLine="0" w:firstLineChars="0"/>
              <w:jc w:val="center"/>
            </w:pPr>
            <w:r>
              <w:t>-[-8.277969e-10, -8.277969e-10]</w:t>
            </w:r>
          </w:p>
        </w:tc>
        <w:tc>
          <w:tcPr>
            <w:tcW w:w="2886" w:type="dxa"/>
            <w:tcBorders>
              <w:top w:val="nil"/>
              <w:left w:val="nil"/>
              <w:bottom w:val="nil"/>
              <w:right w:val="nil"/>
            </w:tcBorders>
            <w:tcMar>
              <w:left w:w="108" w:type="dxa"/>
              <w:right w:w="108" w:type="dxa"/>
            </w:tcMar>
            <w:vAlign w:val="center"/>
          </w:tcPr>
          <w:p w14:paraId="492DADC8">
            <w:pPr>
              <w:snapToGrid w:val="0"/>
              <w:ind w:left="0" w:leftChars="0" w:right="0" w:rightChars="0" w:firstLine="0" w:firstLineChars="0"/>
              <w:jc w:val="center"/>
            </w:pPr>
            <w:r>
              <w:t>-[-8.278019e-10, -8.278019e-10]</w:t>
            </w:r>
          </w:p>
        </w:tc>
        <w:tc>
          <w:tcPr>
            <w:tcW w:w="1396" w:type="dxa"/>
            <w:tcBorders>
              <w:top w:val="nil"/>
              <w:left w:val="nil"/>
              <w:bottom w:val="nil"/>
              <w:right w:val="nil"/>
            </w:tcBorders>
            <w:tcMar>
              <w:left w:w="108" w:type="dxa"/>
              <w:right w:w="108" w:type="dxa"/>
            </w:tcMar>
            <w:vAlign w:val="center"/>
          </w:tcPr>
          <w:p w14:paraId="5296FC0B">
            <w:pPr>
              <w:snapToGrid w:val="0"/>
              <w:ind w:left="0" w:leftChars="0" w:right="0" w:rightChars="0" w:firstLine="0" w:firstLineChars="0"/>
              <w:jc w:val="center"/>
            </w:pPr>
            <w:r>
              <w:t>7.027331e-15</w:t>
            </w:r>
          </w:p>
        </w:tc>
      </w:tr>
      <w:tr w14:paraId="5DB22109">
        <w:tblPrEx>
          <w:tblCellMar>
            <w:top w:w="0" w:type="dxa"/>
            <w:left w:w="0" w:type="dxa"/>
            <w:bottom w:w="0" w:type="dxa"/>
            <w:right w:w="0" w:type="dxa"/>
          </w:tblCellMar>
        </w:tblPrEx>
        <w:trPr>
          <w:trHeight w:val="0" w:hRule="atLeast"/>
          <w:jc w:val="center"/>
        </w:trPr>
        <w:tc>
          <w:tcPr>
            <w:tcW w:w="1354" w:type="dxa"/>
            <w:tcBorders>
              <w:top w:val="nil"/>
              <w:left w:val="nil"/>
              <w:bottom w:val="single" w:color="auto" w:sz="12" w:space="0"/>
              <w:right w:val="nil"/>
            </w:tcBorders>
            <w:tcMar>
              <w:left w:w="108" w:type="dxa"/>
              <w:right w:w="108" w:type="dxa"/>
            </w:tcMar>
            <w:vAlign w:val="center"/>
          </w:tcPr>
          <w:p w14:paraId="03314B70">
            <w:pPr>
              <w:snapToGrid w:val="0"/>
              <w:ind w:left="0" w:leftChars="0" w:right="0" w:rightChars="0" w:firstLine="0" w:firstLineChars="0"/>
              <w:jc w:val="center"/>
            </w:pPr>
            <w:r>
              <w:t>(10.00,10.00)</w:t>
            </w:r>
          </w:p>
        </w:tc>
        <w:tc>
          <w:tcPr>
            <w:tcW w:w="2886" w:type="dxa"/>
            <w:tcBorders>
              <w:top w:val="nil"/>
              <w:left w:val="nil"/>
              <w:bottom w:val="single" w:color="auto" w:sz="12" w:space="0"/>
              <w:right w:val="nil"/>
            </w:tcBorders>
            <w:tcMar>
              <w:left w:w="108" w:type="dxa"/>
              <w:right w:w="108" w:type="dxa"/>
            </w:tcMar>
            <w:vAlign w:val="center"/>
          </w:tcPr>
          <w:p w14:paraId="3646C83E">
            <w:pPr>
              <w:snapToGrid w:val="0"/>
              <w:ind w:left="0" w:leftChars="0" w:right="0" w:rightChars="0" w:firstLine="0" w:firstLineChars="0"/>
              <w:jc w:val="center"/>
            </w:pPr>
            <w:r>
              <w:t>-[-1.229699e-10, -1.229699e-10]</w:t>
            </w:r>
          </w:p>
        </w:tc>
        <w:tc>
          <w:tcPr>
            <w:tcW w:w="2886" w:type="dxa"/>
            <w:tcBorders>
              <w:top w:val="nil"/>
              <w:left w:val="nil"/>
              <w:bottom w:val="single" w:color="auto" w:sz="12" w:space="0"/>
              <w:right w:val="nil"/>
            </w:tcBorders>
            <w:tcMar>
              <w:left w:w="108" w:type="dxa"/>
              <w:right w:w="108" w:type="dxa"/>
            </w:tcMar>
            <w:vAlign w:val="center"/>
          </w:tcPr>
          <w:p w14:paraId="05BB793F">
            <w:pPr>
              <w:snapToGrid w:val="0"/>
              <w:ind w:left="0" w:leftChars="0" w:right="0" w:rightChars="0" w:firstLine="0" w:firstLineChars="0"/>
              <w:jc w:val="center"/>
            </w:pPr>
            <w:r>
              <w:t>-[-1.229756e-10, -1.229756e-10]</w:t>
            </w:r>
          </w:p>
        </w:tc>
        <w:tc>
          <w:tcPr>
            <w:tcW w:w="1396" w:type="dxa"/>
            <w:tcBorders>
              <w:top w:val="nil"/>
              <w:left w:val="nil"/>
              <w:bottom w:val="single" w:color="auto" w:sz="12" w:space="0"/>
              <w:right w:val="nil"/>
            </w:tcBorders>
            <w:tcMar>
              <w:left w:w="108" w:type="dxa"/>
              <w:right w:w="108" w:type="dxa"/>
            </w:tcMar>
            <w:vAlign w:val="center"/>
          </w:tcPr>
          <w:p w14:paraId="793E46D4">
            <w:pPr>
              <w:snapToGrid w:val="0"/>
              <w:ind w:left="0" w:leftChars="0" w:right="0" w:rightChars="0" w:firstLine="0" w:firstLineChars="0"/>
              <w:jc w:val="center"/>
            </w:pPr>
            <w:r>
              <w:t>8.160189e-15</w:t>
            </w:r>
          </w:p>
        </w:tc>
      </w:tr>
    </w:tbl>
    <w:p w14:paraId="0D7CF114">
      <w:pPr>
        <w:pStyle w:val="17"/>
        <w:ind w:left="0" w:leftChars="0" w:firstLine="0" w:firstLineChars="0"/>
        <w:jc w:val="center"/>
        <w:rPr>
          <w:rFonts w:hint="default"/>
          <w:lang w:val="en-US" w:eastAsia="zh-CN"/>
        </w:rPr>
      </w:pPr>
      <w:r>
        <w:rPr>
          <w:rFonts w:hint="default"/>
          <w:lang w:val="en-US" w:eastAsia="zh-CN"/>
        </w:rPr>
        <w:drawing>
          <wp:inline distT="0" distB="0" distL="114300" distR="114300">
            <wp:extent cx="2757805" cy="2621280"/>
            <wp:effectExtent l="0" t="0" r="635" b="0"/>
            <wp:docPr id="1" name="图片 1"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_1"/>
                    <pic:cNvPicPr>
                      <a:picLocks noChangeAspect="1"/>
                    </pic:cNvPicPr>
                  </pic:nvPicPr>
                  <pic:blipFill>
                    <a:blip r:embed="rId15"/>
                    <a:srcRect r="65817"/>
                    <a:stretch>
                      <a:fillRect/>
                    </a:stretch>
                  </pic:blipFill>
                  <pic:spPr>
                    <a:xfrm>
                      <a:off x="0" y="0"/>
                      <a:ext cx="2757805" cy="262128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468245" cy="2569845"/>
            <wp:effectExtent l="0" t="0" r="635" b="5715"/>
            <wp:docPr id="2" name="图片 2"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1"/>
                    <pic:cNvPicPr>
                      <a:picLocks noChangeAspect="1"/>
                    </pic:cNvPicPr>
                  </pic:nvPicPr>
                  <pic:blipFill>
                    <a:blip r:embed="rId15"/>
                    <a:srcRect l="34421" r="34371"/>
                    <a:stretch>
                      <a:fillRect/>
                    </a:stretch>
                  </pic:blipFill>
                  <pic:spPr>
                    <a:xfrm>
                      <a:off x="0" y="0"/>
                      <a:ext cx="2468245" cy="2569845"/>
                    </a:xfrm>
                    <a:prstGeom prst="rect">
                      <a:avLst/>
                    </a:prstGeom>
                  </pic:spPr>
                </pic:pic>
              </a:graphicData>
            </a:graphic>
          </wp:inline>
        </w:drawing>
      </w:r>
    </w:p>
    <w:p w14:paraId="1FFD89C6">
      <w:pPr>
        <w:pStyle w:val="30"/>
        <w:ind w:left="630" w:hanging="630" w:hangingChars="300"/>
      </w:pPr>
      <w:r>
        <w:t xml:space="preserve">Fig. </w:t>
      </w:r>
      <w:r>
        <w:rPr>
          <w:rFonts w:hint="eastAsia"/>
          <w:lang w:val="en-US" w:eastAsia="zh-CN"/>
        </w:rPr>
        <w:t>9</w:t>
      </w:r>
      <w:r>
        <w:t xml:space="preserve"> | </w:t>
      </w:r>
      <w:r>
        <w:rPr>
          <w:rFonts w:hint="default"/>
          <w:lang w:val="en-US" w:eastAsia="zh-CN"/>
        </w:rPr>
        <w:t>解析梯度和数值梯度</w:t>
      </w:r>
      <w:r>
        <w:rPr>
          <w:rFonts w:hint="eastAsia"/>
          <w:lang w:val="en-US" w:eastAsia="zh-CN"/>
        </w:rPr>
        <w:t>的比较.左:使用不同方法梯度范数与迭代次数的关系;右:不同迭代次数下不同方法梯度范数的差</w:t>
      </w:r>
      <w:r>
        <w:t xml:space="preserve"> (</w:t>
      </w:r>
      <w:r>
        <w:rPr>
          <w:rFonts w:hint="eastAsia"/>
          <w:lang w:val="en-US" w:eastAsia="zh-CN"/>
        </w:rPr>
        <w:t>Code for generating this plot: P1_Q3.py</w:t>
      </w:r>
      <w:r>
        <w:t>)</w:t>
      </w:r>
    </w:p>
    <w:p w14:paraId="354F5B24">
      <w:pPr>
        <w:pStyle w:val="30"/>
        <w:ind w:left="720" w:leftChars="200" w:hanging="240" w:hangingChars="1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将</w:t>
      </w:r>
      <w:r>
        <w:rPr>
          <w:rFonts w:hint="default" w:ascii="Times New Roman" w:hAnsi="Times New Roman" w:cs="Times New Roman" w:eastAsiaTheme="minorEastAsia"/>
          <w:sz w:val="24"/>
          <w:lang w:val="en-US" w:eastAsia="zh-CN" w:bidi="ar-SA"/>
        </w:rPr>
        <w:t> </w:t>
      </w:r>
      <m:oMath>
        <m:r>
          <m:rPr>
            <m:sty m:val="p"/>
          </m:rPr>
          <w:rPr>
            <w:rFonts w:hint="default" w:ascii="Times New Roman" w:hAnsi="Times New Roman" w:cs="Times New Roman" w:eastAsiaTheme="minorEastAsia"/>
            <w:sz w:val="24"/>
            <w:lang w:val="en-US" w:eastAsia="zh-CN" w:bidi="ar-SA"/>
          </w:rPr>
          <m:t>f(x+</m:t>
        </m:r>
        <m:r>
          <m:rPr>
            <m:sty m:val="p"/>
          </m:rPr>
          <w:rPr>
            <w:rFonts w:hint="eastAsia" w:ascii="Times New Roman" w:hAnsi="Times New Roman" w:cs="Times New Roman" w:eastAsiaTheme="minorEastAsia"/>
            <w:sz w:val="24"/>
            <w:lang w:val="en-US" w:eastAsia="zh-CN" w:bidi="ar-SA"/>
          </w:rPr>
          <m:t>ℇ</m:t>
        </m:r>
        <m:sSub>
          <m:sSubPr>
            <m:ctrlPr>
              <w:rPr>
                <w:rFonts w:hint="eastAsia" w:ascii="Cambria Math" w:hAnsi="Cambria Math" w:cs="Times New Roman" w:eastAsiaTheme="minorEastAsia"/>
                <w:sz w:val="24"/>
                <w:lang w:val="en-US" w:eastAsia="zh-CN" w:bidi="ar-SA"/>
              </w:rPr>
            </m:ctrlPr>
          </m:sSubPr>
          <m:e>
            <m:r>
              <m:rPr>
                <m:sty m:val="p"/>
              </m:rPr>
              <w:rPr>
                <w:rFonts w:hint="default" w:ascii="Times New Roman" w:hAnsi="Times New Roman" w:cs="Times New Roman" w:eastAsiaTheme="minorEastAsia"/>
                <w:sz w:val="24"/>
                <w:lang w:val="en-US" w:eastAsia="zh-CN" w:bidi="ar-SA"/>
              </w:rPr>
              <m:t>e</m:t>
            </m:r>
            <m:ctrlPr>
              <w:rPr>
                <w:rFonts w:hint="eastAsia" w:ascii="Cambria Math" w:hAnsi="Cambria Math" w:cs="Times New Roman" w:eastAsiaTheme="minorEastAsia"/>
                <w:sz w:val="24"/>
                <w:lang w:val="en-US" w:eastAsia="zh-CN" w:bidi="ar-SA"/>
              </w:rPr>
            </m:ctrlPr>
          </m:e>
          <m:sub>
            <m:r>
              <m:rPr>
                <m:sty m:val="p"/>
              </m:rPr>
              <w:rPr>
                <w:rFonts w:hint="default" w:ascii="Times New Roman" w:hAnsi="Times New Roman" w:cs="Times New Roman" w:eastAsiaTheme="minorEastAsia"/>
                <w:sz w:val="24"/>
                <w:lang w:val="en-US" w:eastAsia="zh-CN" w:bidi="ar-SA"/>
              </w:rPr>
              <m:t>i</m:t>
            </m:r>
            <m:ctrlPr>
              <w:rPr>
                <w:rFonts w:hint="eastAsia" w:ascii="Cambria Math" w:hAnsi="Cambria Math" w:cs="Times New Roman" w:eastAsiaTheme="minorEastAsia"/>
                <w:sz w:val="24"/>
                <w:lang w:val="en-US" w:eastAsia="zh-CN" w:bidi="ar-SA"/>
              </w:rPr>
            </m:ctrlPr>
          </m:sub>
        </m:sSub>
        <m:r>
          <m:rPr>
            <m:sty m:val="p"/>
          </m:rPr>
          <w:rPr>
            <w:rFonts w:hint="default" w:ascii="Times New Roman" w:hAnsi="Times New Roman" w:cs="Times New Roman" w:eastAsiaTheme="minorEastAsia"/>
            <w:sz w:val="24"/>
            <w:lang w:val="en-US" w:eastAsia="zh-CN" w:bidi="ar-SA"/>
          </w:rPr>
          <m:t>)</m:t>
        </m:r>
      </m:oMath>
      <w:r>
        <w:rPr>
          <w:rFonts w:hint="default" w:ascii="Times New Roman" w:hAnsi="Times New Roman" w:cs="Times New Roman" w:eastAsiaTheme="minorEastAsia"/>
          <w:sz w:val="24"/>
          <w:lang w:val="en-US" w:eastAsia="zh-CN" w:bidi="ar-SA"/>
        </w:rPr>
        <w:t>和 </w:t>
      </w:r>
      <m:oMath>
        <m:r>
          <m:rPr>
            <m:sty m:val="p"/>
          </m:rPr>
          <w:rPr>
            <w:rFonts w:hint="default" w:ascii="Times New Roman" w:hAnsi="Times New Roman" w:cs="Times New Roman" w:eastAsiaTheme="minorEastAsia"/>
            <w:sz w:val="24"/>
            <w:lang w:val="en-US" w:eastAsia="zh-CN" w:bidi="ar-SA"/>
          </w:rPr>
          <m:t>f(x−</m:t>
        </m:r>
        <m:r>
          <m:rPr>
            <m:sty m:val="p"/>
          </m:rPr>
          <w:rPr>
            <w:rFonts w:hint="eastAsia" w:ascii="Times New Roman" w:hAnsi="Times New Roman" w:cs="Times New Roman" w:eastAsiaTheme="minorEastAsia"/>
            <w:sz w:val="24"/>
            <w:lang w:val="en-US" w:eastAsia="zh-CN" w:bidi="ar-SA"/>
          </w:rPr>
          <m:t>ℇ</m:t>
        </m:r>
        <m:sSub>
          <m:sSubPr>
            <m:ctrlPr>
              <w:rPr>
                <w:rFonts w:hint="eastAsia" w:ascii="Cambria Math" w:hAnsi="Cambria Math" w:cs="Times New Roman" w:eastAsiaTheme="minorEastAsia"/>
                <w:sz w:val="24"/>
                <w:lang w:val="en-US" w:eastAsia="zh-CN" w:bidi="ar-SA"/>
              </w:rPr>
            </m:ctrlPr>
          </m:sSubPr>
          <m:e>
            <m:r>
              <m:rPr>
                <m:sty m:val="p"/>
              </m:rPr>
              <w:rPr>
                <w:rFonts w:hint="default" w:ascii="Times New Roman" w:hAnsi="Times New Roman" w:cs="Times New Roman" w:eastAsiaTheme="minorEastAsia"/>
                <w:sz w:val="24"/>
                <w:lang w:val="en-US" w:eastAsia="zh-CN" w:bidi="ar-SA"/>
              </w:rPr>
              <m:t>e</m:t>
            </m:r>
            <m:ctrlPr>
              <w:rPr>
                <w:rFonts w:hint="eastAsia" w:ascii="Cambria Math" w:hAnsi="Cambria Math" w:cs="Times New Roman" w:eastAsiaTheme="minorEastAsia"/>
                <w:sz w:val="24"/>
                <w:lang w:val="en-US" w:eastAsia="zh-CN" w:bidi="ar-SA"/>
              </w:rPr>
            </m:ctrlPr>
          </m:e>
          <m:sub>
            <m:r>
              <m:rPr>
                <m:sty m:val="p"/>
              </m:rPr>
              <w:rPr>
                <w:rFonts w:hint="default" w:ascii="Times New Roman" w:hAnsi="Times New Roman" w:cs="Times New Roman" w:eastAsiaTheme="minorEastAsia"/>
                <w:sz w:val="24"/>
                <w:lang w:val="en-US" w:eastAsia="zh-CN" w:bidi="ar-SA"/>
              </w:rPr>
              <m:t>i</m:t>
            </m:r>
            <m:ctrlPr>
              <w:rPr>
                <w:rFonts w:hint="eastAsia" w:ascii="Cambria Math" w:hAnsi="Cambria Math" w:cs="Times New Roman" w:eastAsiaTheme="minorEastAsia"/>
                <w:sz w:val="24"/>
                <w:lang w:val="en-US" w:eastAsia="zh-CN" w:bidi="ar-SA"/>
              </w:rPr>
            </m:ctrlPr>
          </m:sub>
        </m:sSub>
        <m:r>
          <m:rPr>
            <m:sty m:val="p"/>
          </m:rPr>
          <w:rPr>
            <w:rFonts w:hint="default" w:ascii="Times New Roman" w:hAnsi="Times New Roman" w:cs="Times New Roman" w:eastAsiaTheme="minorEastAsia"/>
            <w:sz w:val="24"/>
            <w:lang w:val="en-US" w:eastAsia="zh-CN" w:bidi="ar-SA"/>
          </w:rPr>
          <m:t>)</m:t>
        </m:r>
      </m:oMath>
      <w:r>
        <w:rPr>
          <w:rFonts w:hint="default" w:ascii="Times New Roman" w:hAnsi="Times New Roman" w:cs="Times New Roman" w:eastAsiaTheme="minorEastAsia"/>
          <w:sz w:val="24"/>
          <w:lang w:val="en-US" w:eastAsia="zh-CN" w:bidi="ar-SA"/>
        </w:rPr>
        <w:t>分别在 </w:t>
      </w:r>
      <w:r>
        <w:rPr>
          <w:rFonts w:hint="eastAsia" w:ascii="Times New Roman" w:hAnsi="Times New Roman" w:cs="Times New Roman" w:eastAsiaTheme="minorEastAsia"/>
          <w:sz w:val="24"/>
          <w:lang w:val="en-US" w:eastAsia="zh-CN" w:bidi="ar-SA"/>
        </w:rPr>
        <w:t>x</w:t>
      </w:r>
      <w:r>
        <w:rPr>
          <w:rFonts w:hint="default" w:ascii="Times New Roman" w:hAnsi="Times New Roman" w:cs="Times New Roman" w:eastAsiaTheme="minorEastAsia"/>
          <w:sz w:val="24"/>
          <w:lang w:val="en-US" w:eastAsia="zh-CN" w:bidi="ar-SA"/>
        </w:rPr>
        <w:t> 处泰勒展开</w:t>
      </w:r>
      <w:r>
        <w:rPr>
          <w:rFonts w:hint="eastAsia" w:ascii="Times New Roman" w:hAnsi="Times New Roman" w:cs="Times New Roman" w:eastAsiaTheme="minorEastAsia"/>
          <w:sz w:val="24"/>
          <w:lang w:val="en-US" w:eastAsia="zh-CN" w:bidi="ar-SA"/>
        </w:rPr>
        <w:t>后两式相减，偶数阶项抵消，奇数阶项保留：</w:t>
      </w:r>
    </w:p>
    <w:p w14:paraId="65324249">
      <w:pPr>
        <w:pStyle w:val="30"/>
        <w:ind w:left="690" w:leftChars="200" w:hanging="210" w:hangingChars="100"/>
        <w:rPr>
          <w:rFonts w:hint="default" w:hAnsi="Cambria Math"/>
          <w:i w:val="0"/>
          <w:u w:val="none"/>
          <w:lang w:val="en-US" w:eastAsia="zh-CN"/>
        </w:rPr>
      </w:pPr>
      <m:oMathPara>
        <m:oMath>
          <m:r>
            <m:rPr/>
            <w:rPr>
              <w:rFonts w:hint="default" w:ascii="Cambria Math" w:hAnsi="Cambria Math"/>
              <w:u w:val="none"/>
              <w:lang w:val="en-US" w:eastAsia="zh-CN"/>
            </w:rPr>
            <m:t>f(x+</m:t>
          </m:r>
          <m:r>
            <m:rPr/>
            <w:rPr>
              <w:rFonts w:ascii="Cambria Math" w:hAnsi="Cambria Math"/>
              <w:u w:val="none"/>
              <w:lang w:val="en-US"/>
            </w:rPr>
            <m:t>ℇ</m:t>
          </m:r>
          <m:sSub>
            <m:sSubPr>
              <m:ctrlPr>
                <w:rPr>
                  <w:rFonts w:ascii="Cambria Math" w:hAnsi="Cambria Math"/>
                  <w:i/>
                  <w:u w:val="none"/>
                  <w:lang w:val="en-US"/>
                </w:rPr>
              </m:ctrlPr>
            </m:sSubPr>
            <m:e>
              <m:r>
                <m:rPr/>
                <w:rPr>
                  <w:rFonts w:hint="default" w:ascii="Cambria Math" w:hAnsi="Cambria Math"/>
                  <w:u w:val="none"/>
                  <w:lang w:val="en-US" w:eastAsia="zh-CN"/>
                </w:rPr>
                <m:t>e</m:t>
              </m:r>
              <m:ctrlPr>
                <w:rPr>
                  <w:rFonts w:ascii="Cambria Math" w:hAnsi="Cambria Math"/>
                  <w:i/>
                  <w:u w:val="none"/>
                  <w:lang w:val="en-US"/>
                </w:rPr>
              </m:ctrlPr>
            </m:e>
            <m:sub>
              <m:r>
                <m:rPr/>
                <w:rPr>
                  <w:rFonts w:hint="default" w:ascii="Cambria Math" w:hAnsi="Cambria Math"/>
                  <w:u w:val="none"/>
                  <w:lang w:val="en-US" w:eastAsia="zh-CN"/>
                </w:rPr>
                <m:t>i</m:t>
              </m:r>
              <m:ctrlPr>
                <w:rPr>
                  <w:rFonts w:ascii="Cambria Math" w:hAnsi="Cambria Math"/>
                  <w:i/>
                  <w:u w:val="none"/>
                  <w:lang w:val="en-US"/>
                </w:rPr>
              </m:ctrlPr>
            </m:sub>
          </m:sSub>
          <m:r>
            <m:rPr/>
            <w:rPr>
              <w:rFonts w:hint="default" w:ascii="Cambria Math" w:hAnsi="Cambria Math"/>
              <w:u w:val="none"/>
              <w:lang w:val="en-US" w:eastAsia="zh-CN"/>
            </w:rPr>
            <m:t>)−f(x−</m:t>
          </m:r>
          <m:r>
            <m:rPr/>
            <w:rPr>
              <w:rFonts w:ascii="Cambria Math" w:hAnsi="Cambria Math"/>
              <w:u w:val="none"/>
              <w:lang w:val="en-US"/>
            </w:rPr>
            <m:t>ℇ</m:t>
          </m:r>
          <m:sSub>
            <m:sSubPr>
              <m:ctrlPr>
                <w:rPr>
                  <w:rFonts w:ascii="Cambria Math" w:hAnsi="Cambria Math"/>
                  <w:i/>
                  <w:u w:val="none"/>
                  <w:lang w:val="en-US"/>
                </w:rPr>
              </m:ctrlPr>
            </m:sSubPr>
            <m:e>
              <m:r>
                <m:rPr/>
                <w:rPr>
                  <w:rFonts w:hint="default" w:ascii="Cambria Math" w:hAnsi="Cambria Math"/>
                  <w:u w:val="none"/>
                  <w:lang w:val="en-US" w:eastAsia="zh-CN"/>
                </w:rPr>
                <m:t>e</m:t>
              </m:r>
              <m:ctrlPr>
                <w:rPr>
                  <w:rFonts w:ascii="Cambria Math" w:hAnsi="Cambria Math"/>
                  <w:i/>
                  <w:u w:val="none"/>
                  <w:lang w:val="en-US"/>
                </w:rPr>
              </m:ctrlPr>
            </m:e>
            <m:sub>
              <m:r>
                <m:rPr/>
                <w:rPr>
                  <w:rFonts w:hint="default" w:ascii="Cambria Math" w:hAnsi="Cambria Math"/>
                  <w:u w:val="none"/>
                  <w:lang w:val="en-US" w:eastAsia="zh-CN"/>
                </w:rPr>
                <m:t>i</m:t>
              </m:r>
              <m:ctrlPr>
                <w:rPr>
                  <w:rFonts w:ascii="Cambria Math" w:hAnsi="Cambria Math"/>
                  <w:i/>
                  <w:u w:val="none"/>
                  <w:lang w:val="en-US"/>
                </w:rPr>
              </m:ctrlPr>
            </m:sub>
          </m:sSub>
          <m:r>
            <m:rPr/>
            <w:rPr>
              <w:rFonts w:hint="default" w:ascii="Cambria Math" w:hAnsi="Cambria Math"/>
              <w:u w:val="none"/>
              <w:lang w:val="en-US" w:eastAsia="zh-CN"/>
            </w:rPr>
            <m:t>) = 2</m:t>
          </m:r>
          <m:r>
            <m:rPr/>
            <w:rPr>
              <w:rFonts w:ascii="Cambria Math" w:hAnsi="Cambria Math"/>
              <w:u w:val="none"/>
              <w:lang w:val="en-US"/>
            </w:rPr>
            <m:t>ℇ</m:t>
          </m:r>
          <m:f>
            <m:fPr>
              <m:ctrlPr>
                <w:rPr>
                  <w:rFonts w:ascii="Cambria Math" w:hAnsi="Cambria Math"/>
                  <w:i/>
                  <w:u w:val="none"/>
                </w:rPr>
              </m:ctrlPr>
            </m:fPr>
            <m:num>
              <m:r>
                <m:rPr/>
                <w:rPr>
                  <w:rFonts w:ascii="Cambria Math" w:hAnsi="Cambria Math"/>
                  <w:u w:val="none"/>
                </w:rPr>
                <m:t>∂</m:t>
              </m:r>
              <m:r>
                <m:rPr/>
                <w:rPr>
                  <w:rFonts w:hint="default" w:ascii="Cambria Math" w:hAnsi="Cambria Math"/>
                  <w:u w:val="none"/>
                  <w:lang w:val="en-US" w:eastAsia="zh-CN"/>
                </w:rPr>
                <m:t>f(x)</m:t>
              </m:r>
              <m:ctrlPr>
                <w:rPr>
                  <w:rFonts w:ascii="Cambria Math" w:hAnsi="Cambria Math"/>
                  <w:i/>
                  <w:u w:val="none"/>
                </w:rPr>
              </m:ctrlPr>
            </m:num>
            <m:den>
              <m:r>
                <m:rPr/>
                <w:rPr>
                  <w:rFonts w:ascii="Cambria Math" w:hAnsi="Cambria Math"/>
                  <w:u w:val="none"/>
                </w:rPr>
                <m:t>∂</m:t>
              </m:r>
              <m:sSub>
                <m:sSubPr>
                  <m:ctrlPr>
                    <w:rPr>
                      <w:rFonts w:ascii="Cambria Math" w:hAnsi="Cambria Math"/>
                      <w:i/>
                      <w:u w:val="none"/>
                    </w:rPr>
                  </m:ctrlPr>
                </m:sSubPr>
                <m:e>
                  <m:r>
                    <m:rPr/>
                    <w:rPr>
                      <w:rFonts w:hint="default" w:ascii="Cambria Math" w:hAnsi="Cambria Math"/>
                      <w:u w:val="none"/>
                      <w:lang w:val="en-US" w:eastAsia="zh-CN"/>
                    </w:rPr>
                    <m:t>x</m:t>
                  </m:r>
                  <m:ctrlPr>
                    <w:rPr>
                      <w:rFonts w:ascii="Cambria Math" w:hAnsi="Cambria Math"/>
                      <w:i/>
                      <w:u w:val="none"/>
                    </w:rPr>
                  </m:ctrlPr>
                </m:e>
                <m:sub>
                  <m:r>
                    <m:rPr/>
                    <w:rPr>
                      <w:rFonts w:hint="default" w:ascii="Cambria Math" w:hAnsi="Cambria Math"/>
                      <w:u w:val="none"/>
                      <w:lang w:val="en-US" w:eastAsia="zh-CN"/>
                    </w:rPr>
                    <m:t>i</m:t>
                  </m:r>
                  <m:ctrlPr>
                    <w:rPr>
                      <w:rFonts w:ascii="Cambria Math" w:hAnsi="Cambria Math"/>
                      <w:i/>
                      <w:u w:val="none"/>
                    </w:rPr>
                  </m:ctrlPr>
                </m:sub>
              </m:sSub>
              <m:ctrlPr>
                <w:rPr>
                  <w:rFonts w:ascii="Cambria Math" w:hAnsi="Cambria Math"/>
                  <w:i/>
                  <w:u w:val="none"/>
                </w:rPr>
              </m:ctrlPr>
            </m:den>
          </m:f>
          <m:r>
            <m:rPr/>
            <w:rPr>
              <w:rFonts w:hint="default" w:ascii="Cambria Math" w:hAnsi="Cambria Math"/>
              <w:u w:val="none"/>
              <w:lang w:val="en-US" w:eastAsia="zh-CN"/>
            </w:rPr>
            <m:t xml:space="preserve"> + </m:t>
          </m:r>
          <m:f>
            <m:fPr>
              <m:ctrlPr>
                <w:rPr>
                  <w:rFonts w:hint="default" w:ascii="Cambria Math" w:hAnsi="Cambria Math"/>
                  <w:i/>
                  <w:u w:val="none"/>
                  <w:lang w:val="en-US" w:eastAsia="zh-CN"/>
                </w:rPr>
              </m:ctrlPr>
            </m:fPr>
            <m:num>
              <m:sSup>
                <m:sSupPr>
                  <m:ctrlPr>
                    <w:rPr>
                      <w:rFonts w:hint="default" w:ascii="Cambria Math" w:hAnsi="Cambria Math"/>
                      <w:i/>
                      <w:u w:val="none"/>
                      <w:lang w:val="en-US" w:eastAsia="zh-CN"/>
                    </w:rPr>
                  </m:ctrlPr>
                </m:sSupPr>
                <m:e>
                  <m:r>
                    <m:rPr/>
                    <w:rPr>
                      <w:rFonts w:ascii="Cambria Math" w:hAnsi="Cambria Math"/>
                      <w:u w:val="none"/>
                      <w:lang w:val="en-US"/>
                    </w:rPr>
                    <m:t>ℇ</m:t>
                  </m:r>
                  <m:ctrlPr>
                    <w:rPr>
                      <w:rFonts w:hint="default" w:ascii="Cambria Math" w:hAnsi="Cambria Math"/>
                      <w:i/>
                      <w:u w:val="none"/>
                      <w:lang w:val="en-US" w:eastAsia="zh-CN"/>
                    </w:rPr>
                  </m:ctrlPr>
                </m:e>
                <m:sup>
                  <m:r>
                    <m:rPr/>
                    <w:rPr>
                      <w:rFonts w:hint="default" w:ascii="Cambria Math" w:hAnsi="Cambria Math"/>
                      <w:u w:val="none"/>
                      <w:lang w:val="en-US" w:eastAsia="zh-CN"/>
                    </w:rPr>
                    <m:t>2</m:t>
                  </m:r>
                  <m:ctrlPr>
                    <w:rPr>
                      <w:rFonts w:hint="default" w:ascii="Cambria Math" w:hAnsi="Cambria Math"/>
                      <w:i/>
                      <w:u w:val="none"/>
                      <w:lang w:val="en-US" w:eastAsia="zh-CN"/>
                    </w:rPr>
                  </m:ctrlPr>
                </m:sup>
              </m:sSup>
              <m:ctrlPr>
                <w:rPr>
                  <w:rFonts w:hint="default" w:ascii="Cambria Math" w:hAnsi="Cambria Math"/>
                  <w:i/>
                  <w:u w:val="none"/>
                  <w:lang w:val="en-US" w:eastAsia="zh-CN"/>
                </w:rPr>
              </m:ctrlPr>
            </m:num>
            <m:den>
              <m:r>
                <m:rPr/>
                <w:rPr>
                  <w:rFonts w:hint="default" w:ascii="Cambria Math" w:hAnsi="Cambria Math"/>
                  <w:u w:val="none"/>
                  <w:lang w:val="en-US" w:eastAsia="zh-CN"/>
                </w:rPr>
                <m:t>6</m:t>
              </m:r>
              <m:ctrlPr>
                <w:rPr>
                  <w:rFonts w:hint="default" w:ascii="Cambria Math" w:hAnsi="Cambria Math"/>
                  <w:i/>
                  <w:u w:val="none"/>
                  <w:lang w:val="en-US" w:eastAsia="zh-CN"/>
                </w:rPr>
              </m:ctrlPr>
            </m:den>
          </m:f>
          <m:f>
            <m:fPr>
              <m:ctrlPr>
                <w:rPr>
                  <w:rFonts w:ascii="Cambria Math" w:hAnsi="Cambria Math"/>
                  <w:i/>
                  <w:u w:val="none"/>
                </w:rPr>
              </m:ctrlPr>
            </m:fPr>
            <m:num>
              <m:sSup>
                <m:sSupPr>
                  <m:ctrlPr>
                    <w:rPr>
                      <w:rFonts w:ascii="Cambria Math" w:hAnsi="Cambria Math"/>
                      <w:i/>
                      <w:u w:val="none"/>
                    </w:rPr>
                  </m:ctrlPr>
                </m:sSupPr>
                <m:e>
                  <m:r>
                    <m:rPr/>
                    <w:rPr>
                      <w:rFonts w:ascii="Cambria Math" w:hAnsi="Cambria Math"/>
                      <w:u w:val="none"/>
                    </w:rPr>
                    <m:t>∂</m:t>
                  </m:r>
                  <m:ctrlPr>
                    <w:rPr>
                      <w:rFonts w:ascii="Cambria Math" w:hAnsi="Cambria Math"/>
                      <w:i/>
                      <w:u w:val="none"/>
                    </w:rPr>
                  </m:ctrlPr>
                </m:e>
                <m:sup>
                  <m:r>
                    <m:rPr/>
                    <w:rPr>
                      <w:rFonts w:hint="default" w:ascii="Cambria Math" w:hAnsi="Cambria Math"/>
                      <w:u w:val="none"/>
                      <w:lang w:val="en-US" w:eastAsia="zh-CN"/>
                    </w:rPr>
                    <m:t>3</m:t>
                  </m:r>
                  <m:ctrlPr>
                    <w:rPr>
                      <w:rFonts w:ascii="Cambria Math" w:hAnsi="Cambria Math"/>
                      <w:i/>
                      <w:u w:val="none"/>
                    </w:rPr>
                  </m:ctrlPr>
                </m:sup>
              </m:sSup>
              <m:r>
                <m:rPr/>
                <w:rPr>
                  <w:rFonts w:hint="default" w:ascii="Cambria Math" w:hAnsi="Cambria Math"/>
                  <w:u w:val="none"/>
                  <w:lang w:val="en-US" w:eastAsia="zh-CN"/>
                </w:rPr>
                <m:t>f(x)</m:t>
              </m:r>
              <m:ctrlPr>
                <w:rPr>
                  <w:rFonts w:ascii="Cambria Math" w:hAnsi="Cambria Math"/>
                  <w:i/>
                  <w:u w:val="none"/>
                </w:rPr>
              </m:ctrlPr>
            </m:num>
            <m:den>
              <m:sSup>
                <m:sSupPr>
                  <m:ctrlPr>
                    <w:rPr>
                      <w:rFonts w:ascii="Cambria Math" w:hAnsi="Cambria Math"/>
                      <w:i/>
                      <w:u w:val="none"/>
                    </w:rPr>
                  </m:ctrlPr>
                </m:sSupPr>
                <m:e>
                  <m:r>
                    <m:rPr/>
                    <w:rPr>
                      <w:rFonts w:ascii="Cambria Math" w:hAnsi="Cambria Math"/>
                      <w:u w:val="none"/>
                    </w:rPr>
                    <m:t>∂</m:t>
                  </m:r>
                  <m:sSub>
                    <m:sSubPr>
                      <m:ctrlPr>
                        <w:rPr>
                          <w:rFonts w:ascii="Cambria Math" w:hAnsi="Cambria Math"/>
                          <w:i/>
                          <w:u w:val="none"/>
                        </w:rPr>
                      </m:ctrlPr>
                    </m:sSubPr>
                    <m:e>
                      <m:r>
                        <m:rPr/>
                        <w:rPr>
                          <w:rFonts w:hint="default" w:ascii="Cambria Math" w:hAnsi="Cambria Math"/>
                          <w:u w:val="none"/>
                          <w:lang w:val="en-US" w:eastAsia="zh-CN"/>
                        </w:rPr>
                        <m:t>x</m:t>
                      </m:r>
                      <m:ctrlPr>
                        <w:rPr>
                          <w:rFonts w:ascii="Cambria Math" w:hAnsi="Cambria Math"/>
                          <w:i/>
                          <w:u w:val="none"/>
                        </w:rPr>
                      </m:ctrlPr>
                    </m:e>
                    <m:sub>
                      <m:r>
                        <m:rPr/>
                        <w:rPr>
                          <w:rFonts w:hint="default" w:ascii="Cambria Math" w:hAnsi="Cambria Math"/>
                          <w:u w:val="none"/>
                          <w:lang w:val="en-US" w:eastAsia="zh-CN"/>
                        </w:rPr>
                        <m:t>i</m:t>
                      </m:r>
                      <m:ctrlPr>
                        <w:rPr>
                          <w:rFonts w:ascii="Cambria Math" w:hAnsi="Cambria Math"/>
                          <w:i/>
                          <w:u w:val="none"/>
                        </w:rPr>
                      </m:ctrlPr>
                    </m:sub>
                  </m:sSub>
                  <m:ctrlPr>
                    <w:rPr>
                      <w:rFonts w:ascii="Cambria Math" w:hAnsi="Cambria Math"/>
                      <w:i/>
                      <w:u w:val="none"/>
                    </w:rPr>
                  </m:ctrlPr>
                </m:e>
                <m:sup>
                  <m:r>
                    <m:rPr/>
                    <w:rPr>
                      <w:rFonts w:hint="default" w:ascii="Cambria Math" w:hAnsi="Cambria Math"/>
                      <w:u w:val="none"/>
                      <w:lang w:val="en-US" w:eastAsia="zh-CN"/>
                    </w:rPr>
                    <m:t>3</m:t>
                  </m:r>
                  <m:ctrlPr>
                    <w:rPr>
                      <w:rFonts w:ascii="Cambria Math" w:hAnsi="Cambria Math"/>
                      <w:i/>
                      <w:u w:val="none"/>
                    </w:rPr>
                  </m:ctrlPr>
                </m:sup>
              </m:sSup>
              <m:ctrlPr>
                <w:rPr>
                  <w:rFonts w:ascii="Cambria Math" w:hAnsi="Cambria Math"/>
                  <w:i/>
                  <w:u w:val="none"/>
                </w:rPr>
              </m:ctrlPr>
            </m:den>
          </m:f>
          <m:r>
            <m:rPr/>
            <w:rPr>
              <w:rFonts w:hint="default" w:ascii="Cambria Math" w:hAnsi="Cambria Math"/>
              <w:u w:val="none"/>
              <w:lang w:val="en-US" w:eastAsia="zh-CN"/>
            </w:rPr>
            <m:t xml:space="preserve"> </m:t>
          </m:r>
        </m:oMath>
      </m:oMathPara>
    </w:p>
    <w:p w14:paraId="633DAE2C">
      <w:pPr>
        <w:pStyle w:val="30"/>
        <w:ind w:left="690" w:leftChars="200" w:hanging="210" w:hangingChars="100"/>
        <w:rPr>
          <w:rFonts w:hint="default" w:hAnsi="Cambria Math"/>
          <w:i w:val="0"/>
          <w:u w:val="none"/>
          <w:lang w:val="en-US" w:eastAsia="zh-CN"/>
        </w:rPr>
      </w:pPr>
      <m:oMathPara>
        <m:oMath>
          <m:r>
            <m:rPr/>
            <w:rPr>
              <w:rFonts w:hint="default" w:ascii="Cambria Math" w:hAnsi="Cambria Math"/>
              <w:u w:val="none"/>
              <w:lang w:val="en-US" w:eastAsia="zh-CN"/>
            </w:rPr>
            <m:t xml:space="preserve"> </m:t>
          </m:r>
          <m:f>
            <m:fPr>
              <m:ctrlPr>
                <w:rPr>
                  <w:rFonts w:hint="default" w:ascii="Cambria Math" w:hAnsi="Cambria Math"/>
                  <w:i/>
                  <w:u w:val="none"/>
                  <w:lang w:val="en-US" w:eastAsia="zh-CN"/>
                </w:rPr>
              </m:ctrlPr>
            </m:fPr>
            <m:num>
              <m:r>
                <m:rPr/>
                <w:rPr>
                  <w:rFonts w:hint="default" w:ascii="Cambria Math" w:hAnsi="Cambria Math"/>
                  <w:u w:val="none"/>
                  <w:lang w:val="en-US" w:eastAsia="zh-CN"/>
                </w:rPr>
                <m:t>f(x+</m:t>
              </m:r>
              <m:r>
                <m:rPr/>
                <w:rPr>
                  <w:rFonts w:ascii="Cambria Math" w:hAnsi="Cambria Math"/>
                  <w:u w:val="none"/>
                  <w:lang w:val="en-US"/>
                </w:rPr>
                <m:t>ℇ</m:t>
              </m:r>
              <m:sSub>
                <m:sSubPr>
                  <m:ctrlPr>
                    <w:rPr>
                      <w:rFonts w:ascii="Cambria Math" w:hAnsi="Cambria Math"/>
                      <w:i/>
                      <w:u w:val="none"/>
                      <w:lang w:val="en-US"/>
                    </w:rPr>
                  </m:ctrlPr>
                </m:sSubPr>
                <m:e>
                  <m:r>
                    <m:rPr/>
                    <w:rPr>
                      <w:rFonts w:hint="default" w:ascii="Cambria Math" w:hAnsi="Cambria Math"/>
                      <w:u w:val="none"/>
                      <w:lang w:val="en-US" w:eastAsia="zh-CN"/>
                    </w:rPr>
                    <m:t>e</m:t>
                  </m:r>
                  <m:ctrlPr>
                    <w:rPr>
                      <w:rFonts w:ascii="Cambria Math" w:hAnsi="Cambria Math"/>
                      <w:i/>
                      <w:u w:val="none"/>
                      <w:lang w:val="en-US"/>
                    </w:rPr>
                  </m:ctrlPr>
                </m:e>
                <m:sub>
                  <m:r>
                    <m:rPr/>
                    <w:rPr>
                      <w:rFonts w:hint="default" w:ascii="Cambria Math" w:hAnsi="Cambria Math"/>
                      <w:u w:val="none"/>
                      <w:lang w:val="en-US" w:eastAsia="zh-CN"/>
                    </w:rPr>
                    <m:t>i</m:t>
                  </m:r>
                  <m:ctrlPr>
                    <w:rPr>
                      <w:rFonts w:ascii="Cambria Math" w:hAnsi="Cambria Math"/>
                      <w:i/>
                      <w:u w:val="none"/>
                      <w:lang w:val="en-US"/>
                    </w:rPr>
                  </m:ctrlPr>
                </m:sub>
              </m:sSub>
              <m:r>
                <m:rPr/>
                <w:rPr>
                  <w:rFonts w:hint="default" w:ascii="Cambria Math" w:hAnsi="Cambria Math"/>
                  <w:u w:val="none"/>
                  <w:lang w:val="en-US" w:eastAsia="zh-CN"/>
                </w:rPr>
                <m:t>)−f(x−</m:t>
              </m:r>
              <m:r>
                <m:rPr/>
                <w:rPr>
                  <w:rFonts w:ascii="Cambria Math" w:hAnsi="Cambria Math"/>
                  <w:u w:val="none"/>
                  <w:lang w:val="en-US"/>
                </w:rPr>
                <m:t>ℇ</m:t>
              </m:r>
              <m:sSub>
                <m:sSubPr>
                  <m:ctrlPr>
                    <w:rPr>
                      <w:rFonts w:ascii="Cambria Math" w:hAnsi="Cambria Math"/>
                      <w:i/>
                      <w:u w:val="none"/>
                      <w:lang w:val="en-US"/>
                    </w:rPr>
                  </m:ctrlPr>
                </m:sSubPr>
                <m:e>
                  <m:r>
                    <m:rPr/>
                    <w:rPr>
                      <w:rFonts w:hint="default" w:ascii="Cambria Math" w:hAnsi="Cambria Math"/>
                      <w:u w:val="none"/>
                      <w:lang w:val="en-US" w:eastAsia="zh-CN"/>
                    </w:rPr>
                    <m:t>e</m:t>
                  </m:r>
                  <m:ctrlPr>
                    <w:rPr>
                      <w:rFonts w:ascii="Cambria Math" w:hAnsi="Cambria Math"/>
                      <w:i/>
                      <w:u w:val="none"/>
                      <w:lang w:val="en-US"/>
                    </w:rPr>
                  </m:ctrlPr>
                </m:e>
                <m:sub>
                  <m:r>
                    <m:rPr/>
                    <w:rPr>
                      <w:rFonts w:hint="default" w:ascii="Cambria Math" w:hAnsi="Cambria Math"/>
                      <w:u w:val="none"/>
                      <w:lang w:val="en-US" w:eastAsia="zh-CN"/>
                    </w:rPr>
                    <m:t>i</m:t>
                  </m:r>
                  <m:ctrlPr>
                    <w:rPr>
                      <w:rFonts w:ascii="Cambria Math" w:hAnsi="Cambria Math"/>
                      <w:i/>
                      <w:u w:val="none"/>
                      <w:lang w:val="en-US"/>
                    </w:rPr>
                  </m:ctrlPr>
                </m:sub>
              </m:sSub>
              <m:r>
                <m:rPr/>
                <w:rPr>
                  <w:rFonts w:hint="default" w:ascii="Cambria Math" w:hAnsi="Cambria Math"/>
                  <w:u w:val="none"/>
                  <w:lang w:val="en-US" w:eastAsia="zh-CN"/>
                </w:rPr>
                <m:t>)</m:t>
              </m:r>
              <m:ctrlPr>
                <w:rPr>
                  <w:rFonts w:hint="default" w:ascii="Cambria Math" w:hAnsi="Cambria Math"/>
                  <w:i/>
                  <w:u w:val="none"/>
                  <w:lang w:val="en-US" w:eastAsia="zh-CN"/>
                </w:rPr>
              </m:ctrlPr>
            </m:num>
            <m:den>
              <m:r>
                <m:rPr/>
                <w:rPr>
                  <w:rFonts w:hint="default" w:ascii="Cambria Math" w:hAnsi="Cambria Math"/>
                  <w:u w:val="none"/>
                  <w:lang w:val="en-US" w:eastAsia="zh-CN"/>
                </w:rPr>
                <m:t>2</m:t>
              </m:r>
              <m:r>
                <m:rPr/>
                <w:rPr>
                  <w:rFonts w:ascii="Cambria Math" w:hAnsi="Cambria Math"/>
                  <w:u w:val="none"/>
                  <w:lang w:val="en-US"/>
                </w:rPr>
                <m:t>ℇ</m:t>
              </m:r>
              <m:ctrlPr>
                <w:rPr>
                  <w:rFonts w:hint="default" w:ascii="Cambria Math" w:hAnsi="Cambria Math"/>
                  <w:i/>
                  <w:u w:val="none"/>
                  <w:lang w:val="en-US" w:eastAsia="zh-CN"/>
                </w:rPr>
              </m:ctrlPr>
            </m:den>
          </m:f>
          <m:r>
            <m:rPr/>
            <w:rPr>
              <w:rFonts w:hint="default" w:ascii="Cambria Math" w:hAnsi="Cambria Math"/>
              <w:u w:val="none"/>
              <w:lang w:val="en-US" w:eastAsia="zh-CN"/>
            </w:rPr>
            <m:t xml:space="preserve"> =</m:t>
          </m:r>
          <m:f>
            <m:fPr>
              <m:ctrlPr>
                <w:rPr>
                  <w:rFonts w:ascii="Cambria Math" w:hAnsi="Cambria Math"/>
                  <w:i/>
                  <w:u w:val="none"/>
                </w:rPr>
              </m:ctrlPr>
            </m:fPr>
            <m:num>
              <m:r>
                <m:rPr/>
                <w:rPr>
                  <w:rFonts w:ascii="Cambria Math" w:hAnsi="Cambria Math"/>
                  <w:u w:val="none"/>
                </w:rPr>
                <m:t>∂</m:t>
              </m:r>
              <m:r>
                <m:rPr/>
                <w:rPr>
                  <w:rFonts w:hint="default" w:ascii="Cambria Math" w:hAnsi="Cambria Math"/>
                  <w:u w:val="none"/>
                  <w:lang w:val="en-US" w:eastAsia="zh-CN"/>
                </w:rPr>
                <m:t>f(x)</m:t>
              </m:r>
              <m:ctrlPr>
                <w:rPr>
                  <w:rFonts w:ascii="Cambria Math" w:hAnsi="Cambria Math"/>
                  <w:i/>
                  <w:u w:val="none"/>
                </w:rPr>
              </m:ctrlPr>
            </m:num>
            <m:den>
              <m:r>
                <m:rPr/>
                <w:rPr>
                  <w:rFonts w:ascii="Cambria Math" w:hAnsi="Cambria Math"/>
                  <w:u w:val="none"/>
                </w:rPr>
                <m:t>∂</m:t>
              </m:r>
              <m:sSub>
                <m:sSubPr>
                  <m:ctrlPr>
                    <w:rPr>
                      <w:rFonts w:ascii="Cambria Math" w:hAnsi="Cambria Math"/>
                      <w:i/>
                      <w:u w:val="none"/>
                    </w:rPr>
                  </m:ctrlPr>
                </m:sSubPr>
                <m:e>
                  <m:r>
                    <m:rPr/>
                    <w:rPr>
                      <w:rFonts w:hint="default" w:ascii="Cambria Math" w:hAnsi="Cambria Math"/>
                      <w:u w:val="none"/>
                      <w:lang w:val="en-US" w:eastAsia="zh-CN"/>
                    </w:rPr>
                    <m:t>x</m:t>
                  </m:r>
                  <m:ctrlPr>
                    <w:rPr>
                      <w:rFonts w:ascii="Cambria Math" w:hAnsi="Cambria Math"/>
                      <w:i/>
                      <w:u w:val="none"/>
                    </w:rPr>
                  </m:ctrlPr>
                </m:e>
                <m:sub>
                  <m:r>
                    <m:rPr/>
                    <w:rPr>
                      <w:rFonts w:hint="default" w:ascii="Cambria Math" w:hAnsi="Cambria Math"/>
                      <w:u w:val="none"/>
                      <w:lang w:val="en-US" w:eastAsia="zh-CN"/>
                    </w:rPr>
                    <m:t>i</m:t>
                  </m:r>
                  <m:ctrlPr>
                    <w:rPr>
                      <w:rFonts w:ascii="Cambria Math" w:hAnsi="Cambria Math"/>
                      <w:i/>
                      <w:u w:val="none"/>
                    </w:rPr>
                  </m:ctrlPr>
                </m:sub>
              </m:sSub>
              <m:ctrlPr>
                <w:rPr>
                  <w:rFonts w:ascii="Cambria Math" w:hAnsi="Cambria Math"/>
                  <w:i/>
                  <w:u w:val="none"/>
                </w:rPr>
              </m:ctrlPr>
            </m:den>
          </m:f>
          <m:r>
            <m:rPr/>
            <w:rPr>
              <w:rFonts w:hint="default" w:ascii="Cambria Math" w:hAnsi="Cambria Math"/>
              <w:u w:val="none"/>
              <w:lang w:val="en-US" w:eastAsia="zh-CN"/>
            </w:rPr>
            <m:t xml:space="preserve"> + o(</m:t>
          </m:r>
          <m:sSup>
            <m:sSupPr>
              <m:ctrlPr>
                <w:rPr>
                  <w:rFonts w:hint="default" w:ascii="Cambria Math" w:hAnsi="Cambria Math"/>
                  <w:i/>
                  <w:u w:val="none"/>
                  <w:lang w:val="en-US" w:eastAsia="zh-CN"/>
                </w:rPr>
              </m:ctrlPr>
            </m:sSupPr>
            <m:e>
              <m:r>
                <m:rPr/>
                <w:rPr>
                  <w:rFonts w:ascii="Cambria Math" w:hAnsi="Cambria Math"/>
                  <w:u w:val="none"/>
                  <w:lang w:val="en-US"/>
                </w:rPr>
                <m:t>ℇ</m:t>
              </m:r>
              <m:ctrlPr>
                <w:rPr>
                  <w:rFonts w:hint="default" w:ascii="Cambria Math" w:hAnsi="Cambria Math"/>
                  <w:i/>
                  <w:u w:val="none"/>
                  <w:lang w:val="en-US" w:eastAsia="zh-CN"/>
                </w:rPr>
              </m:ctrlPr>
            </m:e>
            <m:sup>
              <m:r>
                <m:rPr/>
                <w:rPr>
                  <w:rFonts w:hint="default" w:ascii="Cambria Math" w:hAnsi="Cambria Math"/>
                  <w:u w:val="none"/>
                  <w:lang w:val="en-US" w:eastAsia="zh-CN"/>
                </w:rPr>
                <m:t>2</m:t>
              </m:r>
              <m:ctrlPr>
                <w:rPr>
                  <w:rFonts w:hint="default" w:ascii="Cambria Math" w:hAnsi="Cambria Math"/>
                  <w:i/>
                  <w:u w:val="none"/>
                  <w:lang w:val="en-US" w:eastAsia="zh-CN"/>
                </w:rPr>
              </m:ctrlPr>
            </m:sup>
          </m:sSup>
          <m:r>
            <m:rPr/>
            <w:rPr>
              <w:rFonts w:hint="default" w:ascii="Cambria Math" w:hAnsi="Cambria Math"/>
              <w:u w:val="none"/>
              <w:lang w:val="en-US" w:eastAsia="zh-CN"/>
            </w:rPr>
            <m:t>)</m:t>
          </m:r>
        </m:oMath>
      </m:oMathPara>
    </w:p>
    <w:p w14:paraId="18B9003C">
      <w:pPr>
        <w:pStyle w:val="30"/>
        <w:ind w:left="720" w:leftChars="300" w:firstLine="480" w:firstLineChars="200"/>
        <w:rPr>
          <w:rFonts w:hint="default"/>
          <w:lang w:val="en-US" w:eastAsia="zh-CN"/>
        </w:rPr>
      </w:pPr>
      <w:r>
        <w:rPr>
          <w:rFonts w:hint="eastAsia" w:ascii="Times New Roman" w:hAnsi="Times New Roman" w:cs="Times New Roman" w:eastAsiaTheme="minorEastAsia"/>
          <w:sz w:val="24"/>
          <w:lang w:val="en-US" w:eastAsia="zh-CN" w:bidi="ar-SA"/>
        </w:rPr>
        <w:t>理论上的误差数量级为</w:t>
      </w:r>
      <m:oMath>
        <m:r>
          <m:rPr>
            <m:sty m:val="p"/>
          </m:rPr>
          <w:rPr>
            <w:rFonts w:hint="default" w:ascii="Times New Roman" w:hAnsi="Times New Roman" w:cs="Times New Roman" w:eastAsiaTheme="minorEastAsia"/>
            <w:sz w:val="24"/>
            <w:lang w:val="en-US" w:eastAsia="zh-CN" w:bidi="ar-SA"/>
          </w:rPr>
          <m:t>o(</m:t>
        </m:r>
        <m:sSup>
          <m:sSupPr>
            <m:ctrlPr>
              <w:rPr>
                <w:rFonts w:hint="default" w:ascii="Cambria Math" w:hAnsi="Cambria Math" w:cs="Times New Roman" w:eastAsiaTheme="minorEastAsia"/>
                <w:sz w:val="24"/>
                <w:lang w:val="en-US" w:eastAsia="zh-CN" w:bidi="ar-SA"/>
              </w:rPr>
            </m:ctrlPr>
          </m:sSupPr>
          <m:e>
            <m:r>
              <m:rPr>
                <m:sty m:val="p"/>
              </m:rPr>
              <w:rPr>
                <w:rFonts w:hint="eastAsia" w:ascii="Times New Roman" w:hAnsi="Times New Roman" w:cs="Times New Roman" w:eastAsiaTheme="minorEastAsia"/>
                <w:sz w:val="24"/>
                <w:lang w:val="en-US" w:eastAsia="zh-CN" w:bidi="ar-SA"/>
              </w:rPr>
              <m:t>ℇ</m:t>
            </m:r>
            <m:ctrlPr>
              <w:rPr>
                <w:rFonts w:hint="default" w:ascii="Cambria Math" w:hAnsi="Cambria Math" w:cs="Times New Roman" w:eastAsiaTheme="minorEastAsia"/>
                <w:sz w:val="24"/>
                <w:lang w:val="en-US" w:eastAsia="zh-CN" w:bidi="ar-SA"/>
              </w:rPr>
            </m:ctrlPr>
          </m:e>
          <m:sup>
            <m:r>
              <m:rPr>
                <m:sty m:val="p"/>
              </m:rPr>
              <w:rPr>
                <w:rFonts w:hint="default" w:ascii="Times New Roman" w:hAnsi="Times New Roman" w:cs="Times New Roman" w:eastAsiaTheme="minorEastAsia"/>
                <w:sz w:val="24"/>
                <w:lang w:val="en-US" w:eastAsia="zh-CN" w:bidi="ar-SA"/>
              </w:rPr>
              <m:t>2</m:t>
            </m:r>
            <m:ctrlPr>
              <w:rPr>
                <w:rFonts w:hint="default" w:ascii="Cambria Math" w:hAnsi="Cambria Math" w:cs="Times New Roman" w:eastAsiaTheme="minorEastAsia"/>
                <w:sz w:val="24"/>
                <w:lang w:val="en-US" w:eastAsia="zh-CN" w:bidi="ar-SA"/>
              </w:rPr>
            </m:ctrlPr>
          </m:sup>
        </m:sSup>
        <m:r>
          <m:rPr>
            <m:sty m:val="p"/>
          </m:rPr>
          <w:rPr>
            <w:rFonts w:hint="default" w:ascii="Times New Roman" w:hAnsi="Times New Roman" w:cs="Times New Roman" w:eastAsiaTheme="minorEastAsia"/>
            <w:sz w:val="24"/>
            <w:lang w:val="en-US" w:eastAsia="zh-CN" w:bidi="ar-SA"/>
          </w:rPr>
          <m:t>)</m:t>
        </m:r>
      </m:oMath>
      <w:r>
        <w:rPr>
          <w:rFonts w:hint="eastAsia" w:ascii="Times New Roman" w:hAnsi="Times New Roman" w:cs="Times New Roman" w:eastAsiaTheme="minorEastAsia"/>
          <w:sz w:val="24"/>
          <w:lang w:val="en-US" w:eastAsia="zh-CN" w:bidi="ar-SA"/>
        </w:rPr>
        <w:t>，即使结合浮点精度的选择和舍入误差影响，数值也相对较小，根据Fig9左图结果，在整个迭代过程中数值梯度和解析梯度的梯度范数为</w:t>
      </w:r>
      <m:oMath>
        <m:sSup>
          <m:sSupPr>
            <m:ctrlPr>
              <w:rPr>
                <w:rFonts w:hint="eastAsia" w:ascii="Cambria Math" w:hAnsi="Cambria Math" w:cs="Times New Roman" w:eastAsiaTheme="minorEastAsia"/>
                <w:i/>
                <w:iCs/>
                <w:sz w:val="24"/>
                <w:lang w:val="en-US" w:eastAsia="zh-CN" w:bidi="ar-SA"/>
              </w:rPr>
            </m:ctrlPr>
          </m:sSupPr>
          <m:e>
            <m:r>
              <m:rPr/>
              <w:rPr>
                <w:rFonts w:hint="eastAsia" w:ascii="Times New Roman" w:hAnsi="Times New Roman" w:cs="Times New Roman" w:eastAsiaTheme="minorEastAsia"/>
                <w:sz w:val="24"/>
                <w:lang w:val="en-US" w:eastAsia="zh-CN" w:bidi="ar-SA"/>
              </w:rPr>
              <m:t>10</m:t>
            </m:r>
            <m:ctrlPr>
              <w:rPr>
                <w:rFonts w:hint="eastAsia" w:ascii="Cambria Math" w:hAnsi="Cambria Math" w:cs="Times New Roman" w:eastAsiaTheme="minorEastAsia"/>
                <w:i/>
                <w:iCs/>
                <w:sz w:val="24"/>
                <w:lang w:val="en-US" w:eastAsia="zh-CN" w:bidi="ar-SA"/>
              </w:rPr>
            </m:ctrlPr>
          </m:e>
          <m:sup>
            <m:r>
              <m:rPr/>
              <w:rPr>
                <w:rFonts w:hint="default" w:ascii="Times New Roman" w:hAnsi="Times New Roman" w:cs="Times New Roman" w:eastAsiaTheme="minorEastAsia"/>
                <w:sz w:val="24"/>
                <w:lang w:val="en-US" w:eastAsia="zh-CN" w:bidi="ar-SA"/>
              </w:rPr>
              <m:t>−</m:t>
            </m:r>
            <m:r>
              <m:rPr>
                <m:sty m:val="p"/>
              </m:rPr>
              <w:rPr>
                <w:rFonts w:hint="default" w:ascii="Times New Roman" w:hAnsi="Times New Roman" w:cs="Times New Roman" w:eastAsiaTheme="minorEastAsia"/>
                <w:sz w:val="24"/>
                <w:lang w:val="en-US" w:eastAsia="zh-CN" w:bidi="ar-SA"/>
              </w:rPr>
              <m:t>6</m:t>
            </m:r>
            <m:ctrlPr>
              <w:rPr>
                <w:rFonts w:hint="eastAsia" w:ascii="Cambria Math" w:hAnsi="Cambria Math" w:cs="Times New Roman" w:eastAsiaTheme="minorEastAsia"/>
                <w:i/>
                <w:iCs/>
                <w:sz w:val="24"/>
                <w:lang w:val="en-US" w:eastAsia="zh-CN" w:bidi="ar-SA"/>
              </w:rPr>
            </m:ctrlPr>
          </m:sup>
        </m:sSup>
      </m:oMath>
      <w:r>
        <w:rPr>
          <w:rFonts w:hint="eastAsia" w:hAnsi="Cambria Math" w:cs="Times New Roman" w:eastAsiaTheme="minorEastAsia"/>
          <w:i w:val="0"/>
          <w:iCs/>
          <w:sz w:val="24"/>
          <w:lang w:val="en-US" w:eastAsia="zh-CN" w:bidi="ar-SA"/>
        </w:rPr>
        <w:t>数量级，而</w:t>
      </w:r>
      <w:r>
        <w:rPr>
          <w:rFonts w:hint="eastAsia" w:ascii="Times New Roman" w:hAnsi="Times New Roman" w:cs="Times New Roman" w:eastAsiaTheme="minorEastAsia"/>
          <w:sz w:val="24"/>
          <w:lang w:val="en-US" w:eastAsia="zh-CN" w:bidi="ar-SA"/>
        </w:rPr>
        <w:t>根据Fig9右图结果，在给定</w:t>
      </w:r>
      <m:oMath>
        <m:r>
          <m:rPr>
            <m:sty m:val="p"/>
          </m:rPr>
          <w:rPr>
            <w:rFonts w:hint="eastAsia" w:ascii="Times New Roman" w:hAnsi="Times New Roman" w:cs="Times New Roman" w:eastAsiaTheme="minorEastAsia"/>
            <w:sz w:val="24"/>
            <w:lang w:val="en-US" w:eastAsia="zh-CN" w:bidi="ar-SA"/>
          </w:rPr>
          <m:t>ℇ</m:t>
        </m:r>
      </m:oMath>
      <w:r>
        <w:rPr>
          <w:rFonts w:hint="eastAsia" w:ascii="Times New Roman" w:hAnsi="Times New Roman" w:cs="Times New Roman" w:eastAsiaTheme="minorEastAsia"/>
          <w:sz w:val="24"/>
          <w:lang w:val="en-US" w:eastAsia="zh-CN" w:bidi="ar-SA"/>
        </w:rPr>
        <w:t>和初始点的条件下数值梯度和解析梯度误差仅为</w:t>
      </w:r>
      <m:oMath>
        <m:sSup>
          <m:sSupPr>
            <m:ctrlPr>
              <w:rPr>
                <w:rFonts w:hint="eastAsia" w:ascii="Cambria Math" w:hAnsi="Cambria Math" w:cs="Times New Roman" w:eastAsiaTheme="minorEastAsia"/>
                <w:i/>
                <w:iCs/>
                <w:sz w:val="24"/>
                <w:lang w:val="en-US" w:eastAsia="zh-CN" w:bidi="ar-SA"/>
              </w:rPr>
            </m:ctrlPr>
          </m:sSupPr>
          <m:e>
            <m:r>
              <m:rPr/>
              <w:rPr>
                <w:rFonts w:hint="eastAsia" w:ascii="Times New Roman" w:hAnsi="Times New Roman" w:cs="Times New Roman" w:eastAsiaTheme="minorEastAsia"/>
                <w:sz w:val="24"/>
                <w:lang w:val="en-US" w:eastAsia="zh-CN" w:bidi="ar-SA"/>
              </w:rPr>
              <m:t>10</m:t>
            </m:r>
            <m:ctrlPr>
              <w:rPr>
                <w:rFonts w:hint="eastAsia" w:ascii="Cambria Math" w:hAnsi="Cambria Math" w:cs="Times New Roman" w:eastAsiaTheme="minorEastAsia"/>
                <w:i/>
                <w:iCs/>
                <w:sz w:val="24"/>
                <w:lang w:val="en-US" w:eastAsia="zh-CN" w:bidi="ar-SA"/>
              </w:rPr>
            </m:ctrlPr>
          </m:e>
          <m:sup>
            <m:r>
              <m:rPr/>
              <w:rPr>
                <w:rFonts w:hint="default" w:ascii="Times New Roman" w:hAnsi="Times New Roman" w:cs="Times New Roman" w:eastAsiaTheme="minorEastAsia"/>
                <w:sz w:val="24"/>
                <w:lang w:val="en-US" w:eastAsia="zh-CN" w:bidi="ar-SA"/>
              </w:rPr>
              <m:t>−14</m:t>
            </m:r>
            <m:ctrlPr>
              <w:rPr>
                <w:rFonts w:hint="eastAsia" w:ascii="Cambria Math" w:hAnsi="Cambria Math" w:cs="Times New Roman" w:eastAsiaTheme="minorEastAsia"/>
                <w:i/>
                <w:iCs/>
                <w:sz w:val="24"/>
                <w:lang w:val="en-US" w:eastAsia="zh-CN" w:bidi="ar-SA"/>
              </w:rPr>
            </m:ctrlPr>
          </m:sup>
        </m:sSup>
        <m:r>
          <m:rPr>
            <m:sty m:val="p"/>
          </m:rPr>
          <w:rPr>
            <w:rFonts w:hint="eastAsia" w:ascii="Times New Roman" w:hAnsi="Times New Roman" w:cs="Times New Roman" w:eastAsiaTheme="minorEastAsia"/>
            <w:sz w:val="24"/>
            <w:lang w:val="en-US" w:eastAsia="zh-CN" w:bidi="ar-SA"/>
          </w:rPr>
          <m:t>数量级</m:t>
        </m:r>
      </m:oMath>
      <w:r>
        <w:rPr>
          <w:rFonts w:hint="eastAsia" w:hAnsi="Times New Roman" w:cs="Times New Roman" w:eastAsiaTheme="minorEastAsia"/>
          <w:b w:val="0"/>
          <w:i w:val="0"/>
          <w:sz w:val="24"/>
          <w:lang w:val="en-US" w:eastAsia="zh-CN" w:bidi="ar-SA"/>
        </w:rPr>
        <w:t>，使用中心差分近似来数值计算不同点的梯度是合理的。</w:t>
      </w:r>
    </w:p>
    <w:p w14:paraId="65D6F672">
      <w:pPr>
        <w:pStyle w:val="36"/>
        <w:spacing w:after="120"/>
        <w:rPr>
          <w:rFonts w:hint="default"/>
          <w:lang w:val="en-US" w:eastAsia="zh-CN"/>
        </w:rPr>
      </w:pPr>
      <w:r>
        <w:rPr>
          <w:rFonts w:hint="default"/>
          <w:lang w:val="en-US" w:eastAsia="zh-CN"/>
        </w:rPr>
        <w:t>使用数值梯度进行梯度下降，寻找负高斯函数的最小点</w:t>
      </w:r>
    </w:p>
    <w:p w14:paraId="5BE3B135">
      <w:pPr>
        <w:pStyle w:val="17"/>
        <w:spacing w:after="120"/>
        <w:ind w:left="0" w:leftChars="0" w:firstLine="0" w:firstLineChars="0"/>
        <w:jc w:val="center"/>
        <w:rPr>
          <w:rFonts w:hint="default"/>
          <w:lang w:val="en-US" w:eastAsia="zh-CN"/>
        </w:rPr>
      </w:pPr>
      <w:r>
        <w:rPr>
          <w:rFonts w:hint="default"/>
          <w:lang w:val="en-US" w:eastAsia="zh-CN"/>
        </w:rPr>
        <w:drawing>
          <wp:inline distT="0" distB="0" distL="114300" distR="114300">
            <wp:extent cx="3023235" cy="2618105"/>
            <wp:effectExtent l="0" t="0" r="9525" b="3175"/>
            <wp:docPr id="5" name="图片 5"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_1"/>
                    <pic:cNvPicPr>
                      <a:picLocks noChangeAspect="1"/>
                    </pic:cNvPicPr>
                  </pic:nvPicPr>
                  <pic:blipFill>
                    <a:blip r:embed="rId15"/>
                    <a:srcRect l="65480"/>
                    <a:stretch>
                      <a:fillRect/>
                    </a:stretch>
                  </pic:blipFill>
                  <pic:spPr>
                    <a:xfrm>
                      <a:off x="0" y="0"/>
                      <a:ext cx="3023235" cy="2618105"/>
                    </a:xfrm>
                    <a:prstGeom prst="rect">
                      <a:avLst/>
                    </a:prstGeom>
                  </pic:spPr>
                </pic:pic>
              </a:graphicData>
            </a:graphic>
          </wp:inline>
        </w:drawing>
      </w:r>
    </w:p>
    <w:p w14:paraId="399C4BBC">
      <w:pPr>
        <w:pStyle w:val="30"/>
        <w:ind w:left="630" w:hanging="630" w:hangingChars="300"/>
      </w:pPr>
      <w:r>
        <w:t xml:space="preserve">Fig. </w:t>
      </w:r>
      <w:r>
        <w:rPr>
          <w:rFonts w:hint="eastAsia"/>
          <w:lang w:val="en-US" w:eastAsia="zh-CN"/>
        </w:rPr>
        <w:t>10</w:t>
      </w:r>
      <w:r>
        <w:t xml:space="preserve"> | </w:t>
      </w:r>
      <w:r>
        <w:rPr>
          <w:rFonts w:hint="eastAsia"/>
        </w:rPr>
        <w:t>数值梯度进行梯度下降</w:t>
      </w:r>
      <w:r>
        <w:rPr>
          <w:rFonts w:hint="default"/>
          <w:lang w:val="en-US" w:eastAsia="zh-CN"/>
        </w:rPr>
        <w:t>迭代寻找最优点的过程</w:t>
      </w:r>
      <w:r>
        <w:t xml:space="preserve"> (</w:t>
      </w:r>
      <w:r>
        <w:rPr>
          <w:rFonts w:hint="eastAsia"/>
          <w:lang w:val="en-US" w:eastAsia="zh-CN"/>
        </w:rPr>
        <w:t>Code for generating this plot: P1_Q3.py</w:t>
      </w:r>
      <w:r>
        <w:t>)</w:t>
      </w:r>
    </w:p>
    <w:p w14:paraId="3415729E">
      <w:pPr>
        <w:pStyle w:val="30"/>
        <w:spacing w:after="0" w:afterLines="0"/>
        <w:ind w:left="0" w:firstLine="480" w:firstLineChars="200"/>
        <w:rPr>
          <w:rFonts w:hint="eastAsia" w:ascii="Times New Roman" w:hAnsi="Times New Roman" w:eastAsia="宋体" w:cs="Times New Roman"/>
          <w:sz w:val="24"/>
          <w:szCs w:val="20"/>
          <w:u w:val="none"/>
          <w:lang w:val="en-US" w:eastAsia="zh-CN" w:bidi="ar-SA"/>
        </w:rPr>
      </w:pPr>
      <w:r>
        <w:rPr>
          <w:rFonts w:hint="eastAsia" w:ascii="Times New Roman" w:hAnsi="Times New Roman" w:eastAsia="宋体" w:cs="Times New Roman"/>
          <w:sz w:val="24"/>
          <w:szCs w:val="20"/>
          <w:u w:val="none"/>
          <w:lang w:val="en-US" w:eastAsia="zh-CN" w:bidi="ar-SA"/>
        </w:rPr>
        <w:t>数值梯度下降迭代与解析梯度下降迭代的过程相似。算法从一个初始点出发，沿着一条平滑的、近乎直线的路径，以最快的速度稳定收敛到唯一的全局最优解。在迭代初期，模型参数距离最优解较远。此时损失曲面陡峭，梯度范数较大，算法每一步更新的幅度很大。随着迭代进行，模型逼近极值点。此时曲面变得平坦，梯度范数逐渐减小并趋于零，在轨迹图上，大量的迭代点挤在最优解周围的一个极小邻域内。</w:t>
      </w:r>
    </w:p>
    <w:p w14:paraId="0667713F">
      <w:pPr>
        <w:pStyle w:val="30"/>
        <w:ind w:left="630" w:hanging="630" w:hangingChars="300"/>
        <w:rPr>
          <w:lang w:eastAsia="zh-CN"/>
        </w:rPr>
      </w:pPr>
    </w:p>
    <w:p w14:paraId="5DB37C9C">
      <w:pPr>
        <w:pStyle w:val="17"/>
        <w:spacing w:after="120"/>
        <w:ind w:left="0" w:leftChars="0" w:firstLine="0" w:firstLineChars="0"/>
        <w:jc w:val="center"/>
        <w:rPr>
          <w:rFonts w:hint="default"/>
          <w:lang w:val="en-US" w:eastAsia="zh-CN"/>
        </w:rPr>
      </w:pPr>
    </w:p>
    <w:p w14:paraId="74B366FD">
      <w:pPr>
        <w:pStyle w:val="27"/>
        <w:spacing w:after="120"/>
        <w:rPr>
          <w:lang w:eastAsia="zh-CN"/>
        </w:rPr>
      </w:pPr>
      <w:r>
        <w:rPr>
          <w:rFonts w:hint="eastAsia"/>
          <w:lang w:eastAsia="zh-CN"/>
        </w:rPr>
        <w:t>P</w:t>
      </w:r>
      <w:r>
        <w:rPr>
          <w:lang w:eastAsia="zh-CN"/>
        </w:rPr>
        <w:t xml:space="preserve">roblem </w:t>
      </w:r>
      <w:r>
        <w:rPr>
          <w:rFonts w:hint="eastAsia"/>
          <w:lang w:val="en-US" w:eastAsia="zh-CN"/>
        </w:rPr>
        <w:t>2</w:t>
      </w:r>
      <w:r>
        <w:rPr>
          <w:lang w:eastAsia="zh-CN"/>
        </w:rPr>
        <w:t xml:space="preserve">: </w:t>
      </w:r>
      <w:r>
        <w:rPr>
          <w:rFonts w:hint="eastAsia"/>
          <w:lang w:eastAsia="zh-CN"/>
        </w:rPr>
        <w:t>实现随机梯度下降（SGD）</w:t>
      </w:r>
    </w:p>
    <w:p w14:paraId="374959A3">
      <w:pPr>
        <w:pStyle w:val="17"/>
        <w:rPr>
          <w:rFonts w:hint="eastAsia"/>
          <w:lang w:val="en-US" w:eastAsia="zh-CN"/>
        </w:rPr>
      </w:pPr>
      <w:r>
        <w:rPr>
          <w:rFonts w:hint="eastAsia"/>
          <w:lang w:val="en-US" w:eastAsia="zh-CN"/>
        </w:rPr>
        <w:t xml:space="preserve">  在机器学习中，批量梯度下降（BGD）每次参数更新使用完整训练集的样本。因此，对于大型数据集，每次迭代会非常慢。此外，批量梯度下降的原始形式无法高效地纳入新数据，而课堂上所讨论的随机梯度下降（SGD）通过对梯度项使用随机近似解决了这些问题。本问题中将在最小二乘拟合函数上探究BGD和SGD的优势与局限 。</w:t>
      </w:r>
    </w:p>
    <w:p w14:paraId="03A68944">
      <w:pPr>
        <w:pStyle w:val="17"/>
        <w:rPr>
          <w:rFonts w:hint="eastAsia"/>
          <w:lang w:val="en-US" w:eastAsia="zh-CN"/>
        </w:rPr>
      </w:pPr>
    </w:p>
    <w:p w14:paraId="06D74D97">
      <w:pPr>
        <w:pStyle w:val="17"/>
        <w:ind w:left="0" w:leftChars="0" w:firstLine="0" w:firstLineChars="0"/>
        <w:rPr>
          <w:rFonts w:hint="eastAsia" w:ascii="Times New Roman" w:hAnsi="Times New Roman" w:eastAsia="Times New Roman" w:cs="Times New Roman"/>
          <w:b/>
          <w:sz w:val="28"/>
          <w:lang w:val="en-US" w:eastAsia="zh-CN" w:bidi="ar-SA"/>
        </w:rPr>
      </w:pPr>
      <w:r>
        <w:rPr>
          <w:rFonts w:hint="eastAsia" w:ascii="Times New Roman" w:hAnsi="Times New Roman" w:eastAsia="Times New Roman" w:cs="Times New Roman"/>
          <w:b/>
          <w:sz w:val="28"/>
          <w:lang w:val="en-US" w:eastAsia="zh-CN" w:bidi="ar-SA"/>
        </w:rPr>
        <w:t>Q1: 批量梯度下降</w:t>
      </w:r>
    </w:p>
    <w:p w14:paraId="1285A1AE">
      <w:pPr>
        <w:pStyle w:val="17"/>
        <w:rPr>
          <w:rFonts w:hint="default"/>
          <w:lang w:val="en-US" w:eastAsia="zh-CN"/>
        </w:rPr>
      </w:pPr>
      <w:r>
        <w:rPr>
          <w:rFonts w:hint="eastAsia"/>
          <w:lang w:val="en-US" w:eastAsia="zh-CN"/>
        </w:rPr>
        <w:t>我们在./code/P2_Q1.py程序中构建了批量梯度下降函数bgd_function，选取步长为0.0001，收敛准则为当连续两步的目标函数值之差低于0.05时停止，最大迭代次数为100。得到如下结果：</w:t>
      </w:r>
    </w:p>
    <w:p w14:paraId="2E562964">
      <w:pPr>
        <w:pStyle w:val="30"/>
        <w:jc w:val="center"/>
        <w:rPr>
          <w:rFonts w:hint="eastAsia" w:eastAsia="仿宋"/>
          <w:lang w:eastAsia="zh-CN"/>
        </w:rPr>
      </w:pPr>
      <w:r>
        <w:rPr>
          <w:rFonts w:hint="eastAsia" w:eastAsia="仿宋"/>
          <w:lang w:eastAsia="zh-CN"/>
        </w:rPr>
        <w:drawing>
          <wp:inline distT="0" distB="0" distL="114300" distR="114300">
            <wp:extent cx="4220845" cy="2532380"/>
            <wp:effectExtent l="0" t="0" r="635" b="12700"/>
            <wp:docPr id="6" name="图片 6"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1"/>
                    <pic:cNvPicPr>
                      <a:picLocks noChangeAspect="1"/>
                    </pic:cNvPicPr>
                  </pic:nvPicPr>
                  <pic:blipFill>
                    <a:blip r:embed="rId16"/>
                    <a:stretch>
                      <a:fillRect/>
                    </a:stretch>
                  </pic:blipFill>
                  <pic:spPr>
                    <a:xfrm>
                      <a:off x="0" y="0"/>
                      <a:ext cx="4220845" cy="2532380"/>
                    </a:xfrm>
                    <a:prstGeom prst="rect">
                      <a:avLst/>
                    </a:prstGeom>
                  </pic:spPr>
                </pic:pic>
              </a:graphicData>
            </a:graphic>
          </wp:inline>
        </w:drawing>
      </w:r>
    </w:p>
    <w:p w14:paraId="0EFABE0B">
      <w:pPr>
        <w:pStyle w:val="30"/>
        <w:ind w:left="630" w:hanging="630" w:hangingChars="300"/>
        <w:rPr>
          <w:rFonts w:hint="eastAsia" w:eastAsia="仿宋"/>
          <w:lang w:eastAsia="zh-CN"/>
        </w:rPr>
      </w:pPr>
      <w:r>
        <w:t xml:space="preserve">Fig. </w:t>
      </w:r>
      <w:r>
        <w:rPr>
          <w:rFonts w:hint="eastAsia"/>
          <w:lang w:val="en-US" w:eastAsia="zh-CN"/>
        </w:rPr>
        <w:t>11</w:t>
      </w:r>
      <w:r>
        <w:t xml:space="preserve"> | </w:t>
      </w:r>
      <w:r>
        <w:rPr>
          <w:rFonts w:hint="eastAsia"/>
        </w:rPr>
        <w:t>批量梯度下降</w:t>
      </w:r>
      <w:r>
        <w:rPr>
          <w:rFonts w:hint="eastAsia"/>
          <w:lang w:val="en-US" w:eastAsia="zh-CN"/>
        </w:rPr>
        <w:t>方法目标函数值与迭代次数的关系</w:t>
      </w:r>
      <w:r>
        <w:t xml:space="preserve"> (</w:t>
      </w:r>
      <w:r>
        <w:rPr>
          <w:rFonts w:hint="eastAsia"/>
          <w:lang w:val="en-US" w:eastAsia="zh-CN"/>
        </w:rPr>
        <w:t>Code for generating this plot: P2_Q1.py</w:t>
      </w:r>
      <w:r>
        <w:t>)</w:t>
      </w:r>
    </w:p>
    <w:p w14:paraId="4174EA53">
      <w:pPr>
        <w:pStyle w:val="30"/>
        <w:ind w:firstLine="480" w:firstLineChars="2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共遍历56次训练集后收敛。</w:t>
      </w:r>
    </w:p>
    <w:p w14:paraId="48D5053A">
      <w:pPr>
        <w:pStyle w:val="30"/>
        <w:ind w:firstLine="480" w:firstLineChars="2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结果为：</w:t>
      </w:r>
    </w:p>
    <w:p w14:paraId="327906ED">
      <w:pPr>
        <w:pStyle w:val="30"/>
        <w:ind w:firstLine="480" w:firstLineChars="2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  0.63896393  -2.27646545  -6.14329228   6.58841303  -1.07456196</w:t>
      </w:r>
    </w:p>
    <w:p w14:paraId="0CBAAE45">
      <w:pPr>
        <w:pStyle w:val="30"/>
        <w:ind w:firstLine="480" w:firstLineChars="2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 xml:space="preserve">   6.32426112   3.00290756  -0.53997219 -12.82300616  15.52008066]</w:t>
      </w:r>
    </w:p>
    <w:p w14:paraId="15ED35C0">
      <w:pPr>
        <w:pStyle w:val="30"/>
        <w:ind w:firstLine="480" w:firstLineChars="2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迭代过程与Q1迭代过程类似，呈快速初期下降与后期平缓收敛的特征。算法初期通过大梯度快速逼近最优解；随后下降速度逐渐减缓，目标函数值逐渐稳定。</w:t>
      </w:r>
    </w:p>
    <w:p w14:paraId="548D24C6">
      <w:pPr>
        <w:pStyle w:val="30"/>
        <w:rPr>
          <w:rFonts w:hint="eastAsia" w:ascii="Times New Roman" w:hAnsi="Times New Roman" w:cs="Times New Roman" w:eastAsiaTheme="minorEastAsia"/>
          <w:sz w:val="24"/>
          <w:lang w:val="en-US" w:eastAsia="zh-CN" w:bidi="ar-SA"/>
        </w:rPr>
      </w:pPr>
    </w:p>
    <w:p w14:paraId="572D7330">
      <w:pPr>
        <w:pStyle w:val="17"/>
        <w:ind w:left="0" w:leftChars="0" w:firstLine="0" w:firstLineChars="0"/>
        <w:rPr>
          <w:rFonts w:hint="eastAsia" w:ascii="Times New Roman" w:hAnsi="Times New Roman" w:eastAsia="Times New Roman" w:cs="Times New Roman"/>
          <w:b/>
          <w:sz w:val="28"/>
          <w:lang w:val="en-US" w:eastAsia="zh-CN" w:bidi="ar-SA"/>
        </w:rPr>
      </w:pPr>
      <w:r>
        <w:rPr>
          <w:rFonts w:hint="eastAsia" w:ascii="Times New Roman" w:hAnsi="Times New Roman" w:eastAsia="Times New Roman" w:cs="Times New Roman"/>
          <w:b/>
          <w:sz w:val="28"/>
          <w:lang w:val="en-US" w:eastAsia="zh-CN" w:bidi="ar-SA"/>
        </w:rPr>
        <w:t>Q</w:t>
      </w:r>
      <w:r>
        <w:rPr>
          <w:rFonts w:hint="eastAsia" w:eastAsia="Times New Roman" w:cs="Times New Roman"/>
          <w:b/>
          <w:sz w:val="28"/>
          <w:lang w:val="en-US" w:eastAsia="zh-CN" w:bidi="ar-SA"/>
        </w:rPr>
        <w:t>2</w:t>
      </w:r>
      <w:r>
        <w:rPr>
          <w:rFonts w:hint="eastAsia" w:ascii="Times New Roman" w:hAnsi="Times New Roman" w:eastAsia="Times New Roman" w:cs="Times New Roman"/>
          <w:b/>
          <w:sz w:val="28"/>
          <w:lang w:val="en-US" w:eastAsia="zh-CN" w:bidi="ar-SA"/>
        </w:rPr>
        <w:t xml:space="preserve">: </w:t>
      </w:r>
      <w:r>
        <w:rPr>
          <w:rFonts w:hint="eastAsia" w:eastAsia="Times New Roman" w:cs="Times New Roman"/>
          <w:b/>
          <w:sz w:val="28"/>
          <w:lang w:val="en-US" w:eastAsia="zh-CN" w:bidi="ar-SA"/>
        </w:rPr>
        <w:t>随机</w:t>
      </w:r>
      <w:r>
        <w:rPr>
          <w:rFonts w:hint="eastAsia" w:ascii="Times New Roman" w:hAnsi="Times New Roman" w:eastAsia="Times New Roman" w:cs="Times New Roman"/>
          <w:b/>
          <w:sz w:val="28"/>
          <w:lang w:val="en-US" w:eastAsia="zh-CN" w:bidi="ar-SA"/>
        </w:rPr>
        <w:t>梯度下降</w:t>
      </w:r>
    </w:p>
    <w:p w14:paraId="0B899CDB">
      <w:pPr>
        <w:pStyle w:val="17"/>
        <w:rPr>
          <w:rFonts w:hint="eastAsia"/>
          <w:lang w:val="en-US" w:eastAsia="zh-CN"/>
        </w:rPr>
      </w:pPr>
      <w:r>
        <w:rPr>
          <w:rFonts w:hint="eastAsia"/>
          <w:lang w:val="en-US" w:eastAsia="zh-CN"/>
        </w:rPr>
        <w:t>我们在./code/P2_Q2.py程序中构建了随机梯度下降函数bgd_function，选取步长为0.0001，收敛准则为当连续两步的目标函数值之差低于0.05时停止，最大迭代次数为100。得到如下结果：</w:t>
      </w:r>
    </w:p>
    <w:p w14:paraId="63A0C951">
      <w:pPr>
        <w:pStyle w:val="17"/>
        <w:jc w:val="center"/>
        <w:rPr>
          <w:rFonts w:hint="default"/>
          <w:lang w:val="en-US" w:eastAsia="zh-CN"/>
        </w:rPr>
      </w:pPr>
      <w:r>
        <w:rPr>
          <w:rFonts w:hint="default"/>
          <w:lang w:val="en-US" w:eastAsia="zh-CN"/>
        </w:rPr>
        <w:drawing>
          <wp:inline distT="0" distB="0" distL="114300" distR="114300">
            <wp:extent cx="4663440" cy="2797810"/>
            <wp:effectExtent l="0" t="0" r="0" b="6350"/>
            <wp:docPr id="7" name="图片 7"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1"/>
                    <pic:cNvPicPr>
                      <a:picLocks noChangeAspect="1"/>
                    </pic:cNvPicPr>
                  </pic:nvPicPr>
                  <pic:blipFill>
                    <a:blip r:embed="rId17"/>
                    <a:stretch>
                      <a:fillRect/>
                    </a:stretch>
                  </pic:blipFill>
                  <pic:spPr>
                    <a:xfrm>
                      <a:off x="0" y="0"/>
                      <a:ext cx="4663440" cy="2797810"/>
                    </a:xfrm>
                    <a:prstGeom prst="rect">
                      <a:avLst/>
                    </a:prstGeom>
                  </pic:spPr>
                </pic:pic>
              </a:graphicData>
            </a:graphic>
          </wp:inline>
        </w:drawing>
      </w:r>
    </w:p>
    <w:p w14:paraId="10FD24C5">
      <w:pPr>
        <w:pStyle w:val="30"/>
        <w:ind w:left="630" w:hanging="630" w:hangingChars="300"/>
        <w:rPr>
          <w:rFonts w:hint="default"/>
          <w:lang w:val="en-US" w:eastAsia="zh-CN"/>
        </w:rPr>
      </w:pPr>
      <w:r>
        <w:t xml:space="preserve">Fig. </w:t>
      </w:r>
      <w:r>
        <w:rPr>
          <w:rFonts w:hint="eastAsia"/>
          <w:lang w:val="en-US" w:eastAsia="zh-CN"/>
        </w:rPr>
        <w:t>12</w:t>
      </w:r>
      <w:r>
        <w:t xml:space="preserve"> | </w:t>
      </w:r>
      <w:r>
        <w:rPr>
          <w:rFonts w:hint="eastAsia"/>
          <w:lang w:val="en-US" w:eastAsia="zh-CN"/>
        </w:rPr>
        <w:t>随机</w:t>
      </w:r>
      <w:r>
        <w:rPr>
          <w:rFonts w:hint="eastAsia"/>
        </w:rPr>
        <w:t>梯度下降</w:t>
      </w:r>
      <w:r>
        <w:rPr>
          <w:rFonts w:hint="eastAsia"/>
          <w:lang w:val="en-US" w:eastAsia="zh-CN"/>
        </w:rPr>
        <w:t>方法目标函数值与迭代次数的关系</w:t>
      </w:r>
      <w:r>
        <w:t xml:space="preserve"> (</w:t>
      </w:r>
      <w:r>
        <w:rPr>
          <w:rFonts w:hint="eastAsia"/>
          <w:lang w:val="en-US" w:eastAsia="zh-CN"/>
        </w:rPr>
        <w:t>Code for generating this plot: P2_Q2.py</w:t>
      </w:r>
      <w:r>
        <w:t>)</w:t>
      </w:r>
    </w:p>
    <w:p w14:paraId="666162F1">
      <w:pPr>
        <w:pStyle w:val="30"/>
        <w:ind w:firstLine="480" w:firstLineChars="2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共遍历了3轮训练集后收敛。</w:t>
      </w:r>
    </w:p>
    <w:p w14:paraId="489B1F83">
      <w:pPr>
        <w:pStyle w:val="30"/>
        <w:ind w:firstLine="480" w:firstLineChars="200"/>
        <w:rPr>
          <w:rFonts w:hint="default"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结果为：</w:t>
      </w:r>
    </w:p>
    <w:p w14:paraId="6D01E1A3">
      <w:pPr>
        <w:pStyle w:val="17"/>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  0.60907972  -2.52820296  -6.29396735   6.72117408  -1.132922</w:t>
      </w:r>
    </w:p>
    <w:p w14:paraId="7B06FE6F">
      <w:pPr>
        <w:pStyle w:val="17"/>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 xml:space="preserve">   6.63840121   3.47480029  -0.41395219 -13.01156439  15.93423243]</w:t>
      </w:r>
    </w:p>
    <w:p w14:paraId="7E14FAD9">
      <w:pPr>
        <w:pStyle w:val="30"/>
        <w:ind w:firstLine="480" w:firstLineChars="200"/>
        <w:rPr>
          <w:rFonts w:hint="default"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迭代过程与BGD迭代过程不同，呈快速初期下降、中期震荡收敛与后期稳定的趋势。算法初期通过大梯度快速逼近最优解；随后进入震荡阶段，最后随着迭代次数增加目标函数值稳定在一固定值附近，但仍呈现小幅震荡倾向。不过随机梯度下降在噪声干扰下仍能收敛的现象也验证了其作为优化器的合理性。</w:t>
      </w:r>
    </w:p>
    <w:p w14:paraId="4E61CBE3">
      <w:pPr>
        <w:pStyle w:val="17"/>
        <w:rPr>
          <w:rFonts w:hint="default" w:ascii="Times New Roman" w:hAnsi="Times New Roman" w:cs="Times New Roman" w:eastAsiaTheme="minorEastAsia"/>
          <w:sz w:val="24"/>
          <w:lang w:val="en-US" w:eastAsia="zh-CN" w:bidi="ar-SA"/>
        </w:rPr>
      </w:pPr>
    </w:p>
    <w:p w14:paraId="44339BC8">
      <w:pPr>
        <w:pStyle w:val="17"/>
        <w:ind w:left="0" w:leftChars="0" w:firstLine="0" w:firstLineChars="0"/>
        <w:rPr>
          <w:rFonts w:hint="eastAsia" w:eastAsia="Times New Roman" w:cs="Times New Roman"/>
          <w:b/>
          <w:sz w:val="28"/>
          <w:lang w:val="en-US" w:eastAsia="zh-CN" w:bidi="ar-SA"/>
        </w:rPr>
      </w:pPr>
      <w:r>
        <w:rPr>
          <w:rFonts w:hint="eastAsia" w:eastAsia="Times New Roman" w:cs="Times New Roman"/>
          <w:b/>
          <w:sz w:val="28"/>
          <w:lang w:val="en-US" w:eastAsia="zh-CN" w:bidi="ar-SA"/>
        </w:rPr>
        <w:t>Q3: 批量梯度下降与随机梯度下降的比较</w:t>
      </w:r>
    </w:p>
    <w:p w14:paraId="0349DFEA">
      <w:pPr>
        <w:pStyle w:val="17"/>
        <w:ind w:left="0" w:leftChars="0" w:firstLine="240" w:firstLineChars="0"/>
        <w:rPr>
          <w:rFonts w:hint="eastAsia" w:cs="Times New Roman"/>
          <w:sz w:val="24"/>
          <w:lang w:val="en-US" w:eastAsia="zh-CN" w:bidi="ar-SA"/>
        </w:rPr>
      </w:pPr>
      <w:r>
        <w:rPr>
          <w:rFonts w:hint="eastAsia" w:ascii="Times New Roman" w:hAnsi="Times New Roman" w:cs="Times New Roman" w:eastAsiaTheme="minorEastAsia"/>
          <w:sz w:val="24"/>
          <w:lang w:val="en-US" w:eastAsia="zh-CN" w:bidi="ar-SA"/>
        </w:rPr>
        <w:t>比较Fig. 11和Fig. 12</w:t>
      </w:r>
      <w:r>
        <w:rPr>
          <w:rFonts w:hint="eastAsia" w:cs="Times New Roman"/>
          <w:sz w:val="24"/>
          <w:lang w:val="en-US" w:eastAsia="zh-CN" w:bidi="ar-SA"/>
        </w:rPr>
        <w:t>可得：</w:t>
      </w:r>
    </w:p>
    <w:p w14:paraId="02B3FAE4">
      <w:pPr>
        <w:pStyle w:val="17"/>
        <w:ind w:left="0" w:leftChars="0" w:firstLine="240" w:firstLineChars="0"/>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在训练过程中，两者</w:t>
      </w:r>
      <w:r>
        <w:rPr>
          <w:rFonts w:hint="eastAsia" w:ascii="Times New Roman" w:hAnsi="Times New Roman" w:cs="Times New Roman" w:eastAsiaTheme="minorEastAsia"/>
          <w:sz w:val="24"/>
          <w:lang w:val="en-US" w:eastAsia="zh-CN" w:bidi="ar-SA"/>
        </w:rPr>
        <w:t>具体</w:t>
      </w:r>
      <w:r>
        <w:rPr>
          <w:rFonts w:hint="default" w:ascii="Times New Roman" w:hAnsi="Times New Roman" w:cs="Times New Roman" w:eastAsiaTheme="minorEastAsia"/>
          <w:sz w:val="24"/>
          <w:lang w:val="en-US" w:eastAsia="zh-CN" w:bidi="ar-SA"/>
        </w:rPr>
        <w:t>整体损失值均呈下降态势的相同趋势。无论是 BGD 还是 SGD，随着迭代次数的增加，模型在训练集上的平均损失都会逐渐降低，并最终趋向于收敛到一个较低的值。此外，在训练的初期阶段，两者的损失下降速度通常都较快，随后趋于平缓，表现出“先快后慢”的优化节奏。</w:t>
      </w:r>
    </w:p>
    <w:p w14:paraId="790C4E01">
      <w:pPr>
        <w:pStyle w:val="17"/>
        <w:ind w:left="0" w:leftChars="0" w:firstLine="240" w:firstLineChars="0"/>
        <w:rPr>
          <w:rFonts w:hint="default" w:cs="Times New Roman"/>
          <w:sz w:val="24"/>
          <w:lang w:val="en-US" w:eastAsia="zh-CN" w:bidi="ar-SA"/>
        </w:rPr>
      </w:pPr>
      <w:r>
        <w:rPr>
          <w:rFonts w:hint="default" w:ascii="Times New Roman" w:hAnsi="Times New Roman" w:cs="Times New Roman" w:eastAsiaTheme="minorEastAsia"/>
          <w:sz w:val="24"/>
          <w:lang w:val="en-US" w:eastAsia="zh-CN" w:bidi="ar-SA"/>
        </w:rPr>
        <w:t>在训练的具体</w:t>
      </w:r>
      <w:r>
        <w:rPr>
          <w:rFonts w:hint="eastAsia" w:cs="Times New Roman"/>
          <w:sz w:val="24"/>
          <w:lang w:val="en-US" w:eastAsia="zh-CN" w:bidi="ar-SA"/>
        </w:rPr>
        <w:t>过程中</w:t>
      </w:r>
      <w:r>
        <w:rPr>
          <w:rFonts w:hint="default" w:ascii="Times New Roman" w:hAnsi="Times New Roman" w:cs="Times New Roman" w:eastAsiaTheme="minorEastAsia"/>
          <w:sz w:val="24"/>
          <w:lang w:val="en-US" w:eastAsia="zh-CN" w:bidi="ar-SA"/>
        </w:rPr>
        <w:t>，两者</w:t>
      </w:r>
      <w:r>
        <w:rPr>
          <w:rFonts w:hint="eastAsia" w:cs="Times New Roman"/>
          <w:sz w:val="24"/>
          <w:lang w:val="en-US" w:eastAsia="zh-CN" w:bidi="ar-SA"/>
        </w:rPr>
        <w:t>具有一定的</w:t>
      </w:r>
      <w:r>
        <w:rPr>
          <w:rFonts w:hint="default" w:ascii="Times New Roman" w:hAnsi="Times New Roman" w:cs="Times New Roman" w:eastAsiaTheme="minorEastAsia"/>
          <w:sz w:val="24"/>
          <w:lang w:val="en-US" w:eastAsia="zh-CN" w:bidi="ar-SA"/>
        </w:rPr>
        <w:t>差异。BGD 的损失曲线是一条极其平滑的单调递减曲线，因为它每一次更新都基于全量数据计算精确梯度，严格沿着负梯度方向下降，因此不会出现任何震荡或反复。SGD 的损失曲线则呈现出剧烈震荡的现象，由于每次仅基于单个样本估计梯度，方向随机性很大，导致损失值在下降的大趋势中伴随着高频的上下波动</w:t>
      </w:r>
      <w:r>
        <w:rPr>
          <w:rFonts w:hint="eastAsia" w:cs="Times New Roman"/>
          <w:sz w:val="24"/>
          <w:lang w:val="en-US" w:eastAsia="zh-CN" w:bidi="ar-SA"/>
        </w:rPr>
        <w:t>。此外，BGD 的单次迭代需要对整个训练集的所有样本逐一计算梯度并累加求和，在优化该例目标函数时，</w:t>
      </w:r>
      <w:r>
        <w:rPr>
          <w:rFonts w:hint="eastAsia" w:ascii="Times New Roman" w:hAnsi="Times New Roman" w:cs="Times New Roman" w:eastAsiaTheme="minorEastAsia"/>
          <w:sz w:val="24"/>
          <w:lang w:val="en-US" w:eastAsia="zh-CN" w:bidi="ar-SA"/>
        </w:rPr>
        <w:t>共遍历56次训练集后收敛</w:t>
      </w:r>
      <w:r>
        <w:rPr>
          <w:rFonts w:hint="eastAsia" w:cs="Times New Roman"/>
          <w:sz w:val="24"/>
          <w:lang w:val="en-US" w:eastAsia="zh-CN" w:bidi="ar-SA"/>
        </w:rPr>
        <w:t>；而SGD的单次迭代</w:t>
      </w:r>
      <w:r>
        <w:rPr>
          <w:rFonts w:hint="default" w:ascii="Times New Roman" w:hAnsi="Times New Roman" w:cs="Times New Roman" w:eastAsiaTheme="minorEastAsia"/>
          <w:sz w:val="24"/>
          <w:lang w:val="en-US" w:eastAsia="zh-CN" w:bidi="ar-SA"/>
        </w:rPr>
        <w:t>仅</w:t>
      </w:r>
      <w:r>
        <w:rPr>
          <w:rFonts w:hint="eastAsia" w:cs="Times New Roman"/>
          <w:sz w:val="24"/>
          <w:lang w:val="en-US" w:eastAsia="zh-CN" w:bidi="ar-SA"/>
        </w:rPr>
        <w:t>输入</w:t>
      </w:r>
      <w:r>
        <w:rPr>
          <w:rFonts w:hint="default" w:ascii="Times New Roman" w:hAnsi="Times New Roman" w:cs="Times New Roman" w:eastAsiaTheme="minorEastAsia"/>
          <w:sz w:val="24"/>
          <w:lang w:val="en-US" w:eastAsia="zh-CN" w:bidi="ar-SA"/>
        </w:rPr>
        <w:t>单个样本</w:t>
      </w:r>
      <w:r>
        <w:rPr>
          <w:rFonts w:hint="eastAsia" w:cs="Times New Roman"/>
          <w:sz w:val="24"/>
          <w:lang w:val="en-US" w:eastAsia="zh-CN" w:bidi="ar-SA"/>
        </w:rPr>
        <w:t>，虽然总迭代次数较BGD多，但仅遍历了3次训练集(3 epochs)后便收敛，计算成本较低。</w:t>
      </w:r>
    </w:p>
    <w:p w14:paraId="6F240BFF">
      <w:pPr>
        <w:pStyle w:val="17"/>
        <w:ind w:left="0" w:leftChars="0" w:firstLine="0" w:firstLineChars="0"/>
        <w:rPr>
          <w:rFonts w:hint="eastAsia" w:eastAsia="Times New Roman" w:cs="Times New Roman"/>
          <w:b/>
          <w:sz w:val="28"/>
          <w:lang w:val="en-US" w:eastAsia="zh-CN" w:bidi="ar-SA"/>
        </w:rPr>
      </w:pPr>
    </w:p>
    <w:p w14:paraId="27A77A60">
      <w:pPr>
        <w:pStyle w:val="17"/>
        <w:ind w:left="0" w:leftChars="0" w:firstLine="0" w:firstLineChars="0"/>
        <w:rPr>
          <w:rFonts w:hint="eastAsia" w:eastAsia="Times New Roman" w:cs="Times New Roman"/>
          <w:b/>
          <w:sz w:val="28"/>
          <w:lang w:val="en-US" w:eastAsia="zh-CN" w:bidi="ar-SA"/>
        </w:rPr>
      </w:pPr>
      <w:r>
        <w:rPr>
          <w:rFonts w:hint="eastAsia" w:eastAsia="Times New Roman" w:cs="Times New Roman"/>
          <w:b/>
          <w:sz w:val="28"/>
          <w:lang w:val="en-US" w:eastAsia="zh-CN" w:bidi="ar-SA"/>
        </w:rPr>
        <w:t>Q4: 小批量梯度下降</w:t>
      </w:r>
    </w:p>
    <w:p w14:paraId="7E64AFD0">
      <w:pPr>
        <w:pStyle w:val="17"/>
        <w:ind w:left="0" w:leftChars="0" w:firstLine="0" w:firstLineChars="0"/>
        <w:rPr>
          <w:rFonts w:hint="eastAsia" w:eastAsia="Times New Roman" w:cs="Times New Roman"/>
          <w:b/>
          <w:sz w:val="28"/>
          <w:lang w:val="en-US" w:eastAsia="zh-CN" w:bidi="ar-SA"/>
        </w:rPr>
      </w:pPr>
      <w:r>
        <w:rPr>
          <w:rFonts w:hint="eastAsia" w:eastAsia="Times New Roman" w:cs="Times New Roman"/>
          <w:b/>
          <w:sz w:val="28"/>
          <w:lang w:val="en-US" w:eastAsia="zh-CN" w:bidi="ar-SA"/>
        </w:rPr>
        <w:drawing>
          <wp:inline distT="0" distB="0" distL="114300" distR="114300">
            <wp:extent cx="6400800" cy="3840480"/>
            <wp:effectExtent l="0" t="0" r="0" b="0"/>
            <wp:docPr id="29" name="图片 29"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ure_1"/>
                    <pic:cNvPicPr>
                      <a:picLocks noChangeAspect="1"/>
                    </pic:cNvPicPr>
                  </pic:nvPicPr>
                  <pic:blipFill>
                    <a:blip r:embed="rId18"/>
                    <a:stretch>
                      <a:fillRect/>
                    </a:stretch>
                  </pic:blipFill>
                  <pic:spPr>
                    <a:xfrm>
                      <a:off x="0" y="0"/>
                      <a:ext cx="6400800" cy="3840480"/>
                    </a:xfrm>
                    <a:prstGeom prst="rect">
                      <a:avLst/>
                    </a:prstGeom>
                  </pic:spPr>
                </pic:pic>
              </a:graphicData>
            </a:graphic>
          </wp:inline>
        </w:drawing>
      </w:r>
    </w:p>
    <w:p w14:paraId="4BFA7D1D">
      <w:pPr>
        <w:pStyle w:val="30"/>
        <w:ind w:left="630" w:hanging="630" w:hangingChars="300"/>
        <w:rPr>
          <w:rFonts w:hint="default"/>
          <w:lang w:val="en-US" w:eastAsia="zh-CN"/>
        </w:rPr>
      </w:pPr>
      <w:r>
        <w:t xml:space="preserve">Fig. </w:t>
      </w:r>
      <w:r>
        <w:rPr>
          <w:rFonts w:hint="eastAsia"/>
          <w:lang w:val="en-US" w:eastAsia="zh-CN"/>
        </w:rPr>
        <w:t>12</w:t>
      </w:r>
      <w:r>
        <w:t xml:space="preserve"> | </w:t>
      </w:r>
      <w:r>
        <w:rPr>
          <w:rFonts w:hint="eastAsia"/>
          <w:lang w:val="en-US" w:eastAsia="zh-CN"/>
        </w:rPr>
        <w:t>小批量</w:t>
      </w:r>
      <w:r>
        <w:rPr>
          <w:rFonts w:hint="eastAsia"/>
        </w:rPr>
        <w:t>梯度下降</w:t>
      </w:r>
      <w:r>
        <w:rPr>
          <w:rFonts w:hint="eastAsia"/>
          <w:lang w:val="en-US" w:eastAsia="zh-CN"/>
        </w:rPr>
        <w:t>方法目标函数值与迭代次数的关系</w:t>
      </w:r>
      <w:r>
        <w:t xml:space="preserve"> (</w:t>
      </w:r>
      <w:r>
        <w:rPr>
          <w:rFonts w:hint="eastAsia"/>
          <w:lang w:val="en-US" w:eastAsia="zh-CN"/>
        </w:rPr>
        <w:t>Code for generating this plot: P2_Q4.py)</w:t>
      </w:r>
    </w:p>
    <w:p w14:paraId="6D67CC71">
      <w:pPr>
        <w:pStyle w:val="9"/>
        <w:keepNext w:val="0"/>
        <w:keepLines w:val="0"/>
        <w:widowControl/>
        <w:suppressLineNumbers w:val="0"/>
        <w:spacing w:before="0" w:beforeAutospacing="0" w:after="0" w:afterAutospacing="0" w:line="336" w:lineRule="atLeast"/>
        <w:ind w:left="528" w:right="528" w:firstLine="480" w:firstLineChars="200"/>
        <w:rPr>
          <w:rFonts w:hint="default" w:cs="Times New Roman"/>
          <w:sz w:val="24"/>
          <w:lang w:val="en-US" w:eastAsia="zh-CN" w:bidi="ar-SA"/>
        </w:rPr>
      </w:pPr>
      <w:r>
        <w:rPr>
          <w:rFonts w:hint="eastAsia" w:cs="Times New Roman"/>
          <w:sz w:val="24"/>
          <w:lang w:val="en-US" w:eastAsia="zh-CN" w:bidi="ar-SA"/>
        </w:rPr>
        <w:t>BGD 利用全量数据计算精确梯度，使收敛路径极为平滑稳定，但有是单次计算成本过高且易陷于局部极小的缺点；而SGD 计算极快、易于跳出局部极小，但梯度噪声过大导致收敛过程剧烈震荡。小批量梯度下降恰好扮演了二者的折中角色。小批量梯度下降通过每次选取一小批样本计算平均梯度，既规避了 BGD 全量计算的高成本，也解决了 SGD 因单样本估计而剧烈波动的缺陷。Fig.12展现了Batch = 32时小批量梯度下降方法目标函数值同迭代次数的关系，其收敛过程</w:t>
      </w:r>
      <w:r>
        <w:rPr>
          <w:rFonts w:hint="default" w:cs="Times New Roman"/>
          <w:sz w:val="24"/>
          <w:lang w:val="en-US" w:eastAsia="zh-CN" w:bidi="ar-SA"/>
        </w:rPr>
        <w:t>确实会如预期变得更平滑：损失曲线不再呈现 SGD 那种高频的剧烈震荡，而是以波动更小的方式下降</w:t>
      </w:r>
      <w:r>
        <w:rPr>
          <w:rFonts w:hint="eastAsia" w:cs="Times New Roman"/>
          <w:sz w:val="24"/>
          <w:lang w:val="en-US" w:eastAsia="zh-CN" w:bidi="ar-SA"/>
        </w:rPr>
        <w:t>。理论上，当Batch = 1时，小批量梯度下降退化为SGD，而</w:t>
      </w:r>
      <w:r>
        <w:rPr>
          <w:rFonts w:hint="default" w:cs="Times New Roman"/>
          <w:sz w:val="24"/>
          <w:lang w:val="en-US" w:eastAsia="zh-CN" w:bidi="ar-SA"/>
        </w:rPr>
        <w:t>批量大小越大，平滑程度越接近 BGD，</w:t>
      </w:r>
      <w:r>
        <w:rPr>
          <w:rFonts w:hint="eastAsia" w:cs="Times New Roman"/>
          <w:sz w:val="24"/>
          <w:lang w:val="en-US" w:eastAsia="zh-CN" w:bidi="ar-SA"/>
        </w:rPr>
        <w:t>在Batch采用全量数据时小批量梯度下降退化为BGD</w:t>
      </w:r>
      <w:r>
        <w:rPr>
          <w:rFonts w:hint="default" w:cs="Times New Roman"/>
          <w:sz w:val="24"/>
          <w:lang w:val="en-US" w:eastAsia="zh-CN" w:bidi="ar-SA"/>
        </w:rPr>
        <w:t>。</w:t>
      </w:r>
    </w:p>
    <w:p w14:paraId="4F3EC1D0">
      <w:pPr>
        <w:pStyle w:val="17"/>
        <w:ind w:left="0" w:leftChars="0" w:firstLine="480" w:firstLineChars="200"/>
        <w:rPr>
          <w:rFonts w:hint="eastAsia" w:cs="Times New Roman"/>
          <w:sz w:val="24"/>
          <w:lang w:val="en-US" w:eastAsia="zh-CN" w:bidi="ar-SA"/>
        </w:rPr>
      </w:pPr>
    </w:p>
    <w:p w14:paraId="339C0347">
      <w:pPr>
        <w:pStyle w:val="17"/>
        <w:ind w:left="0" w:leftChars="0" w:firstLine="0" w:firstLineChars="0"/>
        <w:rPr>
          <w:rFonts w:hint="eastAsia" w:ascii="Times New Roman" w:hAnsi="Times New Roman" w:eastAsia="Times New Roman" w:cs="Times New Roman"/>
          <w:b/>
          <w:sz w:val="30"/>
          <w:lang w:val="en-US" w:eastAsia="zh-CN" w:bidi="ar-SA"/>
        </w:rPr>
      </w:pPr>
      <w:r>
        <w:rPr>
          <w:rFonts w:hint="eastAsia" w:ascii="Times New Roman" w:hAnsi="Times New Roman" w:eastAsia="Times New Roman" w:cs="Times New Roman"/>
          <w:b/>
          <w:sz w:val="30"/>
          <w:lang w:val="en-US" w:eastAsia="zh-CN" w:bidi="ar-SA"/>
        </w:rPr>
        <w:t xml:space="preserve">Problem </w:t>
      </w:r>
      <w:r>
        <w:rPr>
          <w:rFonts w:hint="eastAsia" w:eastAsia="Times New Roman" w:cs="Times New Roman"/>
          <w:b/>
          <w:sz w:val="30"/>
          <w:lang w:val="en-US" w:eastAsia="zh-CN" w:bidi="ar-SA"/>
        </w:rPr>
        <w:t>3</w:t>
      </w:r>
      <w:r>
        <w:rPr>
          <w:rFonts w:hint="eastAsia" w:ascii="Times New Roman" w:hAnsi="Times New Roman" w:eastAsia="Times New Roman" w:cs="Times New Roman"/>
          <w:b/>
          <w:sz w:val="30"/>
          <w:lang w:val="en-US" w:eastAsia="zh-CN" w:bidi="ar-SA"/>
        </w:rPr>
        <w:t>: 使用 MNIST 进行手写数字识别</w:t>
      </w:r>
    </w:p>
    <w:p w14:paraId="72D35565">
      <w:pPr>
        <w:pStyle w:val="17"/>
        <w:ind w:left="0" w:leftChars="0" w:firstLine="0" w:firstLineChars="0"/>
        <w:rPr>
          <w:rFonts w:hint="eastAsia" w:ascii="Times New Roman" w:hAnsi="Times New Roman" w:eastAsia="Times New Roman" w:cs="Times New Roman"/>
          <w:b/>
          <w:sz w:val="30"/>
          <w:lang w:val="en-US" w:eastAsia="zh-CN" w:bidi="ar-SA"/>
        </w:rPr>
      </w:pPr>
      <w:r>
        <w:rPr>
          <w:rFonts w:hint="eastAsia" w:ascii="Times New Roman" w:hAnsi="Times New Roman" w:eastAsia="Times New Roman" w:cs="Times New Roman"/>
          <w:b/>
          <w:sz w:val="30"/>
          <w:lang w:val="en-US" w:eastAsia="zh-CN" w:bidi="ar-SA"/>
        </w:rPr>
        <w:t>Q1: 二分类</w:t>
      </w:r>
    </w:p>
    <w:p w14:paraId="285E485A">
      <w:pPr>
        <w:pStyle w:val="36"/>
        <w:spacing w:after="120"/>
        <w:rPr>
          <w:rFonts w:hint="eastAsia"/>
          <w:lang w:val="en-US" w:eastAsia="zh-CN"/>
        </w:rPr>
      </w:pPr>
      <w:r>
        <w:rPr>
          <w:rFonts w:hint="eastAsia"/>
          <w:lang w:val="en-US" w:eastAsia="zh-CN"/>
        </w:rPr>
        <w:t>推导损失函数</w:t>
      </w:r>
    </w:p>
    <w:p w14:paraId="7AEF3A18">
      <w:pPr>
        <w:pStyle w:val="17"/>
        <w:rPr>
          <w:rFonts w:hint="default" w:hAnsi="Cambria Math"/>
          <w:i w:val="0"/>
          <w:u w:val="none"/>
          <w:lang w:val="en-US" w:eastAsia="zh-CN"/>
        </w:rPr>
      </w:pPr>
      <m:oMathPara>
        <m:oMath>
          <m:f>
            <m:fPr>
              <m:ctrlPr>
                <w:rPr>
                  <w:rFonts w:ascii="Cambria Math" w:hAnsi="Cambria Math"/>
                  <w:i/>
                  <w:u w:val="none"/>
                </w:rPr>
              </m:ctrlPr>
            </m:fPr>
            <m:num>
              <m:r>
                <m:rPr/>
                <w:rPr>
                  <w:rFonts w:ascii="Cambria Math" w:hAnsi="Cambria Math"/>
                  <w:u w:val="none"/>
                </w:rPr>
                <m:t>∂</m:t>
              </m:r>
              <m:r>
                <m:rPr/>
                <w:rPr>
                  <w:rFonts w:hint="default" w:ascii="Cambria Math" w:hAnsi="Cambria Math"/>
                  <w:u w:val="none"/>
                  <w:lang w:val="en-US" w:eastAsia="zh-CN"/>
                </w:rPr>
                <m:t>L</m:t>
              </m:r>
              <m:ctrlPr>
                <w:rPr>
                  <w:rFonts w:ascii="Cambria Math" w:hAnsi="Cambria Math"/>
                  <w:i/>
                  <w:u w:val="none"/>
                </w:rPr>
              </m:ctrlPr>
            </m:num>
            <m:den>
              <m:r>
                <m:rPr/>
                <w:rPr>
                  <w:rFonts w:ascii="Cambria Math" w:hAnsi="Cambria Math"/>
                  <w:u w:val="none"/>
                </w:rPr>
                <m:t>∂</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A</m:t>
                  </m:r>
                  <m:ctrlPr>
                    <w:rPr>
                      <w:rFonts w:hint="default" w:ascii="Cambria Math" w:hAnsi="Cambria Math"/>
                      <w:i/>
                      <w:u w:val="none"/>
                      <w:lang w:val="en-US" w:eastAsia="zh-CN"/>
                    </w:rPr>
                  </m:ctrlPr>
                </m:e>
                <m:sup>
                  <m:r>
                    <m:rPr/>
                    <w:rPr>
                      <w:rFonts w:hint="default" w:ascii="Cambria Math" w:hAnsi="Cambria Math"/>
                      <w:u w:val="none"/>
                      <w:lang w:val="en-US" w:eastAsia="zh-CN"/>
                    </w:rPr>
                    <m:t>L</m:t>
                  </m:r>
                  <m:ctrlPr>
                    <w:rPr>
                      <w:rFonts w:hint="default" w:ascii="Cambria Math" w:hAnsi="Cambria Math"/>
                      <w:i/>
                      <w:u w:val="none"/>
                      <w:lang w:val="en-US" w:eastAsia="zh-CN"/>
                    </w:rPr>
                  </m:ctrlPr>
                </m:sup>
              </m:sSup>
              <m:ctrlPr>
                <w:rPr>
                  <w:rFonts w:ascii="Cambria Math" w:hAnsi="Cambria Math"/>
                  <w:i/>
                  <w:u w:val="none"/>
                </w:rPr>
              </m:ctrlPr>
            </m:den>
          </m:f>
          <m:r>
            <m:rPr/>
            <w:rPr>
              <w:rFonts w:hint="default" w:ascii="Cambria Math" w:hAnsi="Cambria Math"/>
              <w:u w:val="none"/>
              <w:lang w:val="en-US" w:eastAsia="zh-CN"/>
            </w:rPr>
            <m:t xml:space="preserve"> = −[</m:t>
          </m:r>
          <m:f>
            <m:fPr>
              <m:ctrlPr>
                <w:rPr>
                  <w:rFonts w:hint="default" w:ascii="Cambria Math" w:hAnsi="Cambria Math"/>
                  <w:i/>
                  <w:u w:val="none"/>
                  <w:lang w:val="en-US" w:eastAsia="zh-CN"/>
                </w:rPr>
              </m:ctrlPr>
            </m:fPr>
            <m:num>
              <m:r>
                <m:rPr/>
                <w:rPr>
                  <w:rFonts w:hint="default" w:ascii="Cambria Math" w:hAnsi="Cambria Math"/>
                  <w:u w:val="none"/>
                  <w:lang w:val="en-US" w:eastAsia="zh-CN"/>
                </w:rPr>
                <m:t>y</m:t>
              </m:r>
              <m:ctrlPr>
                <w:rPr>
                  <w:rFonts w:hint="default" w:ascii="Cambria Math" w:hAnsi="Cambria Math"/>
                  <w:i/>
                  <w:u w:val="none"/>
                  <w:lang w:val="en-US" w:eastAsia="zh-CN"/>
                </w:rPr>
              </m:ctrlPr>
            </m:num>
            <m:den>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ctrlPr>
                <w:rPr>
                  <w:rFonts w:hint="default" w:ascii="Cambria Math" w:hAnsi="Cambria Math"/>
                  <w:i/>
                  <w:u w:val="none"/>
                  <w:lang w:val="en-US" w:eastAsia="zh-CN"/>
                </w:rPr>
              </m:ctrlPr>
            </m:den>
          </m:f>
          <m:r>
            <m:rPr/>
            <w:rPr>
              <w:rFonts w:hint="default" w:ascii="Cambria Math" w:hAnsi="Cambria Math"/>
              <w:u w:val="none"/>
              <w:lang w:val="en-US" w:eastAsia="zh-CN"/>
            </w:rPr>
            <m:t>−</m:t>
          </m:r>
          <m:f>
            <m:fPr>
              <m:ctrlPr>
                <w:rPr>
                  <w:rFonts w:hint="default" w:ascii="Cambria Math" w:hAnsi="Cambria Math"/>
                  <w:i/>
                  <w:u w:val="none"/>
                  <w:lang w:val="en-US" w:eastAsia="zh-CN"/>
                </w:rPr>
              </m:ctrlPr>
            </m:fPr>
            <m:num>
              <m:r>
                <m:rPr/>
                <w:rPr>
                  <w:rFonts w:hint="default" w:ascii="Cambria Math" w:hAnsi="Cambria Math"/>
                  <w:u w:val="none"/>
                  <w:lang w:val="en-US" w:eastAsia="zh-CN"/>
                </w:rPr>
                <m:t>1−y</m:t>
              </m:r>
              <m:ctrlPr>
                <w:rPr>
                  <w:rFonts w:hint="default" w:ascii="Cambria Math" w:hAnsi="Cambria Math"/>
                  <w:i/>
                  <w:u w:val="none"/>
                  <w:lang w:val="en-US" w:eastAsia="zh-CN"/>
                </w:rPr>
              </m:ctrlPr>
            </m:num>
            <m:den>
              <m:r>
                <m:rPr/>
                <w:rPr>
                  <w:rFonts w:hint="default" w:ascii="Cambria Math" w:hAnsi="Cambria Math"/>
                  <w:u w:val="none"/>
                  <w:lang w:val="en-US" w:eastAsia="zh-CN"/>
                </w:rPr>
                <m:t>1−</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ctrlPr>
                <w:rPr>
                  <w:rFonts w:hint="default" w:ascii="Cambria Math" w:hAnsi="Cambria Math"/>
                  <w:i/>
                  <w:u w:val="none"/>
                  <w:lang w:val="en-US" w:eastAsia="zh-CN"/>
                </w:rPr>
              </m:ctrlPr>
            </m:den>
          </m:f>
          <m:r>
            <m:rPr/>
            <w:rPr>
              <w:rFonts w:hint="default" w:ascii="Cambria Math" w:hAnsi="Cambria Math"/>
              <w:u w:val="none"/>
              <w:lang w:val="en-US" w:eastAsia="zh-CN"/>
            </w:rPr>
            <m:t xml:space="preserve">] = </m:t>
          </m:r>
          <m:f>
            <m:fPr>
              <m:ctrlPr>
                <w:rPr>
                  <w:rFonts w:hint="default" w:ascii="Cambria Math" w:hAnsi="Cambria Math"/>
                  <w:i/>
                  <w:u w:val="none"/>
                  <w:lang w:val="en-US" w:eastAsia="zh-CN"/>
                </w:rPr>
              </m:ctrlPr>
            </m:fPr>
            <m:num>
              <m:r>
                <m:rPr/>
                <w:rPr>
                  <w:rFonts w:hint="default" w:ascii="Cambria Math" w:hAnsi="Cambria Math"/>
                  <w:u w:val="none"/>
                  <w:lang w:val="en-US" w:eastAsia="zh-CN"/>
                </w:rPr>
                <m:t>y−</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ctrlPr>
                <w:rPr>
                  <w:rFonts w:hint="default" w:ascii="Cambria Math" w:hAnsi="Cambria Math"/>
                  <w:i/>
                  <w:u w:val="none"/>
                  <w:lang w:val="en-US" w:eastAsia="zh-CN"/>
                </w:rPr>
              </m:ctrlPr>
            </m:num>
            <m:den>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r>
                <m:rPr/>
                <w:rPr>
                  <w:rFonts w:hint="default" w:ascii="Cambria Math" w:hAnsi="Cambria Math"/>
                  <w:u w:val="none"/>
                  <w:lang w:val="en-US" w:eastAsia="zh-CN"/>
                </w:rPr>
                <m:t>(1−</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r>
                <m:rPr/>
                <w:rPr>
                  <w:rFonts w:hint="default" w:ascii="Cambria Math" w:hAnsi="Cambria Math"/>
                  <w:u w:val="none"/>
                  <w:lang w:val="en-US" w:eastAsia="zh-CN"/>
                </w:rPr>
                <m:t>)</m:t>
              </m:r>
              <m:ctrlPr>
                <w:rPr>
                  <w:rFonts w:hint="default" w:ascii="Cambria Math" w:hAnsi="Cambria Math"/>
                  <w:i/>
                  <w:u w:val="none"/>
                  <w:lang w:val="en-US" w:eastAsia="zh-CN"/>
                </w:rPr>
              </m:ctrlPr>
            </m:den>
          </m:f>
        </m:oMath>
      </m:oMathPara>
    </w:p>
    <w:p w14:paraId="7570995F">
      <w:pPr>
        <w:pStyle w:val="17"/>
        <w:rPr>
          <w:rFonts w:hint="default" w:hAnsi="Cambria Math"/>
          <w:i w:val="0"/>
          <w:u w:val="none"/>
          <w:lang w:val="en-US" w:eastAsia="zh-CN"/>
        </w:rPr>
      </w:pPr>
      <m:oMathPara>
        <m:oMath>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r>
            <m:rPr/>
            <w:rPr>
              <w:rFonts w:hint="default" w:ascii="Cambria Math" w:hAnsi="Cambria Math"/>
              <w:u w:val="none"/>
              <w:lang w:val="en-US" w:eastAsia="zh-CN"/>
            </w:rPr>
            <m:t xml:space="preserve"> = </m:t>
          </m:r>
          <m:r>
            <m:rPr/>
            <w:rPr>
              <w:rFonts w:hint="default" w:ascii="Cambria Math" w:hAnsi="Cambria Math" w:cs="Cambria Math"/>
              <w:u w:val="none"/>
              <w:lang w:val="en-US" w:eastAsia="zh-CN"/>
            </w:rPr>
            <m:t>σ</m:t>
          </m:r>
          <m:r>
            <m:rPr/>
            <w:rPr>
              <w:rFonts w:hint="default" w:ascii="Cambria Math" w:hAnsi="Cambria Math"/>
              <w:u w:val="none"/>
              <w:lang w:val="en-US" w:eastAsia="zh-CN"/>
            </w:rPr>
            <m:t>(</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Z</m:t>
              </m:r>
              <m:ctrlPr>
                <w:rPr>
                  <w:rFonts w:hint="default" w:ascii="Cambria Math" w:hAnsi="Cambria Math"/>
                  <w:i/>
                  <w:u w:val="none"/>
                  <w:lang w:val="en-US" w:eastAsia="zh-CN"/>
                </w:rPr>
              </m:ctrlPr>
            </m:e>
            <m:sup>
              <m:r>
                <m:rPr/>
                <w:rPr>
                  <w:rFonts w:hint="default" w:ascii="Cambria Math" w:hAnsi="Cambria Math"/>
                  <w:u w:val="none"/>
                  <w:lang w:val="en-US" w:eastAsia="zh-CN"/>
                </w:rPr>
                <m:t>L</m:t>
              </m:r>
              <m:ctrlPr>
                <w:rPr>
                  <w:rFonts w:hint="default" w:ascii="Cambria Math" w:hAnsi="Cambria Math"/>
                  <w:i/>
                  <w:u w:val="none"/>
                  <w:lang w:val="en-US" w:eastAsia="zh-CN"/>
                </w:rPr>
              </m:ctrlPr>
            </m:sup>
          </m:sSup>
          <m:r>
            <m:rPr/>
            <w:rPr>
              <w:rFonts w:hint="default" w:ascii="Cambria Math" w:hAnsi="Cambria Math"/>
              <w:u w:val="none"/>
              <w:lang w:val="en-US" w:eastAsia="zh-CN"/>
            </w:rPr>
            <m:t xml:space="preserve">) = </m:t>
          </m:r>
          <m:f>
            <m:fPr>
              <m:ctrlPr>
                <w:rPr>
                  <w:rFonts w:hint="default" w:ascii="Cambria Math" w:hAnsi="Cambria Math"/>
                  <w:i/>
                  <w:u w:val="none"/>
                  <w:lang w:val="en-US" w:eastAsia="zh-CN"/>
                </w:rPr>
              </m:ctrlPr>
            </m:fPr>
            <m:num>
              <m:r>
                <m:rPr/>
                <w:rPr>
                  <w:rFonts w:hint="default" w:ascii="Cambria Math" w:hAnsi="Cambria Math"/>
                  <w:u w:val="none"/>
                  <w:lang w:val="en-US" w:eastAsia="zh-CN"/>
                </w:rPr>
                <m:t>1</m:t>
              </m:r>
              <m:ctrlPr>
                <w:rPr>
                  <w:rFonts w:hint="default" w:ascii="Cambria Math" w:hAnsi="Cambria Math"/>
                  <w:i/>
                  <w:u w:val="none"/>
                  <w:lang w:val="en-US" w:eastAsia="zh-CN"/>
                </w:rPr>
              </m:ctrlPr>
            </m:num>
            <m:den>
              <m:r>
                <m:rPr/>
                <w:rPr>
                  <w:rFonts w:hint="default" w:ascii="Cambria Math" w:hAnsi="Cambria Math"/>
                  <w:u w:val="none"/>
                  <w:lang w:val="en-US" w:eastAsia="zh-CN"/>
                </w:rPr>
                <m:t>1+</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p>
                    <m:sSupPr>
                      <m:ctrlPr>
                        <w:rPr>
                          <w:rFonts w:hint="default" w:ascii="Cambria Math" w:hAnsi="Cambria Math"/>
                          <w:i/>
                          <w:u w:val="none"/>
                          <w:lang w:val="en-US" w:eastAsia="zh-CN"/>
                        </w:rPr>
                      </m:ctrlPr>
                    </m:sSupPr>
                    <m:e>
                      <m:r>
                        <m:rPr/>
                        <w:rPr>
                          <w:rFonts w:hint="default" w:ascii="Cambria Math" w:hAnsi="Cambria Math"/>
                          <w:u w:val="none"/>
                          <w:lang w:val="en-US" w:eastAsia="zh-CN"/>
                        </w:rPr>
                        <m:t>−Z</m:t>
                      </m:r>
                      <m:ctrlPr>
                        <w:rPr>
                          <w:rFonts w:hint="default" w:ascii="Cambria Math" w:hAnsi="Cambria Math"/>
                          <w:i/>
                          <w:u w:val="none"/>
                          <w:lang w:val="en-US" w:eastAsia="zh-CN"/>
                        </w:rPr>
                      </m:ctrlPr>
                    </m:e>
                    <m:sup>
                      <m:r>
                        <m:rPr/>
                        <w:rPr>
                          <w:rFonts w:hint="default" w:ascii="Cambria Math" w:hAnsi="Cambria Math"/>
                          <w:u w:val="none"/>
                          <w:lang w:val="en-US" w:eastAsia="zh-CN"/>
                        </w:rPr>
                        <m:t>L</m:t>
                      </m:r>
                      <m:ctrlPr>
                        <w:rPr>
                          <w:rFonts w:hint="default" w:ascii="Cambria Math" w:hAnsi="Cambria Math"/>
                          <w:i/>
                          <w:u w:val="none"/>
                          <w:lang w:val="en-US" w:eastAsia="zh-CN"/>
                        </w:rPr>
                      </m:ctrlPr>
                    </m:sup>
                  </m:sSup>
                  <m:ctrlPr>
                    <w:rPr>
                      <w:rFonts w:hint="default" w:ascii="Cambria Math" w:hAnsi="Cambria Math"/>
                      <w:i/>
                      <w:u w:val="none"/>
                      <w:lang w:val="en-US" w:eastAsia="zh-CN"/>
                    </w:rPr>
                  </m:ctrlPr>
                </m:sup>
              </m:sSup>
              <m:ctrlPr>
                <w:rPr>
                  <w:rFonts w:hint="default" w:ascii="Cambria Math" w:hAnsi="Cambria Math"/>
                  <w:i/>
                  <w:u w:val="none"/>
                  <w:lang w:val="en-US" w:eastAsia="zh-CN"/>
                </w:rPr>
              </m:ctrlPr>
            </m:den>
          </m:f>
        </m:oMath>
      </m:oMathPara>
    </w:p>
    <w:p w14:paraId="51EFFA59">
      <w:pPr>
        <w:pStyle w:val="17"/>
        <w:rPr>
          <w:rFonts w:hint="eastAsia" w:hAnsi="Cambria Math"/>
          <w:i w:val="0"/>
          <w:u w:val="none"/>
          <w:lang w:val="en-US" w:eastAsia="zh-CN"/>
        </w:rPr>
      </w:pPr>
      <w:r>
        <w:rPr>
          <w:rFonts w:hint="eastAsia" w:hAnsi="Cambria Math"/>
          <w:i w:val="0"/>
          <w:u w:val="none"/>
          <w:lang w:val="en-US" w:eastAsia="zh-CN"/>
        </w:rPr>
        <w:t>对</w:t>
      </w:r>
      <m:oMath>
        <m:sSup>
          <m:sSupPr>
            <m:ctrlPr>
              <w:rPr>
                <w:rFonts w:hint="default" w:ascii="Cambria Math" w:hAnsi="Cambria Math"/>
                <w:i/>
                <w:u w:val="none"/>
                <w:lang w:val="en-US" w:eastAsia="zh-CN"/>
              </w:rPr>
            </m:ctrlPr>
          </m:sSupPr>
          <m:e>
            <m:r>
              <m:rPr/>
              <w:rPr>
                <w:rFonts w:hint="default" w:ascii="Cambria Math" w:hAnsi="Cambria Math"/>
                <w:u w:val="none"/>
                <w:lang w:val="en-US" w:eastAsia="zh-CN"/>
              </w:rPr>
              <m:t>Z</m:t>
            </m:r>
            <m:ctrlPr>
              <w:rPr>
                <w:rFonts w:hint="default" w:ascii="Cambria Math" w:hAnsi="Cambria Math"/>
                <w:i/>
                <w:u w:val="none"/>
                <w:lang w:val="en-US" w:eastAsia="zh-CN"/>
              </w:rPr>
            </m:ctrlPr>
          </m:e>
          <m:sup>
            <m:r>
              <m:rPr/>
              <w:rPr>
                <w:rFonts w:hint="default" w:ascii="Cambria Math" w:hAnsi="Cambria Math"/>
                <w:u w:val="none"/>
                <w:lang w:val="en-US" w:eastAsia="zh-CN"/>
              </w:rPr>
              <m:t>L</m:t>
            </m:r>
            <m:ctrlPr>
              <w:rPr>
                <w:rFonts w:hint="default" w:ascii="Cambria Math" w:hAnsi="Cambria Math"/>
                <w:i/>
                <w:u w:val="none"/>
                <w:lang w:val="en-US" w:eastAsia="zh-CN"/>
              </w:rPr>
            </m:ctrlPr>
          </m:sup>
        </m:sSup>
      </m:oMath>
      <w:r>
        <w:rPr>
          <w:rFonts w:hint="eastAsia" w:hAnsi="Cambria Math"/>
          <w:i w:val="0"/>
          <w:u w:val="none"/>
          <w:lang w:val="en-US" w:eastAsia="zh-CN"/>
        </w:rPr>
        <w:t>求导：</w:t>
      </w:r>
    </w:p>
    <w:p w14:paraId="6B0308E5">
      <w:pPr>
        <w:pStyle w:val="17"/>
        <w:rPr>
          <w:rFonts w:hint="default" w:hAnsi="Cambria Math"/>
          <w:i w:val="0"/>
          <w:u w:val="none"/>
          <w:lang w:val="en-US" w:eastAsia="zh-CN"/>
        </w:rPr>
      </w:pPr>
      <m:oMathPara>
        <m:oMath>
          <m:f>
            <m:fPr>
              <m:ctrlPr>
                <w:rPr>
                  <w:rFonts w:ascii="Cambria Math" w:hAnsi="Cambria Math"/>
                  <w:i/>
                  <w:u w:val="none"/>
                </w:rPr>
              </m:ctrlPr>
            </m:fPr>
            <m:num>
              <m:r>
                <m:rPr/>
                <w:rPr>
                  <w:rFonts w:ascii="Cambria Math" w:hAnsi="Cambria Math"/>
                  <w:u w:val="none"/>
                </w:rPr>
                <m:t>∂</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r>
                <m:rPr/>
                <w:rPr>
                  <w:rFonts w:hint="default" w:ascii="Cambria Math" w:hAnsi="Cambria Math"/>
                  <w:u w:val="none"/>
                  <w:lang w:val="en-US" w:eastAsia="zh-CN"/>
                </w:rPr>
                <m:t xml:space="preserve"> </m:t>
              </m:r>
              <m:ctrlPr>
                <w:rPr>
                  <w:rFonts w:ascii="Cambria Math" w:hAnsi="Cambria Math"/>
                  <w:i/>
                  <w:u w:val="none"/>
                </w:rPr>
              </m:ctrlPr>
            </m:num>
            <m:den>
              <m:r>
                <m:rPr/>
                <w:rPr>
                  <w:rFonts w:ascii="Cambria Math" w:hAnsi="Cambria Math"/>
                  <w:u w:val="none"/>
                </w:rPr>
                <m:t>∂</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Z</m:t>
                  </m:r>
                  <m:ctrlPr>
                    <w:rPr>
                      <w:rFonts w:hint="default" w:ascii="Cambria Math" w:hAnsi="Cambria Math"/>
                      <w:i/>
                      <w:u w:val="none"/>
                      <w:lang w:val="en-US" w:eastAsia="zh-CN"/>
                    </w:rPr>
                  </m:ctrlPr>
                </m:e>
                <m:sup>
                  <m:r>
                    <m:rPr/>
                    <w:rPr>
                      <w:rFonts w:hint="default" w:ascii="Cambria Math" w:hAnsi="Cambria Math"/>
                      <w:u w:val="none"/>
                      <w:lang w:val="en-US" w:eastAsia="zh-CN"/>
                    </w:rPr>
                    <m:t>L</m:t>
                  </m:r>
                  <m:ctrlPr>
                    <w:rPr>
                      <w:rFonts w:hint="default" w:ascii="Cambria Math" w:hAnsi="Cambria Math"/>
                      <w:i/>
                      <w:u w:val="none"/>
                      <w:lang w:val="en-US" w:eastAsia="zh-CN"/>
                    </w:rPr>
                  </m:ctrlPr>
                </m:sup>
              </m:sSup>
              <m:ctrlPr>
                <w:rPr>
                  <w:rFonts w:ascii="Cambria Math" w:hAnsi="Cambria Math"/>
                  <w:i/>
                  <w:u w:val="none"/>
                </w:rPr>
              </m:ctrlPr>
            </m:den>
          </m:f>
          <m:r>
            <m:rPr/>
            <w:rPr>
              <w:rFonts w:hint="default" w:ascii="Cambria Math" w:hAnsi="Cambria Math"/>
              <w:u w:val="none"/>
              <w:lang w:val="en-US" w:eastAsia="zh-CN"/>
            </w:rPr>
            <m:t xml:space="preserve"> =  </m:t>
          </m:r>
          <m:f>
            <m:fPr>
              <m:ctrlPr>
                <w:rPr>
                  <w:rFonts w:ascii="Cambria Math" w:hAnsi="Cambria Math"/>
                  <w:i/>
                  <w:u w:val="none"/>
                </w:rPr>
              </m:ctrlPr>
            </m:fPr>
            <m:num>
              <m:r>
                <m:rPr/>
                <w:rPr>
                  <w:rFonts w:ascii="Cambria Math" w:hAnsi="Cambria Math"/>
                  <w:u w:val="none"/>
                </w:rPr>
                <m:t>∂</m:t>
              </m:r>
              <m:r>
                <m:rPr/>
                <w:rPr>
                  <w:rFonts w:hint="default" w:ascii="Cambria Math" w:hAnsi="Cambria Math"/>
                  <w:u w:val="none"/>
                  <w:lang w:val="en-US" w:eastAsia="zh-CN"/>
                </w:rPr>
                <m:t xml:space="preserve"> </m:t>
              </m:r>
              <m:ctrlPr>
                <w:rPr>
                  <w:rFonts w:ascii="Cambria Math" w:hAnsi="Cambria Math"/>
                  <w:i/>
                  <w:u w:val="none"/>
                </w:rPr>
              </m:ctrlPr>
            </m:num>
            <m:den>
              <m:r>
                <m:rPr/>
                <w:rPr>
                  <w:rFonts w:ascii="Cambria Math" w:hAnsi="Cambria Math"/>
                  <w:u w:val="none"/>
                </w:rPr>
                <m:t>∂</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Z</m:t>
                  </m:r>
                  <m:ctrlPr>
                    <w:rPr>
                      <w:rFonts w:hint="default" w:ascii="Cambria Math" w:hAnsi="Cambria Math"/>
                      <w:i/>
                      <w:u w:val="none"/>
                      <w:lang w:val="en-US" w:eastAsia="zh-CN"/>
                    </w:rPr>
                  </m:ctrlPr>
                </m:e>
                <m:sup>
                  <m:r>
                    <m:rPr/>
                    <w:rPr>
                      <w:rFonts w:hint="default" w:ascii="Cambria Math" w:hAnsi="Cambria Math"/>
                      <w:u w:val="none"/>
                      <w:lang w:val="en-US" w:eastAsia="zh-CN"/>
                    </w:rPr>
                    <m:t>L</m:t>
                  </m:r>
                  <m:ctrlPr>
                    <w:rPr>
                      <w:rFonts w:hint="default" w:ascii="Cambria Math" w:hAnsi="Cambria Math"/>
                      <w:i/>
                      <w:u w:val="none"/>
                      <w:lang w:val="en-US" w:eastAsia="zh-CN"/>
                    </w:rPr>
                  </m:ctrlPr>
                </m:sup>
              </m:sSup>
              <m:ctrlPr>
                <w:rPr>
                  <w:rFonts w:ascii="Cambria Math" w:hAnsi="Cambria Math"/>
                  <w:i/>
                  <w:u w:val="none"/>
                </w:rPr>
              </m:ctrlPr>
            </m:den>
          </m:f>
          <m:r>
            <m:rPr/>
            <w:rPr>
              <w:rFonts w:hint="default" w:ascii="Cambria Math" w:hAnsi="Cambria Math"/>
              <w:u w:val="none"/>
              <w:lang w:val="en-US" w:eastAsia="zh-CN"/>
            </w:rPr>
            <m:t>(</m:t>
          </m:r>
          <m:f>
            <m:fPr>
              <m:ctrlPr>
                <w:rPr>
                  <w:rFonts w:hint="default" w:ascii="Cambria Math" w:hAnsi="Cambria Math"/>
                  <w:i/>
                  <w:u w:val="none"/>
                  <w:lang w:val="en-US" w:eastAsia="zh-CN"/>
                </w:rPr>
              </m:ctrlPr>
            </m:fPr>
            <m:num>
              <m:r>
                <m:rPr/>
                <w:rPr>
                  <w:rFonts w:hint="default" w:ascii="Cambria Math" w:hAnsi="Cambria Math"/>
                  <w:u w:val="none"/>
                  <w:lang w:val="en-US" w:eastAsia="zh-CN"/>
                </w:rPr>
                <m:t>1</m:t>
              </m:r>
              <m:ctrlPr>
                <w:rPr>
                  <w:rFonts w:hint="default" w:ascii="Cambria Math" w:hAnsi="Cambria Math"/>
                  <w:i/>
                  <w:u w:val="none"/>
                  <w:lang w:val="en-US" w:eastAsia="zh-CN"/>
                </w:rPr>
              </m:ctrlPr>
            </m:num>
            <m:den>
              <m:r>
                <m:rPr/>
                <w:rPr>
                  <w:rFonts w:hint="default" w:ascii="Cambria Math" w:hAnsi="Cambria Math"/>
                  <w:u w:val="none"/>
                  <w:lang w:val="en-US" w:eastAsia="zh-CN"/>
                </w:rPr>
                <m:t>1+</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p>
                    <m:sSupPr>
                      <m:ctrlPr>
                        <w:rPr>
                          <w:rFonts w:hint="default" w:ascii="Cambria Math" w:hAnsi="Cambria Math"/>
                          <w:i/>
                          <w:u w:val="none"/>
                          <w:lang w:val="en-US" w:eastAsia="zh-CN"/>
                        </w:rPr>
                      </m:ctrlPr>
                    </m:sSupPr>
                    <m:e>
                      <m:r>
                        <m:rPr/>
                        <w:rPr>
                          <w:rFonts w:hint="default" w:ascii="Cambria Math" w:hAnsi="Cambria Math"/>
                          <w:u w:val="none"/>
                          <w:lang w:val="en-US" w:eastAsia="zh-CN"/>
                        </w:rPr>
                        <m:t>−Z</m:t>
                      </m:r>
                      <m:ctrlPr>
                        <w:rPr>
                          <w:rFonts w:hint="default" w:ascii="Cambria Math" w:hAnsi="Cambria Math"/>
                          <w:i/>
                          <w:u w:val="none"/>
                          <w:lang w:val="en-US" w:eastAsia="zh-CN"/>
                        </w:rPr>
                      </m:ctrlPr>
                    </m:e>
                    <m:sup>
                      <m:r>
                        <m:rPr/>
                        <w:rPr>
                          <w:rFonts w:hint="default" w:ascii="Cambria Math" w:hAnsi="Cambria Math"/>
                          <w:u w:val="none"/>
                          <w:lang w:val="en-US" w:eastAsia="zh-CN"/>
                        </w:rPr>
                        <m:t>L</m:t>
                      </m:r>
                      <m:ctrlPr>
                        <w:rPr>
                          <w:rFonts w:hint="default" w:ascii="Cambria Math" w:hAnsi="Cambria Math"/>
                          <w:i/>
                          <w:u w:val="none"/>
                          <w:lang w:val="en-US" w:eastAsia="zh-CN"/>
                        </w:rPr>
                      </m:ctrlPr>
                    </m:sup>
                  </m:sSup>
                  <m:ctrlPr>
                    <w:rPr>
                      <w:rFonts w:hint="default" w:ascii="Cambria Math" w:hAnsi="Cambria Math"/>
                      <w:i/>
                      <w:u w:val="none"/>
                      <w:lang w:val="en-US" w:eastAsia="zh-CN"/>
                    </w:rPr>
                  </m:ctrlPr>
                </m:sup>
              </m:sSup>
              <m:ctrlPr>
                <w:rPr>
                  <w:rFonts w:hint="default" w:ascii="Cambria Math" w:hAnsi="Cambria Math"/>
                  <w:i/>
                  <w:u w:val="none"/>
                  <w:lang w:val="en-US" w:eastAsia="zh-CN"/>
                </w:rPr>
              </m:ctrlPr>
            </m:den>
          </m:f>
          <m:r>
            <m:rPr/>
            <w:rPr>
              <w:rFonts w:hint="default" w:ascii="Cambria Math" w:hAnsi="Cambria Math"/>
              <w:u w:val="none"/>
              <w:lang w:val="en-US" w:eastAsia="zh-CN"/>
            </w:rPr>
            <m:t xml:space="preserve">) = </m:t>
          </m:r>
          <m:f>
            <m:fPr>
              <m:ctrlPr>
                <w:rPr>
                  <w:rFonts w:hint="default" w:ascii="Cambria Math" w:hAnsi="Cambria Math"/>
                  <w:i/>
                  <w:u w:val="none"/>
                  <w:lang w:val="en-US" w:eastAsia="zh-CN"/>
                </w:rPr>
              </m:ctrlPr>
            </m:fPr>
            <m:num>
              <m:r>
                <m:rPr/>
                <w:rPr>
                  <w:rFonts w:hint="default" w:ascii="Cambria Math" w:hAnsi="Cambria Math"/>
                  <w:u w:val="none"/>
                  <w:lang w:val="en-US" w:eastAsia="zh-CN"/>
                </w:rPr>
                <m:t>1</m:t>
              </m:r>
              <m:ctrlPr>
                <w:rPr>
                  <w:rFonts w:hint="default" w:ascii="Cambria Math" w:hAnsi="Cambria Math"/>
                  <w:i/>
                  <w:u w:val="none"/>
                  <w:lang w:val="en-US" w:eastAsia="zh-CN"/>
                </w:rPr>
              </m:ctrlPr>
            </m:num>
            <m:den>
              <m:r>
                <m:rPr/>
                <w:rPr>
                  <w:rFonts w:hint="default" w:ascii="Cambria Math" w:hAnsi="Cambria Math"/>
                  <w:u w:val="none"/>
                  <w:lang w:val="en-US" w:eastAsia="zh-CN"/>
                </w:rPr>
                <m:t>1+</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p>
                    <m:sSupPr>
                      <m:ctrlPr>
                        <w:rPr>
                          <w:rFonts w:hint="default" w:ascii="Cambria Math" w:hAnsi="Cambria Math"/>
                          <w:i/>
                          <w:u w:val="none"/>
                          <w:lang w:val="en-US" w:eastAsia="zh-CN"/>
                        </w:rPr>
                      </m:ctrlPr>
                    </m:sSupPr>
                    <m:e>
                      <m:r>
                        <m:rPr/>
                        <w:rPr>
                          <w:rFonts w:hint="default" w:ascii="Cambria Math" w:hAnsi="Cambria Math"/>
                          <w:u w:val="none"/>
                          <w:lang w:val="en-US" w:eastAsia="zh-CN"/>
                        </w:rPr>
                        <m:t>−Z</m:t>
                      </m:r>
                      <m:ctrlPr>
                        <w:rPr>
                          <w:rFonts w:hint="default" w:ascii="Cambria Math" w:hAnsi="Cambria Math"/>
                          <w:i/>
                          <w:u w:val="none"/>
                          <w:lang w:val="en-US" w:eastAsia="zh-CN"/>
                        </w:rPr>
                      </m:ctrlPr>
                    </m:e>
                    <m:sup>
                      <m:r>
                        <m:rPr/>
                        <w:rPr>
                          <w:rFonts w:hint="default" w:ascii="Cambria Math" w:hAnsi="Cambria Math"/>
                          <w:u w:val="none"/>
                          <w:lang w:val="en-US" w:eastAsia="zh-CN"/>
                        </w:rPr>
                        <m:t>L</m:t>
                      </m:r>
                      <m:ctrlPr>
                        <w:rPr>
                          <w:rFonts w:hint="default" w:ascii="Cambria Math" w:hAnsi="Cambria Math"/>
                          <w:i/>
                          <w:u w:val="none"/>
                          <w:lang w:val="en-US" w:eastAsia="zh-CN"/>
                        </w:rPr>
                      </m:ctrlPr>
                    </m:sup>
                  </m:sSup>
                  <m:ctrlPr>
                    <w:rPr>
                      <w:rFonts w:hint="default" w:ascii="Cambria Math" w:hAnsi="Cambria Math"/>
                      <w:i/>
                      <w:u w:val="none"/>
                      <w:lang w:val="en-US" w:eastAsia="zh-CN"/>
                    </w:rPr>
                  </m:ctrlPr>
                </m:sup>
              </m:sSup>
              <m:ctrlPr>
                <w:rPr>
                  <w:rFonts w:hint="default" w:ascii="Cambria Math" w:hAnsi="Cambria Math"/>
                  <w:i/>
                  <w:u w:val="none"/>
                  <w:lang w:val="en-US" w:eastAsia="zh-CN"/>
                </w:rPr>
              </m:ctrlPr>
            </m:den>
          </m:f>
          <m:r>
            <m:rPr/>
            <w:rPr>
              <w:rFonts w:hint="default" w:ascii="Cambria Math" w:hAnsi="Cambria Math"/>
              <w:u w:val="none"/>
              <w:lang w:val="en-US" w:eastAsia="zh-CN"/>
            </w:rPr>
            <m:t xml:space="preserve"> </m:t>
          </m:r>
          <m:r>
            <m:rPr/>
            <w:rPr>
              <w:rFonts w:hint="default" w:ascii="Cambria Math" w:hAnsi="Cambria Math" w:cs="Cambria Math"/>
              <w:u w:val="none"/>
              <w:lang w:val="en-US" w:eastAsia="zh-CN"/>
            </w:rPr>
            <m:t xml:space="preserve">× </m:t>
          </m:r>
          <m:f>
            <m:fPr>
              <m:ctrlPr>
                <w:rPr>
                  <w:rFonts w:hint="default" w:ascii="Cambria Math" w:hAnsi="Cambria Math"/>
                  <w:i/>
                  <w:u w:val="none"/>
                  <w:lang w:val="en-US" w:eastAsia="zh-CN"/>
                </w:rPr>
              </m:ctrlPr>
            </m:fPr>
            <m:num>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p>
                    <m:sSupPr>
                      <m:ctrlPr>
                        <w:rPr>
                          <w:rFonts w:hint="default" w:ascii="Cambria Math" w:hAnsi="Cambria Math"/>
                          <w:i/>
                          <w:u w:val="none"/>
                          <w:lang w:val="en-US" w:eastAsia="zh-CN"/>
                        </w:rPr>
                      </m:ctrlPr>
                    </m:sSupPr>
                    <m:e>
                      <m:r>
                        <m:rPr/>
                        <w:rPr>
                          <w:rFonts w:hint="default" w:ascii="Cambria Math" w:hAnsi="Cambria Math"/>
                          <w:u w:val="none"/>
                          <w:lang w:val="en-US" w:eastAsia="zh-CN"/>
                        </w:rPr>
                        <m:t>−Z</m:t>
                      </m:r>
                      <m:ctrlPr>
                        <w:rPr>
                          <w:rFonts w:hint="default" w:ascii="Cambria Math" w:hAnsi="Cambria Math"/>
                          <w:i/>
                          <w:u w:val="none"/>
                          <w:lang w:val="en-US" w:eastAsia="zh-CN"/>
                        </w:rPr>
                      </m:ctrlPr>
                    </m:e>
                    <m:sup>
                      <m:r>
                        <m:rPr/>
                        <w:rPr>
                          <w:rFonts w:hint="default" w:ascii="Cambria Math" w:hAnsi="Cambria Math"/>
                          <w:u w:val="none"/>
                          <w:lang w:val="en-US" w:eastAsia="zh-CN"/>
                        </w:rPr>
                        <m:t>L</m:t>
                      </m:r>
                      <m:ctrlPr>
                        <w:rPr>
                          <w:rFonts w:hint="default" w:ascii="Cambria Math" w:hAnsi="Cambria Math"/>
                          <w:i/>
                          <w:u w:val="none"/>
                          <w:lang w:val="en-US" w:eastAsia="zh-CN"/>
                        </w:rPr>
                      </m:ctrlPr>
                    </m:sup>
                  </m:sSup>
                  <m:ctrlPr>
                    <w:rPr>
                      <w:rFonts w:hint="default" w:ascii="Cambria Math" w:hAnsi="Cambria Math"/>
                      <w:i/>
                      <w:u w:val="none"/>
                      <w:lang w:val="en-US" w:eastAsia="zh-CN"/>
                    </w:rPr>
                  </m:ctrlPr>
                </m:sup>
              </m:sSup>
              <m:ctrlPr>
                <w:rPr>
                  <w:rFonts w:hint="default" w:ascii="Cambria Math" w:hAnsi="Cambria Math"/>
                  <w:i/>
                  <w:u w:val="none"/>
                  <w:lang w:val="en-US" w:eastAsia="zh-CN"/>
                </w:rPr>
              </m:ctrlPr>
            </m:num>
            <m:den>
              <m:r>
                <m:rPr/>
                <w:rPr>
                  <w:rFonts w:hint="default" w:ascii="Cambria Math" w:hAnsi="Cambria Math"/>
                  <w:u w:val="none"/>
                  <w:lang w:val="en-US" w:eastAsia="zh-CN"/>
                </w:rPr>
                <m:t>1+</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p>
                    <m:sSupPr>
                      <m:ctrlPr>
                        <w:rPr>
                          <w:rFonts w:hint="default" w:ascii="Cambria Math" w:hAnsi="Cambria Math"/>
                          <w:i/>
                          <w:u w:val="none"/>
                          <w:lang w:val="en-US" w:eastAsia="zh-CN"/>
                        </w:rPr>
                      </m:ctrlPr>
                    </m:sSupPr>
                    <m:e>
                      <m:r>
                        <m:rPr/>
                        <w:rPr>
                          <w:rFonts w:hint="default" w:ascii="Cambria Math" w:hAnsi="Cambria Math"/>
                          <w:u w:val="none"/>
                          <w:lang w:val="en-US" w:eastAsia="zh-CN"/>
                        </w:rPr>
                        <m:t>−Z</m:t>
                      </m:r>
                      <m:ctrlPr>
                        <w:rPr>
                          <w:rFonts w:hint="default" w:ascii="Cambria Math" w:hAnsi="Cambria Math"/>
                          <w:i/>
                          <w:u w:val="none"/>
                          <w:lang w:val="en-US" w:eastAsia="zh-CN"/>
                        </w:rPr>
                      </m:ctrlPr>
                    </m:e>
                    <m:sup>
                      <m:r>
                        <m:rPr/>
                        <w:rPr>
                          <w:rFonts w:hint="default" w:ascii="Cambria Math" w:hAnsi="Cambria Math"/>
                          <w:u w:val="none"/>
                          <w:lang w:val="en-US" w:eastAsia="zh-CN"/>
                        </w:rPr>
                        <m:t>L</m:t>
                      </m:r>
                      <m:ctrlPr>
                        <w:rPr>
                          <w:rFonts w:hint="default" w:ascii="Cambria Math" w:hAnsi="Cambria Math"/>
                          <w:i/>
                          <w:u w:val="none"/>
                          <w:lang w:val="en-US" w:eastAsia="zh-CN"/>
                        </w:rPr>
                      </m:ctrlPr>
                    </m:sup>
                  </m:sSup>
                  <m:ctrlPr>
                    <w:rPr>
                      <w:rFonts w:hint="default" w:ascii="Cambria Math" w:hAnsi="Cambria Math"/>
                      <w:i/>
                      <w:u w:val="none"/>
                      <w:lang w:val="en-US" w:eastAsia="zh-CN"/>
                    </w:rPr>
                  </m:ctrlPr>
                </m:sup>
              </m:sSup>
              <m:ctrlPr>
                <w:rPr>
                  <w:rFonts w:hint="default" w:ascii="Cambria Math" w:hAnsi="Cambria Math"/>
                  <w:i/>
                  <w:u w:val="none"/>
                  <w:lang w:val="en-US" w:eastAsia="zh-CN"/>
                </w:rPr>
              </m:ctrlPr>
            </m:den>
          </m:f>
          <m:r>
            <m:rPr>
              <m:sty m:val="p"/>
            </m:rPr>
            <w:rPr>
              <w:rFonts w:hint="default" w:hAnsi="Cambria Math"/>
              <w:u w:val="none"/>
              <w:lang w:val="en-US" w:eastAsia="zh-CN"/>
            </w:rPr>
            <m:t xml:space="preserve"> = </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r>
            <m:rPr/>
            <w:rPr>
              <w:rFonts w:hint="default" w:ascii="Cambria Math" w:hAnsi="Cambria Math"/>
              <w:u w:val="none"/>
              <w:lang w:val="en-US" w:eastAsia="zh-CN"/>
            </w:rPr>
            <m:t>(1−</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r>
            <m:rPr/>
            <w:rPr>
              <w:rFonts w:hint="default" w:ascii="Cambria Math" w:hAnsi="Cambria Math"/>
              <w:u w:val="none"/>
              <w:lang w:val="en-US" w:eastAsia="zh-CN"/>
            </w:rPr>
            <m:t>)</m:t>
          </m:r>
        </m:oMath>
      </m:oMathPara>
    </w:p>
    <w:p w14:paraId="180E7044">
      <w:pPr>
        <w:pStyle w:val="17"/>
        <w:rPr>
          <w:rFonts w:hint="eastAsia" w:hAnsi="Cambria Math"/>
          <w:i w:val="0"/>
          <w:u w:val="none"/>
          <w:lang w:val="en-US" w:eastAsia="zh-CN"/>
        </w:rPr>
      </w:pPr>
      <w:r>
        <w:rPr>
          <w:rFonts w:hint="eastAsia" w:hAnsi="Cambria Math"/>
          <w:i w:val="0"/>
          <w:u w:val="none"/>
          <w:lang w:val="en-US" w:eastAsia="zh-CN"/>
        </w:rPr>
        <w:t>根据链式法则：</w:t>
      </w:r>
    </w:p>
    <w:p w14:paraId="56B93313">
      <w:pPr>
        <w:pStyle w:val="17"/>
        <w:rPr>
          <w:rFonts w:hint="default" w:hAnsi="Cambria Math"/>
          <w:i w:val="0"/>
          <w:u w:val="none"/>
          <w:lang w:val="en-US" w:eastAsia="zh-CN"/>
        </w:rPr>
      </w:pPr>
      <m:oMathPara>
        <m:oMath>
          <m:r>
            <m:rPr>
              <m:sty m:val="p"/>
            </m:rPr>
            <w:rPr>
              <w:rFonts w:hint="default" w:ascii="Cambria Math" w:hAnsi="Cambria Math"/>
              <w:u w:val="none"/>
              <w:lang w:val="en-US" w:eastAsia="zh-CN"/>
            </w:rPr>
            <m:t xml:space="preserve"> </m:t>
          </m:r>
          <m:f>
            <m:fPr>
              <m:ctrlPr>
                <w:rPr>
                  <w:rFonts w:ascii="Cambria Math" w:hAnsi="Cambria Math"/>
                  <w:i/>
                  <w:u w:val="none"/>
                </w:rPr>
              </m:ctrlPr>
            </m:fPr>
            <m:num>
              <m:r>
                <m:rPr/>
                <w:rPr>
                  <w:rFonts w:ascii="Cambria Math" w:hAnsi="Cambria Math"/>
                  <w:u w:val="none"/>
                </w:rPr>
                <m:t>∂</m:t>
              </m:r>
              <m:r>
                <m:rPr/>
                <w:rPr>
                  <w:rFonts w:hint="default" w:ascii="Cambria Math" w:hAnsi="Cambria Math"/>
                  <w:u w:val="none"/>
                  <w:lang w:val="en-US" w:eastAsia="zh-CN"/>
                </w:rPr>
                <m:t xml:space="preserve">L </m:t>
              </m:r>
              <m:ctrlPr>
                <w:rPr>
                  <w:rFonts w:ascii="Cambria Math" w:hAnsi="Cambria Math"/>
                  <w:i/>
                  <w:u w:val="none"/>
                </w:rPr>
              </m:ctrlPr>
            </m:num>
            <m:den>
              <m:r>
                <m:rPr/>
                <w:rPr>
                  <w:rFonts w:ascii="Cambria Math" w:hAnsi="Cambria Math"/>
                  <w:u w:val="none"/>
                </w:rPr>
                <m:t>∂</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Z</m:t>
                  </m:r>
                  <m:ctrlPr>
                    <w:rPr>
                      <w:rFonts w:hint="default" w:ascii="Cambria Math" w:hAnsi="Cambria Math"/>
                      <w:i/>
                      <w:u w:val="none"/>
                      <w:lang w:val="en-US" w:eastAsia="zh-CN"/>
                    </w:rPr>
                  </m:ctrlPr>
                </m:e>
                <m:sup>
                  <m:r>
                    <m:rPr/>
                    <w:rPr>
                      <w:rFonts w:hint="default" w:ascii="Cambria Math" w:hAnsi="Cambria Math"/>
                      <w:u w:val="none"/>
                      <w:lang w:val="en-US" w:eastAsia="zh-CN"/>
                    </w:rPr>
                    <m:t>L</m:t>
                  </m:r>
                  <m:ctrlPr>
                    <w:rPr>
                      <w:rFonts w:hint="default" w:ascii="Cambria Math" w:hAnsi="Cambria Math"/>
                      <w:i/>
                      <w:u w:val="none"/>
                      <w:lang w:val="en-US" w:eastAsia="zh-CN"/>
                    </w:rPr>
                  </m:ctrlPr>
                </m:sup>
              </m:sSup>
              <m:ctrlPr>
                <w:rPr>
                  <w:rFonts w:ascii="Cambria Math" w:hAnsi="Cambria Math"/>
                  <w:i/>
                  <w:u w:val="none"/>
                </w:rPr>
              </m:ctrlPr>
            </m:den>
          </m:f>
          <m:r>
            <m:rPr>
              <m:sty m:val="p"/>
            </m:rPr>
            <w:rPr>
              <w:rFonts w:hint="default" w:ascii="Cambria Math" w:hAnsi="Cambria Math"/>
              <w:u w:val="none"/>
              <w:lang w:val="en-US" w:eastAsia="zh-CN"/>
            </w:rPr>
            <m:t xml:space="preserve">= </m:t>
          </m:r>
          <m:f>
            <m:fPr>
              <m:ctrlPr>
                <w:rPr>
                  <w:rFonts w:ascii="Cambria Math" w:hAnsi="Cambria Math"/>
                  <w:i/>
                  <w:u w:val="none"/>
                </w:rPr>
              </m:ctrlPr>
            </m:fPr>
            <m:num>
              <m:r>
                <m:rPr/>
                <w:rPr>
                  <w:rFonts w:ascii="Cambria Math" w:hAnsi="Cambria Math"/>
                  <w:u w:val="none"/>
                </w:rPr>
                <m:t>∂</m:t>
              </m:r>
              <m:r>
                <m:rPr/>
                <w:rPr>
                  <w:rFonts w:hint="default" w:ascii="Cambria Math" w:hAnsi="Cambria Math"/>
                  <w:u w:val="none"/>
                  <w:lang w:val="en-US" w:eastAsia="zh-CN"/>
                </w:rPr>
                <m:t>L</m:t>
              </m:r>
              <m:ctrlPr>
                <w:rPr>
                  <w:rFonts w:ascii="Cambria Math" w:hAnsi="Cambria Math"/>
                  <w:i/>
                  <w:u w:val="none"/>
                </w:rPr>
              </m:ctrlPr>
            </m:num>
            <m:den>
              <m:r>
                <m:rPr/>
                <w:rPr>
                  <w:rFonts w:ascii="Cambria Math" w:hAnsi="Cambria Math"/>
                  <w:u w:val="none"/>
                </w:rPr>
                <m:t>∂</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A</m:t>
                  </m:r>
                  <m:ctrlPr>
                    <w:rPr>
                      <w:rFonts w:hint="default" w:ascii="Cambria Math" w:hAnsi="Cambria Math"/>
                      <w:i/>
                      <w:u w:val="none"/>
                      <w:lang w:val="en-US" w:eastAsia="zh-CN"/>
                    </w:rPr>
                  </m:ctrlPr>
                </m:e>
                <m:sup>
                  <m:r>
                    <m:rPr/>
                    <w:rPr>
                      <w:rFonts w:hint="default" w:ascii="Cambria Math" w:hAnsi="Cambria Math"/>
                      <w:u w:val="none"/>
                      <w:lang w:val="en-US" w:eastAsia="zh-CN"/>
                    </w:rPr>
                    <m:t>L</m:t>
                  </m:r>
                  <m:ctrlPr>
                    <w:rPr>
                      <w:rFonts w:hint="default" w:ascii="Cambria Math" w:hAnsi="Cambria Math"/>
                      <w:i/>
                      <w:u w:val="none"/>
                      <w:lang w:val="en-US" w:eastAsia="zh-CN"/>
                    </w:rPr>
                  </m:ctrlPr>
                </m:sup>
              </m:sSup>
              <m:r>
                <m:rPr/>
                <w:rPr>
                  <w:rFonts w:hint="default" w:ascii="Cambria Math" w:hAnsi="Cambria Math"/>
                  <w:u w:val="none"/>
                  <w:lang w:val="en-US" w:eastAsia="zh-CN"/>
                </w:rPr>
                <m:t xml:space="preserve"> </m:t>
              </m:r>
              <m:ctrlPr>
                <w:rPr>
                  <w:rFonts w:ascii="Cambria Math" w:hAnsi="Cambria Math"/>
                  <w:i/>
                  <w:u w:val="none"/>
                </w:rPr>
              </m:ctrlPr>
            </m:den>
          </m:f>
          <m:r>
            <m:rPr/>
            <w:rPr>
              <w:rFonts w:hint="default" w:ascii="Cambria Math" w:hAnsi="Cambria Math"/>
              <w:u w:val="none"/>
              <w:lang w:val="en-US" w:eastAsia="zh-CN"/>
            </w:rPr>
            <m:t xml:space="preserve"> </m:t>
          </m:r>
          <m:r>
            <m:rPr/>
            <w:rPr>
              <w:rFonts w:hint="default" w:ascii="Cambria Math" w:hAnsi="Cambria Math" w:cs="Cambria Math"/>
              <w:u w:val="none"/>
              <w:lang w:val="en-US" w:eastAsia="zh-CN"/>
            </w:rPr>
            <m:t xml:space="preserve">× </m:t>
          </m:r>
          <m:f>
            <m:fPr>
              <m:ctrlPr>
                <w:rPr>
                  <w:rFonts w:ascii="Cambria Math" w:hAnsi="Cambria Math"/>
                  <w:i/>
                  <w:u w:val="none"/>
                </w:rPr>
              </m:ctrlPr>
            </m:fPr>
            <m:num>
              <m:r>
                <m:rPr/>
                <w:rPr>
                  <w:rFonts w:ascii="Cambria Math" w:hAnsi="Cambria Math"/>
                  <w:u w:val="none"/>
                </w:rPr>
                <m:t>∂</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A</m:t>
                  </m:r>
                  <m:ctrlPr>
                    <w:rPr>
                      <w:rFonts w:hint="default" w:ascii="Cambria Math" w:hAnsi="Cambria Math"/>
                      <w:i/>
                      <w:u w:val="none"/>
                      <w:lang w:val="en-US" w:eastAsia="zh-CN"/>
                    </w:rPr>
                  </m:ctrlPr>
                </m:e>
                <m:sup>
                  <m:r>
                    <m:rPr/>
                    <w:rPr>
                      <w:rFonts w:hint="default" w:ascii="Cambria Math" w:hAnsi="Cambria Math"/>
                      <w:u w:val="none"/>
                      <w:lang w:val="en-US" w:eastAsia="zh-CN"/>
                    </w:rPr>
                    <m:t>L</m:t>
                  </m:r>
                  <m:ctrlPr>
                    <w:rPr>
                      <w:rFonts w:hint="default" w:ascii="Cambria Math" w:hAnsi="Cambria Math"/>
                      <w:i/>
                      <w:u w:val="none"/>
                      <w:lang w:val="en-US" w:eastAsia="zh-CN"/>
                    </w:rPr>
                  </m:ctrlPr>
                </m:sup>
              </m:sSup>
              <m:ctrlPr>
                <w:rPr>
                  <w:rFonts w:ascii="Cambria Math" w:hAnsi="Cambria Math"/>
                  <w:i/>
                  <w:u w:val="none"/>
                </w:rPr>
              </m:ctrlPr>
            </m:num>
            <m:den>
              <m:r>
                <m:rPr/>
                <w:rPr>
                  <w:rFonts w:ascii="Cambria Math" w:hAnsi="Cambria Math"/>
                  <w:u w:val="none"/>
                </w:rPr>
                <m:t>∂</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Z</m:t>
                  </m:r>
                  <m:ctrlPr>
                    <w:rPr>
                      <w:rFonts w:hint="default" w:ascii="Cambria Math" w:hAnsi="Cambria Math"/>
                      <w:i/>
                      <w:u w:val="none"/>
                      <w:lang w:val="en-US" w:eastAsia="zh-CN"/>
                    </w:rPr>
                  </m:ctrlPr>
                </m:e>
                <m:sup>
                  <m:r>
                    <m:rPr/>
                    <w:rPr>
                      <w:rFonts w:hint="default" w:ascii="Cambria Math" w:hAnsi="Cambria Math"/>
                      <w:u w:val="none"/>
                      <w:lang w:val="en-US" w:eastAsia="zh-CN"/>
                    </w:rPr>
                    <m:t>L</m:t>
                  </m:r>
                  <m:ctrlPr>
                    <w:rPr>
                      <w:rFonts w:hint="default" w:ascii="Cambria Math" w:hAnsi="Cambria Math"/>
                      <w:i/>
                      <w:u w:val="none"/>
                      <w:lang w:val="en-US" w:eastAsia="zh-CN"/>
                    </w:rPr>
                  </m:ctrlPr>
                </m:sup>
              </m:sSup>
              <m:ctrlPr>
                <w:rPr>
                  <w:rFonts w:ascii="Cambria Math" w:hAnsi="Cambria Math"/>
                  <w:i/>
                  <w:u w:val="none"/>
                </w:rPr>
              </m:ctrlPr>
            </m:den>
          </m:f>
          <m:r>
            <m:rPr/>
            <w:rPr>
              <w:rFonts w:hint="default" w:ascii="Cambria Math" w:hAnsi="Cambria Math"/>
              <w:u w:val="none"/>
              <w:lang w:val="en-US" w:eastAsia="zh-CN"/>
            </w:rPr>
            <m:t xml:space="preserve"> = </m:t>
          </m:r>
          <m:f>
            <m:fPr>
              <m:ctrlPr>
                <w:rPr>
                  <w:rFonts w:hint="default" w:ascii="Cambria Math" w:hAnsi="Cambria Math"/>
                  <w:i/>
                  <w:u w:val="none"/>
                  <w:lang w:val="en-US" w:eastAsia="zh-CN"/>
                </w:rPr>
              </m:ctrlPr>
            </m:fPr>
            <m:num>
              <m:r>
                <m:rPr/>
                <w:rPr>
                  <w:rFonts w:hint="default" w:ascii="Cambria Math" w:hAnsi="Cambria Math"/>
                  <w:u w:val="none"/>
                  <w:lang w:val="en-US" w:eastAsia="zh-CN"/>
                </w:rPr>
                <m:t>y−</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ctrlPr>
                <w:rPr>
                  <w:rFonts w:hint="default" w:ascii="Cambria Math" w:hAnsi="Cambria Math"/>
                  <w:i/>
                  <w:u w:val="none"/>
                  <w:lang w:val="en-US" w:eastAsia="zh-CN"/>
                </w:rPr>
              </m:ctrlPr>
            </m:num>
            <m:den>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r>
                <m:rPr/>
                <w:rPr>
                  <w:rFonts w:hint="default" w:ascii="Cambria Math" w:hAnsi="Cambria Math"/>
                  <w:u w:val="none"/>
                  <w:lang w:val="en-US" w:eastAsia="zh-CN"/>
                </w:rPr>
                <m:t>(1−</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r>
                <m:rPr/>
                <w:rPr>
                  <w:rFonts w:hint="default" w:ascii="Cambria Math" w:hAnsi="Cambria Math"/>
                  <w:u w:val="none"/>
                  <w:lang w:val="en-US" w:eastAsia="zh-CN"/>
                </w:rPr>
                <m:t>)</m:t>
              </m:r>
              <m:ctrlPr>
                <w:rPr>
                  <w:rFonts w:hint="default" w:ascii="Cambria Math" w:hAnsi="Cambria Math"/>
                  <w:i/>
                  <w:u w:val="none"/>
                  <w:lang w:val="en-US" w:eastAsia="zh-CN"/>
                </w:rPr>
              </m:ctrlPr>
            </m:den>
          </m:f>
          <m:r>
            <m:rPr/>
            <w:rPr>
              <w:rFonts w:hint="default" w:ascii="Cambria Math" w:hAnsi="Cambria Math"/>
              <w:u w:val="none"/>
              <w:lang w:val="en-US" w:eastAsia="zh-CN"/>
            </w:rPr>
            <m:t xml:space="preserve"> </m:t>
          </m:r>
          <m:r>
            <m:rPr/>
            <w:rPr>
              <w:rFonts w:hint="default" w:ascii="Cambria Math" w:hAnsi="Cambria Math" w:cs="Cambria Math"/>
              <w:u w:val="none"/>
              <w:lang w:val="en-US" w:eastAsia="zh-CN"/>
            </w:rPr>
            <m:t xml:space="preserve">× </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r>
            <m:rPr/>
            <w:rPr>
              <w:rFonts w:hint="default" w:ascii="Cambria Math" w:hAnsi="Cambria Math"/>
              <w:u w:val="none"/>
              <w:lang w:val="en-US" w:eastAsia="zh-CN"/>
            </w:rPr>
            <m:t>(1−</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r>
            <m:rPr/>
            <w:rPr>
              <w:rFonts w:hint="default" w:ascii="Cambria Math" w:hAnsi="Cambria Math"/>
              <w:u w:val="none"/>
              <w:lang w:val="en-US" w:eastAsia="zh-CN"/>
            </w:rPr>
            <m:t>) =y−</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r>
            <m:rPr/>
            <w:rPr>
              <w:rFonts w:hint="default" w:ascii="Cambria Math" w:hAnsi="Cambria Math"/>
              <w:u w:val="none"/>
              <w:lang w:val="en-US" w:eastAsia="zh-CN"/>
            </w:rPr>
            <m:t xml:space="preserve"> </m:t>
          </m:r>
        </m:oMath>
      </m:oMathPara>
    </w:p>
    <w:p w14:paraId="1E0036A9">
      <w:pPr>
        <w:pStyle w:val="17"/>
        <w:ind w:left="0" w:leftChars="0" w:firstLine="0" w:firstLineChars="0"/>
        <w:rPr>
          <w:rFonts w:hint="eastAsia" w:ascii="Times New Roman" w:hAnsi="Times New Roman" w:eastAsia="Times New Roman" w:cs="Times New Roman"/>
          <w:b/>
          <w:sz w:val="30"/>
          <w:lang w:val="en-US" w:eastAsia="zh-CN" w:bidi="ar-SA"/>
        </w:rPr>
      </w:pPr>
    </w:p>
    <w:p w14:paraId="6D66A8DF">
      <w:pPr>
        <w:pStyle w:val="36"/>
        <w:spacing w:after="120"/>
        <w:rPr>
          <w:rFonts w:hint="eastAsia" w:ascii="Times New Roman" w:hAnsi="Times New Roman" w:eastAsia="Times New Roman" w:cs="Times New Roman"/>
          <w:b/>
          <w:sz w:val="30"/>
          <w:lang w:val="en-US" w:eastAsia="zh-CN" w:bidi="ar-SA"/>
        </w:rPr>
      </w:pPr>
      <w:r>
        <w:rPr>
          <w:rFonts w:hint="eastAsia"/>
          <w:lang w:val="en-US" w:eastAsia="zh-CN"/>
        </w:rPr>
        <w:t>网络结构影响</w:t>
      </w:r>
    </w:p>
    <w:p w14:paraId="3145496B">
      <w:pPr>
        <w:pStyle w:val="17"/>
        <w:jc w:val="both"/>
        <w:rPr>
          <w:rFonts w:hint="default"/>
          <w:lang w:val="en-US" w:eastAsia="zh-CN"/>
        </w:rPr>
      </w:pPr>
      <w:r>
        <w:rPr>
          <w:rFonts w:hint="eastAsia"/>
          <w:lang w:val="en-US" w:eastAsia="zh-CN"/>
        </w:rPr>
        <w:t>网络结构的深度与宽度是影响神经网络乃至深度学习模型性能的两个核心维度，深度决定了特征的抽象层次与表达能力，宽度决定了特征提取的丰富度与并行容量。其共同决定了网络的记忆容量</w:t>
      </w:r>
    </w:p>
    <w:p w14:paraId="0849B681">
      <w:pPr>
        <w:pStyle w:val="17"/>
        <w:jc w:val="both"/>
        <w:rPr>
          <w:rFonts w:hint="eastAsia"/>
          <w:lang w:val="en-US" w:eastAsia="zh-CN"/>
        </w:rPr>
      </w:pPr>
      <w:r>
        <w:rPr>
          <w:rFonts w:hint="eastAsia"/>
          <w:lang w:val="en-US" w:eastAsia="zh-CN"/>
        </w:rPr>
        <w:t>网络记忆容量过小将导致欠拟合现象，本质上是模型无法捕捉数据中复杂的非线性规律。当层数或神经元数量不足以承载数据的特征维度时，模型在训练集上就无法有效拟合，表现为训练误差和测试误差均维持在较高水平，且两者差距较小，导致高偏差。</w:t>
      </w:r>
    </w:p>
    <w:p w14:paraId="4176D87E">
      <w:pPr>
        <w:pStyle w:val="17"/>
        <w:jc w:val="both"/>
        <w:rPr>
          <w:rFonts w:hint="eastAsia"/>
          <w:lang w:val="en-US" w:eastAsia="zh-CN"/>
        </w:rPr>
      </w:pPr>
      <w:r>
        <w:rPr>
          <w:rFonts w:hint="eastAsia"/>
          <w:lang w:val="en-US" w:eastAsia="zh-CN"/>
        </w:rPr>
        <w:t>网络结构过大将出现过拟合现象，模型因过度记忆而牺牲了泛化能力。当参数量远超样本需求时，模型不仅学会了数据的通用规律，还将训练集中的噪声、异常值和特有细节也一并学习。这导致模型在训练集上表现极高（误差极低），但在未见过的测试集上表现却大幅下滑（误差骤升），两者出现显著差距，导致高方差。</w:t>
      </w:r>
    </w:p>
    <w:p w14:paraId="2EF7791C">
      <w:pPr>
        <w:pStyle w:val="17"/>
        <w:jc w:val="both"/>
        <w:rPr>
          <w:rFonts w:hint="default" w:ascii="Times New Roman" w:hAnsi="Times New Roman" w:eastAsia="Times New Roman" w:cs="Times New Roman"/>
          <w:b/>
          <w:sz w:val="30"/>
          <w:lang w:val="en-US" w:eastAsia="zh-CN" w:bidi="ar-SA"/>
        </w:rPr>
      </w:pPr>
      <w:r>
        <w:rPr>
          <w:rFonts w:hint="eastAsia"/>
          <w:lang w:val="en-US" w:eastAsia="zh-CN"/>
        </w:rPr>
        <w:t>故在下列分类任务中，我们分别在学习率为0.01，epochs为200的条件下测试了隐藏层层数为1且拥有32个神经元（记为[32]）、隐藏层层数为1且拥有128个神经元（记为[128]）、隐藏层层数为1且拥有512个神经元（记为[512]）、隐藏层层数为2且各拥有32个神经元（记为[32,32]）、隐藏层层数为2且分别拥有128、64个神经元（记为[128,64]）这五类网络结构，并将其中具有合适宽度和深度的[128,64]网络结构作为结果输出。</w:t>
      </w:r>
    </w:p>
    <w:p w14:paraId="6E385673">
      <w:pPr>
        <w:pStyle w:val="36"/>
        <w:spacing w:after="120"/>
        <w:rPr>
          <w:rFonts w:hint="eastAsia"/>
          <w:lang w:val="en-US" w:eastAsia="zh-CN"/>
        </w:rPr>
      </w:pPr>
      <w:r>
        <w:rPr>
          <w:rFonts w:hint="default"/>
          <w:lang w:val="en-US" w:eastAsia="zh-CN"/>
        </w:rPr>
        <w:t>分类任务：1 vs 7</w:t>
      </w:r>
      <w:r>
        <w:rPr>
          <w:rFonts w:hint="eastAsia"/>
          <w:lang w:val="en-US" w:eastAsia="zh-CN"/>
        </w:rPr>
        <w:t>：</w:t>
      </w:r>
    </w:p>
    <w:p w14:paraId="4D09FEA9">
      <w:pPr>
        <w:pStyle w:val="17"/>
        <w:jc w:val="center"/>
        <w:rPr>
          <w:rFonts w:hint="eastAsia"/>
          <w:lang w:val="en-US" w:eastAsia="zh-CN"/>
        </w:rPr>
      </w:pPr>
      <w:r>
        <w:rPr>
          <w:rFonts w:hint="eastAsia"/>
          <w:lang w:val="en-US" w:eastAsia="zh-CN"/>
        </w:rPr>
        <w:drawing>
          <wp:inline distT="0" distB="0" distL="114300" distR="114300">
            <wp:extent cx="4664075" cy="3109595"/>
            <wp:effectExtent l="0" t="0" r="14605" b="14605"/>
            <wp:docPr id="3" name="图片 3" descr="structure_comparison_1_vs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tructure_comparison_1_vs_7"/>
                    <pic:cNvPicPr>
                      <a:picLocks noChangeAspect="1"/>
                    </pic:cNvPicPr>
                  </pic:nvPicPr>
                  <pic:blipFill>
                    <a:blip r:embed="rId19"/>
                    <a:stretch>
                      <a:fillRect/>
                    </a:stretch>
                  </pic:blipFill>
                  <pic:spPr>
                    <a:xfrm>
                      <a:off x="0" y="0"/>
                      <a:ext cx="4664075" cy="3109595"/>
                    </a:xfrm>
                    <a:prstGeom prst="rect">
                      <a:avLst/>
                    </a:prstGeom>
                  </pic:spPr>
                </pic:pic>
              </a:graphicData>
            </a:graphic>
          </wp:inline>
        </w:drawing>
      </w:r>
    </w:p>
    <w:p w14:paraId="4223C7FB">
      <w:pPr>
        <w:pStyle w:val="30"/>
        <w:ind w:left="630" w:hanging="630" w:hangingChars="300"/>
        <w:rPr>
          <w:rFonts w:hint="eastAsia"/>
          <w:lang w:val="en-US" w:eastAsia="zh-CN"/>
        </w:rPr>
      </w:pPr>
      <w:r>
        <w:t xml:space="preserve">Fig. </w:t>
      </w:r>
      <w:r>
        <w:rPr>
          <w:rFonts w:hint="eastAsia"/>
          <w:lang w:val="en-US" w:eastAsia="zh-CN"/>
        </w:rPr>
        <w:t>13</w:t>
      </w:r>
      <w:r>
        <w:t xml:space="preserve"> | </w:t>
      </w:r>
      <w:r>
        <w:rPr>
          <w:rFonts w:hint="eastAsia"/>
          <w:lang w:val="en-US" w:eastAsia="zh-CN"/>
        </w:rPr>
        <w:t>针对1和7的分类任务，不同网络结构对模型性能的影响(横坐标为隐藏层组成)</w:t>
      </w:r>
      <w:r>
        <w:t xml:space="preserve"> (</w:t>
      </w:r>
      <w:r>
        <w:rPr>
          <w:rFonts w:hint="eastAsia"/>
          <w:lang w:val="en-US" w:eastAsia="zh-CN"/>
        </w:rPr>
        <w:t>Code for generating this plot: P3_Q1.py)</w:t>
      </w:r>
    </w:p>
    <w:p w14:paraId="741AD769">
      <w:pPr>
        <w:pStyle w:val="17"/>
        <w:jc w:val="left"/>
        <w:rPr>
          <w:rFonts w:hint="eastAsia"/>
          <w:lang w:val="en-US" w:eastAsia="zh-CN"/>
        </w:rPr>
      </w:pPr>
      <w:r>
        <w:rPr>
          <w:rFonts w:hint="eastAsia"/>
          <w:lang w:val="en-US" w:eastAsia="zh-CN"/>
        </w:rPr>
        <w:t>在针对数字1和7的二分类实验中，我们观察到所有网络结构，均能轻易达到极高的准确率，且不同架构间的性能差异微乎其微。可能的原因在于该特定分类任务属于低复杂度任务。</w:t>
      </w:r>
    </w:p>
    <w:p w14:paraId="6AFA6EDF">
      <w:pPr>
        <w:pStyle w:val="17"/>
        <w:jc w:val="left"/>
        <w:rPr>
          <w:rFonts w:hint="default"/>
          <w:lang w:val="en-US" w:eastAsia="zh-CN"/>
        </w:rPr>
      </w:pPr>
      <w:r>
        <w:rPr>
          <w:rFonts w:hint="eastAsia"/>
          <w:lang w:val="en-US" w:eastAsia="zh-CN"/>
        </w:rPr>
        <w:t>隐藏层层数为2且分别拥有128、64个神经元，即[128,64]网络结构结果：</w:t>
      </w:r>
    </w:p>
    <w:p w14:paraId="48C049B2">
      <w:pPr>
        <w:pStyle w:val="17"/>
        <w:jc w:val="center"/>
        <w:rPr>
          <w:rFonts w:hint="default"/>
          <w:lang w:val="en-US" w:eastAsia="zh-CN"/>
        </w:rPr>
      </w:pPr>
      <w:r>
        <w:rPr>
          <w:rFonts w:hint="eastAsia"/>
          <w:lang w:val="en-US" w:eastAsia="zh-CN"/>
        </w:rPr>
        <w:t>训练集：准确率为</w:t>
      </w:r>
      <w:r>
        <w:rPr>
          <w:rFonts w:hint="default"/>
          <w:lang w:val="en-US" w:eastAsia="zh-CN"/>
        </w:rPr>
        <w:t xml:space="preserve"> </w:t>
      </w:r>
      <w:r>
        <w:rPr>
          <w:rFonts w:hint="eastAsia"/>
          <w:lang w:val="en-US" w:eastAsia="zh-CN"/>
        </w:rPr>
        <w:t>98.2</w:t>
      </w:r>
      <w:r>
        <w:rPr>
          <w:rFonts w:hint="default"/>
          <w:lang w:val="en-US" w:eastAsia="zh-CN"/>
        </w:rPr>
        <w:t>%, 二元交叉熵损失0.</w:t>
      </w:r>
      <w:r>
        <w:rPr>
          <w:rFonts w:hint="eastAsia"/>
          <w:lang w:val="en-US" w:eastAsia="zh-CN"/>
        </w:rPr>
        <w:t>7511</w:t>
      </w:r>
    </w:p>
    <w:p w14:paraId="56AF0C6A">
      <w:pPr>
        <w:pStyle w:val="17"/>
        <w:jc w:val="center"/>
        <w:rPr>
          <w:rFonts w:hint="eastAsia"/>
          <w:lang w:val="en-US" w:eastAsia="zh-CN"/>
        </w:rPr>
      </w:pPr>
      <w:r>
        <w:rPr>
          <w:rFonts w:hint="eastAsia"/>
          <w:lang w:val="en-US" w:eastAsia="zh-CN"/>
        </w:rPr>
        <w:t>测试集：准确率为</w:t>
      </w:r>
      <w:r>
        <w:rPr>
          <w:rFonts w:hint="default"/>
          <w:lang w:val="en-US" w:eastAsia="zh-CN"/>
        </w:rPr>
        <w:t xml:space="preserve"> 98.</w:t>
      </w:r>
      <w:r>
        <w:rPr>
          <w:rFonts w:hint="eastAsia"/>
          <w:lang w:val="en-US" w:eastAsia="zh-CN"/>
        </w:rPr>
        <w:t>5</w:t>
      </w:r>
      <w:r>
        <w:rPr>
          <w:rFonts w:hint="default"/>
          <w:lang w:val="en-US" w:eastAsia="zh-CN"/>
        </w:rPr>
        <w:t xml:space="preserve">%, </w:t>
      </w:r>
      <w:r>
        <w:rPr>
          <w:rFonts w:hint="eastAsia"/>
          <w:lang w:val="en-US" w:eastAsia="zh-CN"/>
        </w:rPr>
        <w:t>二元交叉熵损失</w:t>
      </w:r>
      <w:r>
        <w:rPr>
          <w:rFonts w:hint="default"/>
          <w:lang w:val="en-US" w:eastAsia="zh-CN"/>
        </w:rPr>
        <w:t xml:space="preserve"> 0.</w:t>
      </w:r>
      <w:r>
        <w:rPr>
          <w:rFonts w:hint="eastAsia"/>
          <w:lang w:val="en-US" w:eastAsia="zh-CN"/>
        </w:rPr>
        <w:t>7480</w:t>
      </w:r>
    </w:p>
    <w:p w14:paraId="23BA0E4B">
      <w:pPr>
        <w:pStyle w:val="17"/>
        <w:ind w:left="0" w:leftChars="0" w:firstLine="0" w:firstLineChars="0"/>
        <w:jc w:val="left"/>
        <w:rPr>
          <w:rFonts w:hint="eastAsia"/>
          <w:lang w:val="en-US" w:eastAsia="zh-CN"/>
        </w:rPr>
      </w:pPr>
      <w:r>
        <w:rPr>
          <w:rFonts w:hint="eastAsia"/>
          <w:lang w:val="en-US" w:eastAsia="zh-CN"/>
        </w:rPr>
        <w:drawing>
          <wp:inline distT="0" distB="0" distL="114300" distR="114300">
            <wp:extent cx="6408420" cy="2136140"/>
            <wp:effectExtent l="0" t="0" r="7620" b="12700"/>
            <wp:docPr id="8" name="图片 8" descr="prediction_examples_1_vs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rediction_examples_1_vs_7"/>
                    <pic:cNvPicPr>
                      <a:picLocks noChangeAspect="1"/>
                    </pic:cNvPicPr>
                  </pic:nvPicPr>
                  <pic:blipFill>
                    <a:blip r:embed="rId20"/>
                    <a:stretch>
                      <a:fillRect/>
                    </a:stretch>
                  </pic:blipFill>
                  <pic:spPr>
                    <a:xfrm>
                      <a:off x="0" y="0"/>
                      <a:ext cx="6408420" cy="2136140"/>
                    </a:xfrm>
                    <a:prstGeom prst="rect">
                      <a:avLst/>
                    </a:prstGeom>
                  </pic:spPr>
                </pic:pic>
              </a:graphicData>
            </a:graphic>
          </wp:inline>
        </w:drawing>
      </w:r>
    </w:p>
    <w:p w14:paraId="634054CE">
      <w:pPr>
        <w:pStyle w:val="30"/>
        <w:ind w:left="630" w:hanging="630" w:hangingChars="300"/>
        <w:rPr>
          <w:rFonts w:hint="eastAsia"/>
          <w:lang w:val="en-US" w:eastAsia="zh-CN"/>
        </w:rPr>
      </w:pPr>
      <w:r>
        <w:t xml:space="preserve">Fig. </w:t>
      </w:r>
      <w:r>
        <w:rPr>
          <w:rFonts w:hint="eastAsia"/>
          <w:lang w:val="en-US" w:eastAsia="zh-CN"/>
        </w:rPr>
        <w:t>14</w:t>
      </w:r>
      <w:r>
        <w:t xml:space="preserve"> | </w:t>
      </w:r>
      <w:r>
        <w:rPr>
          <w:rFonts w:hint="eastAsia"/>
          <w:lang w:val="en-US" w:eastAsia="zh-CN"/>
        </w:rPr>
        <w:t>针对1和7的分类任务，一些正确的样本和错误的样本示例</w:t>
      </w:r>
      <w:r>
        <w:t xml:space="preserve"> (</w:t>
      </w:r>
      <w:r>
        <w:rPr>
          <w:rFonts w:hint="eastAsia"/>
          <w:lang w:val="en-US" w:eastAsia="zh-CN"/>
        </w:rPr>
        <w:t>Code for generating this plot: P3_Q1.py</w:t>
      </w:r>
      <w:r>
        <w:t>)</w:t>
      </w:r>
    </w:p>
    <w:p w14:paraId="11866D1D">
      <w:pPr>
        <w:pStyle w:val="17"/>
        <w:rPr>
          <w:rFonts w:hint="default"/>
          <w:lang w:val="en-US" w:eastAsia="zh-CN"/>
        </w:rPr>
      </w:pPr>
      <w:r>
        <w:rPr>
          <w:rFonts w:hint="eastAsia"/>
          <w:lang w:val="en-US" w:eastAsia="zh-CN"/>
        </w:rPr>
        <w:t>从Fig.14图中可以得到1和7预测错误的可能原因是对角笔画的干扰：手写体的“7”带有一个明显的对角线笔画。这个笔画的形态和位置与某些“1”的写法（例如，带衬线或轻微倾斜的“1”）相似，导致模型产生误判。</w:t>
      </w:r>
    </w:p>
    <w:p w14:paraId="2B818589">
      <w:pPr>
        <w:pStyle w:val="36"/>
        <w:spacing w:after="120"/>
        <w:rPr>
          <w:rFonts w:hint="eastAsia"/>
          <w:lang w:val="en-US" w:eastAsia="zh-CN"/>
        </w:rPr>
      </w:pPr>
      <w:r>
        <w:rPr>
          <w:rFonts w:hint="default"/>
          <w:lang w:val="en-US" w:eastAsia="zh-CN"/>
        </w:rPr>
        <w:t>分类任务：</w:t>
      </w:r>
      <w:r>
        <w:rPr>
          <w:rFonts w:hint="eastAsia"/>
          <w:lang w:val="en-US" w:eastAsia="zh-CN"/>
        </w:rPr>
        <w:t>3</w:t>
      </w:r>
      <w:r>
        <w:rPr>
          <w:rFonts w:hint="default"/>
          <w:lang w:val="en-US" w:eastAsia="zh-CN"/>
        </w:rPr>
        <w:t xml:space="preserve"> vs </w:t>
      </w:r>
      <w:r>
        <w:rPr>
          <w:rFonts w:hint="eastAsia"/>
          <w:lang w:val="en-US" w:eastAsia="zh-CN"/>
        </w:rPr>
        <w:t>5：</w:t>
      </w:r>
    </w:p>
    <w:p w14:paraId="0326B490">
      <w:pPr>
        <w:pStyle w:val="17"/>
        <w:ind w:left="0" w:leftChars="0" w:firstLine="0" w:firstLineChars="0"/>
        <w:jc w:val="center"/>
        <w:rPr>
          <w:rFonts w:hint="eastAsia" w:ascii="Times New Roman" w:hAnsi="Times New Roman" w:eastAsia="Times New Roman" w:cs="Times New Roman"/>
          <w:b/>
          <w:sz w:val="30"/>
          <w:lang w:val="en-US" w:eastAsia="zh-CN" w:bidi="ar-SA"/>
        </w:rPr>
      </w:pPr>
      <w:r>
        <w:rPr>
          <w:rFonts w:hint="eastAsia" w:ascii="Times New Roman" w:hAnsi="Times New Roman" w:eastAsia="Times New Roman" w:cs="Times New Roman"/>
          <w:b/>
          <w:sz w:val="30"/>
          <w:lang w:val="en-US" w:eastAsia="zh-CN" w:bidi="ar-SA"/>
        </w:rPr>
        <w:drawing>
          <wp:inline distT="0" distB="0" distL="114300" distR="114300">
            <wp:extent cx="4615180" cy="3077210"/>
            <wp:effectExtent l="0" t="0" r="2540" b="1270"/>
            <wp:docPr id="4" name="图片 4" descr="structure_comparison_3_vs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tructure_comparison_3_vs_5"/>
                    <pic:cNvPicPr>
                      <a:picLocks noChangeAspect="1"/>
                    </pic:cNvPicPr>
                  </pic:nvPicPr>
                  <pic:blipFill>
                    <a:blip r:embed="rId21"/>
                    <a:stretch>
                      <a:fillRect/>
                    </a:stretch>
                  </pic:blipFill>
                  <pic:spPr>
                    <a:xfrm>
                      <a:off x="0" y="0"/>
                      <a:ext cx="4615180" cy="3077210"/>
                    </a:xfrm>
                    <a:prstGeom prst="rect">
                      <a:avLst/>
                    </a:prstGeom>
                  </pic:spPr>
                </pic:pic>
              </a:graphicData>
            </a:graphic>
          </wp:inline>
        </w:drawing>
      </w:r>
    </w:p>
    <w:p w14:paraId="0E8503E3">
      <w:pPr>
        <w:pStyle w:val="30"/>
        <w:ind w:left="630" w:hanging="630" w:hangingChars="300"/>
      </w:pPr>
      <w:r>
        <w:t xml:space="preserve">Fig. </w:t>
      </w:r>
      <w:r>
        <w:rPr>
          <w:rFonts w:hint="eastAsia"/>
          <w:lang w:val="en-US" w:eastAsia="zh-CN"/>
        </w:rPr>
        <w:t>15</w:t>
      </w:r>
      <w:r>
        <w:t xml:space="preserve"> | </w:t>
      </w:r>
      <w:r>
        <w:rPr>
          <w:rFonts w:hint="eastAsia"/>
          <w:lang w:val="en-US" w:eastAsia="zh-CN"/>
        </w:rPr>
        <w:t>针对3和5的分类任务，不同网络结构对模型性能的影响(横坐标为隐藏层组成)</w:t>
      </w:r>
      <w:r>
        <w:t xml:space="preserve"> (</w:t>
      </w:r>
      <w:r>
        <w:rPr>
          <w:rFonts w:hint="eastAsia"/>
          <w:lang w:val="en-US" w:eastAsia="zh-CN"/>
        </w:rPr>
        <w:t>Code for generating this plot: P3_Q1.py</w:t>
      </w:r>
      <w:r>
        <w:t>)</w:t>
      </w:r>
    </w:p>
    <w:p w14:paraId="1E4E6BBF">
      <w:pPr>
        <w:pStyle w:val="30"/>
        <w:spacing w:after="0" w:afterLines="0"/>
        <w:ind w:left="0" w:firstLine="480" w:firstLineChars="200"/>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在3与5的分类任务中，相较于1与7的简单场景，所有模型架构的准确率均出现显著下滑，且未呈现理论预期的性能差异规律。这一现象的</w:t>
      </w:r>
      <w:r>
        <w:rPr>
          <w:rFonts w:hint="eastAsia" w:ascii="Times New Roman" w:hAnsi="Times New Roman" w:cs="Times New Roman" w:eastAsiaTheme="minorEastAsia"/>
          <w:sz w:val="24"/>
          <w:lang w:val="en-US" w:eastAsia="zh-CN" w:bidi="ar-SA"/>
        </w:rPr>
        <w:t>可能</w:t>
      </w:r>
      <w:r>
        <w:rPr>
          <w:rFonts w:hint="default" w:ascii="Times New Roman" w:hAnsi="Times New Roman" w:cs="Times New Roman" w:eastAsiaTheme="minorEastAsia"/>
          <w:sz w:val="24"/>
          <w:lang w:val="en-US" w:eastAsia="zh-CN" w:bidi="ar-SA"/>
        </w:rPr>
        <w:t>原因在于当前学习率设置下，训练轮次不足导致模型尚未充分收敛。由于3和5的视觉特征相似度较高，模型需要更长的训练周期来学习细微的区分性特征，而现有训练配置使得各模型均停留在欠拟合阶段，未能充分展现不同架构在特征提取能力上的理论差异。</w:t>
      </w:r>
    </w:p>
    <w:p w14:paraId="19FD9037">
      <w:pPr>
        <w:pStyle w:val="30"/>
        <w:spacing w:after="0" w:afterLines="0"/>
        <w:ind w:left="0" w:firstLine="480" w:firstLineChars="2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隐藏层层数为2且分别拥有128、64个神经元，即[128,64]网络结构结果：</w:t>
      </w:r>
    </w:p>
    <w:p w14:paraId="3898CBB5">
      <w:pPr>
        <w:pStyle w:val="17"/>
        <w:jc w:val="center"/>
        <w:rPr>
          <w:rFonts w:hint="default"/>
          <w:lang w:val="en-US" w:eastAsia="zh-CN"/>
        </w:rPr>
      </w:pPr>
      <w:r>
        <w:rPr>
          <w:rFonts w:hint="eastAsia"/>
          <w:lang w:val="en-US" w:eastAsia="zh-CN"/>
        </w:rPr>
        <w:t>训练集：准确率为</w:t>
      </w:r>
      <w:r>
        <w:rPr>
          <w:rFonts w:hint="default"/>
          <w:lang w:val="en-US" w:eastAsia="zh-CN"/>
        </w:rPr>
        <w:t xml:space="preserve"> </w:t>
      </w:r>
      <w:r>
        <w:rPr>
          <w:rFonts w:hint="eastAsia"/>
          <w:lang w:val="en-US" w:eastAsia="zh-CN"/>
        </w:rPr>
        <w:t>92.5</w:t>
      </w:r>
      <w:r>
        <w:rPr>
          <w:rFonts w:hint="default"/>
          <w:lang w:val="en-US" w:eastAsia="zh-CN"/>
        </w:rPr>
        <w:t>%, 二元交叉熵损失0.</w:t>
      </w:r>
      <w:r>
        <w:rPr>
          <w:rFonts w:hint="eastAsia"/>
          <w:lang w:val="en-US" w:eastAsia="zh-CN"/>
        </w:rPr>
        <w:t>6031</w:t>
      </w:r>
    </w:p>
    <w:p w14:paraId="37FAA7A3">
      <w:pPr>
        <w:pStyle w:val="17"/>
        <w:jc w:val="center"/>
        <w:rPr>
          <w:rFonts w:hint="default" w:ascii="Times New Roman" w:hAnsi="Times New Roman" w:eastAsia="Times New Roman" w:cs="Times New Roman"/>
          <w:b/>
          <w:sz w:val="30"/>
          <w:lang w:val="en-US" w:eastAsia="zh-CN" w:bidi="ar-SA"/>
        </w:rPr>
      </w:pPr>
      <w:r>
        <w:rPr>
          <w:rFonts w:hint="eastAsia"/>
          <w:lang w:val="en-US" w:eastAsia="zh-CN"/>
        </w:rPr>
        <w:t>测试集：准确率为</w:t>
      </w:r>
      <w:r>
        <w:rPr>
          <w:rFonts w:hint="default"/>
          <w:lang w:val="en-US" w:eastAsia="zh-CN"/>
        </w:rPr>
        <w:t xml:space="preserve"> 9</w:t>
      </w:r>
      <w:r>
        <w:rPr>
          <w:rFonts w:hint="eastAsia"/>
          <w:lang w:val="en-US" w:eastAsia="zh-CN"/>
        </w:rPr>
        <w:t>2.6</w:t>
      </w:r>
      <w:r>
        <w:rPr>
          <w:rFonts w:hint="default"/>
          <w:lang w:val="en-US" w:eastAsia="zh-CN"/>
        </w:rPr>
        <w:t xml:space="preserve">%, </w:t>
      </w:r>
      <w:r>
        <w:rPr>
          <w:rFonts w:hint="eastAsia"/>
          <w:lang w:val="en-US" w:eastAsia="zh-CN"/>
        </w:rPr>
        <w:t>二元交叉熵损失</w:t>
      </w:r>
      <w:r>
        <w:rPr>
          <w:rFonts w:hint="default"/>
          <w:lang w:val="en-US" w:eastAsia="zh-CN"/>
        </w:rPr>
        <w:t xml:space="preserve"> 0.</w:t>
      </w:r>
      <w:r>
        <w:rPr>
          <w:rFonts w:hint="eastAsia"/>
          <w:lang w:val="en-US" w:eastAsia="zh-CN"/>
        </w:rPr>
        <w:t>5926</w:t>
      </w:r>
    </w:p>
    <w:p w14:paraId="21489269">
      <w:pPr>
        <w:pStyle w:val="17"/>
        <w:ind w:left="0" w:leftChars="0" w:firstLine="0" w:firstLineChars="0"/>
        <w:rPr>
          <w:rFonts w:hint="eastAsia" w:ascii="Times New Roman" w:hAnsi="Times New Roman" w:eastAsia="Times New Roman" w:cs="Times New Roman"/>
          <w:b/>
          <w:sz w:val="30"/>
          <w:lang w:val="en-US" w:eastAsia="zh-CN" w:bidi="ar-SA"/>
        </w:rPr>
      </w:pPr>
      <w:r>
        <w:rPr>
          <w:rFonts w:hint="eastAsia" w:ascii="Times New Roman" w:hAnsi="Times New Roman" w:eastAsia="Times New Roman" w:cs="Times New Roman"/>
          <w:b/>
          <w:sz w:val="30"/>
          <w:lang w:val="en-US" w:eastAsia="zh-CN" w:bidi="ar-SA"/>
        </w:rPr>
        <w:drawing>
          <wp:inline distT="0" distB="0" distL="114300" distR="114300">
            <wp:extent cx="6408420" cy="2136140"/>
            <wp:effectExtent l="0" t="0" r="7620" b="12700"/>
            <wp:docPr id="11" name="图片 11"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ure_1"/>
                    <pic:cNvPicPr>
                      <a:picLocks noChangeAspect="1"/>
                    </pic:cNvPicPr>
                  </pic:nvPicPr>
                  <pic:blipFill>
                    <a:blip r:embed="rId22"/>
                    <a:stretch>
                      <a:fillRect/>
                    </a:stretch>
                  </pic:blipFill>
                  <pic:spPr>
                    <a:xfrm>
                      <a:off x="0" y="0"/>
                      <a:ext cx="6408420" cy="2136140"/>
                    </a:xfrm>
                    <a:prstGeom prst="rect">
                      <a:avLst/>
                    </a:prstGeom>
                  </pic:spPr>
                </pic:pic>
              </a:graphicData>
            </a:graphic>
          </wp:inline>
        </w:drawing>
      </w:r>
    </w:p>
    <w:p w14:paraId="68F1B8BF">
      <w:pPr>
        <w:pStyle w:val="30"/>
        <w:ind w:left="630" w:hanging="630" w:hangingChars="300"/>
      </w:pPr>
      <w:r>
        <w:t xml:space="preserve">Fig. </w:t>
      </w:r>
      <w:r>
        <w:rPr>
          <w:rFonts w:hint="eastAsia"/>
          <w:lang w:val="en-US" w:eastAsia="zh-CN"/>
        </w:rPr>
        <w:t>16</w:t>
      </w:r>
      <w:r>
        <w:t xml:space="preserve"> | </w:t>
      </w:r>
      <w:r>
        <w:rPr>
          <w:rFonts w:hint="eastAsia"/>
          <w:lang w:val="en-US" w:eastAsia="zh-CN"/>
        </w:rPr>
        <w:t>针对3和5的分类任务，一些正确的样本和错误的样本示例</w:t>
      </w:r>
      <w:r>
        <w:t xml:space="preserve"> (</w:t>
      </w:r>
      <w:r>
        <w:rPr>
          <w:rFonts w:hint="eastAsia"/>
          <w:lang w:val="en-US" w:eastAsia="zh-CN"/>
        </w:rPr>
        <w:t>Code for generating this plot: P3_Q1.py</w:t>
      </w:r>
      <w:r>
        <w:t>)</w:t>
      </w:r>
    </w:p>
    <w:p w14:paraId="614B6167">
      <w:pPr>
        <w:pStyle w:val="30"/>
        <w:spacing w:after="0" w:afterLines="0"/>
        <w:ind w:left="0" w:firstLine="480" w:firstLineChars="2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数字“3”和“5”都由上下两个弧形笔画构成。在数据集中，这两个数字的整体轮廓和笔画分布非常接近。两者最主要的区别在于连接顶部横线和下方弧线的中间部分。对于“3”，这个连接点通常更靠右；而对于“5”，则更靠左。这个微小的位置差异对模型分辨产生极大的挑战。</w:t>
      </w:r>
    </w:p>
    <w:p w14:paraId="4B493023">
      <w:pPr>
        <w:pStyle w:val="17"/>
        <w:ind w:left="0" w:leftChars="0" w:firstLine="0" w:firstLineChars="0"/>
        <w:rPr>
          <w:rFonts w:hint="eastAsia" w:ascii="Times New Roman" w:hAnsi="Times New Roman" w:eastAsia="Times New Roman" w:cs="Times New Roman"/>
          <w:b/>
          <w:sz w:val="30"/>
          <w:lang w:val="en-US" w:eastAsia="zh-CN" w:bidi="ar-SA"/>
        </w:rPr>
      </w:pPr>
    </w:p>
    <w:p w14:paraId="49906EEA">
      <w:pPr>
        <w:pStyle w:val="36"/>
        <w:spacing w:after="120"/>
        <w:rPr>
          <w:rFonts w:hint="eastAsia"/>
          <w:lang w:val="en-US" w:eastAsia="zh-CN"/>
        </w:rPr>
      </w:pPr>
      <w:r>
        <w:rPr>
          <w:rFonts w:hint="default"/>
          <w:lang w:val="en-US" w:eastAsia="zh-CN"/>
        </w:rPr>
        <w:t>分类任务：</w:t>
      </w:r>
      <w:r>
        <w:rPr>
          <w:rFonts w:hint="eastAsia"/>
          <w:lang w:val="en-US" w:eastAsia="zh-CN"/>
        </w:rPr>
        <w:t>4</w:t>
      </w:r>
      <w:r>
        <w:rPr>
          <w:rFonts w:hint="default"/>
          <w:lang w:val="en-US" w:eastAsia="zh-CN"/>
        </w:rPr>
        <w:t xml:space="preserve"> vs </w:t>
      </w:r>
      <w:r>
        <w:rPr>
          <w:rFonts w:hint="eastAsia"/>
          <w:lang w:val="en-US" w:eastAsia="zh-CN"/>
        </w:rPr>
        <w:t>9：</w:t>
      </w:r>
    </w:p>
    <w:p w14:paraId="59BCB71E">
      <w:pPr>
        <w:pStyle w:val="17"/>
        <w:jc w:val="center"/>
        <w:rPr>
          <w:rFonts w:hint="eastAsia"/>
          <w:lang w:val="en-US" w:eastAsia="zh-CN"/>
        </w:rPr>
      </w:pPr>
      <w:r>
        <w:rPr>
          <w:rFonts w:hint="eastAsia"/>
          <w:lang w:val="en-US" w:eastAsia="zh-CN"/>
        </w:rPr>
        <w:drawing>
          <wp:inline distT="0" distB="0" distL="114300" distR="114300">
            <wp:extent cx="4030345" cy="2686685"/>
            <wp:effectExtent l="0" t="0" r="8255" b="10795"/>
            <wp:docPr id="13" name="图片 13" descr="structure_comparison_4_vs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tructure_comparison_4_vs_9"/>
                    <pic:cNvPicPr>
                      <a:picLocks noChangeAspect="1"/>
                    </pic:cNvPicPr>
                  </pic:nvPicPr>
                  <pic:blipFill>
                    <a:blip r:embed="rId23"/>
                    <a:stretch>
                      <a:fillRect/>
                    </a:stretch>
                  </pic:blipFill>
                  <pic:spPr>
                    <a:xfrm>
                      <a:off x="0" y="0"/>
                      <a:ext cx="4030345" cy="2686685"/>
                    </a:xfrm>
                    <a:prstGeom prst="rect">
                      <a:avLst/>
                    </a:prstGeom>
                  </pic:spPr>
                </pic:pic>
              </a:graphicData>
            </a:graphic>
          </wp:inline>
        </w:drawing>
      </w:r>
    </w:p>
    <w:p w14:paraId="75E25942">
      <w:pPr>
        <w:pStyle w:val="17"/>
        <w:rPr>
          <w:rFonts w:hint="eastAsia"/>
          <w:lang w:val="en-US" w:eastAsia="zh-CN"/>
        </w:rPr>
      </w:pPr>
    </w:p>
    <w:p w14:paraId="198AC00E">
      <w:pPr>
        <w:pStyle w:val="30"/>
        <w:ind w:left="630" w:hanging="630" w:hangingChars="300"/>
      </w:pPr>
      <w:r>
        <w:t xml:space="preserve">Fig. </w:t>
      </w:r>
      <w:r>
        <w:rPr>
          <w:rFonts w:hint="eastAsia"/>
          <w:lang w:val="en-US" w:eastAsia="zh-CN"/>
        </w:rPr>
        <w:t>17</w:t>
      </w:r>
      <w:r>
        <w:t xml:space="preserve"> | </w:t>
      </w:r>
      <w:r>
        <w:rPr>
          <w:rFonts w:hint="eastAsia"/>
          <w:lang w:val="en-US" w:eastAsia="zh-CN"/>
        </w:rPr>
        <w:t>针对4和9的分类任务，不同网络结构对模型性能的影响(横坐标为隐藏层组成)</w:t>
      </w:r>
      <w:r>
        <w:t xml:space="preserve"> (</w:t>
      </w:r>
      <w:r>
        <w:rPr>
          <w:rFonts w:hint="eastAsia"/>
          <w:lang w:val="en-US" w:eastAsia="zh-CN"/>
        </w:rPr>
        <w:t>Code for generating this plot: P3_Q1.py</w:t>
      </w:r>
      <w:r>
        <w:t>)</w:t>
      </w:r>
    </w:p>
    <w:p w14:paraId="38A6A97A">
      <w:pPr>
        <w:pStyle w:val="30"/>
        <w:spacing w:after="0" w:afterLines="0"/>
        <w:ind w:left="0" w:firstLine="480" w:firstLineChars="200"/>
        <w:rPr>
          <w:rFonts w:hint="default"/>
          <w:lang w:val="en-US" w:eastAsia="zh-CN"/>
        </w:rPr>
      </w:pPr>
      <w:r>
        <w:rPr>
          <w:rFonts w:hint="default" w:ascii="Times New Roman" w:hAnsi="Times New Roman" w:cs="Times New Roman" w:eastAsiaTheme="minorEastAsia"/>
          <w:sz w:val="24"/>
          <w:lang w:val="en-US" w:eastAsia="zh-CN" w:bidi="ar-SA"/>
        </w:rPr>
        <w:t>在</w:t>
      </w:r>
      <w:r>
        <w:rPr>
          <w:rFonts w:hint="eastAsia" w:ascii="Times New Roman" w:hAnsi="Times New Roman" w:cs="Times New Roman" w:eastAsiaTheme="minorEastAsia"/>
          <w:sz w:val="24"/>
          <w:lang w:val="en-US" w:eastAsia="zh-CN" w:bidi="ar-SA"/>
        </w:rPr>
        <w:t>4</w:t>
      </w:r>
      <w:r>
        <w:rPr>
          <w:rFonts w:hint="default" w:ascii="Times New Roman" w:hAnsi="Times New Roman" w:cs="Times New Roman" w:eastAsiaTheme="minorEastAsia"/>
          <w:sz w:val="24"/>
          <w:lang w:val="en-US" w:eastAsia="zh-CN" w:bidi="ar-SA"/>
        </w:rPr>
        <w:t>与</w:t>
      </w:r>
      <w:r>
        <w:rPr>
          <w:rFonts w:hint="eastAsia" w:ascii="Times New Roman" w:hAnsi="Times New Roman" w:cs="Times New Roman" w:eastAsiaTheme="minorEastAsia"/>
          <w:sz w:val="24"/>
          <w:lang w:val="en-US" w:eastAsia="zh-CN" w:bidi="ar-SA"/>
        </w:rPr>
        <w:t>9</w:t>
      </w:r>
      <w:r>
        <w:rPr>
          <w:rFonts w:hint="default" w:ascii="Times New Roman" w:hAnsi="Times New Roman" w:cs="Times New Roman" w:eastAsiaTheme="minorEastAsia"/>
          <w:sz w:val="24"/>
          <w:lang w:val="en-US" w:eastAsia="zh-CN" w:bidi="ar-SA"/>
        </w:rPr>
        <w:t>分类任务中，不同网络结构（单层或两层）均表现出相似的性能，准确率集中在92%-94%区间，未出现因结构复杂度提升而导致的显著性能差异，表明该任务难度适中，简单模型已具备足够表达能力，复杂结构未带来明显收益</w:t>
      </w:r>
      <w:r>
        <w:rPr>
          <w:rFonts w:hint="eastAsia" w:ascii="Times New Roman" w:hAnsi="Times New Roman" w:cs="Times New Roman" w:eastAsiaTheme="minorEastAsia"/>
          <w:sz w:val="24"/>
          <w:lang w:val="en-US" w:eastAsia="zh-CN" w:bidi="ar-SA"/>
        </w:rPr>
        <w:t>。该现象可能</w:t>
      </w:r>
      <w:r>
        <w:rPr>
          <w:rFonts w:hint="default" w:ascii="Times New Roman" w:hAnsi="Times New Roman" w:cs="Times New Roman" w:eastAsiaTheme="minorEastAsia"/>
          <w:sz w:val="24"/>
          <w:lang w:val="en-US" w:eastAsia="zh-CN" w:bidi="ar-SA"/>
        </w:rPr>
        <w:t>原因</w:t>
      </w:r>
      <w:r>
        <w:rPr>
          <w:rFonts w:hint="eastAsia" w:ascii="Times New Roman" w:hAnsi="Times New Roman" w:cs="Times New Roman" w:eastAsiaTheme="minorEastAsia"/>
          <w:sz w:val="24"/>
          <w:lang w:val="en-US" w:eastAsia="zh-CN" w:bidi="ar-SA"/>
        </w:rPr>
        <w:t>仍然</w:t>
      </w:r>
      <w:r>
        <w:rPr>
          <w:rFonts w:hint="default" w:ascii="Times New Roman" w:hAnsi="Times New Roman" w:cs="Times New Roman" w:eastAsiaTheme="minorEastAsia"/>
          <w:sz w:val="24"/>
          <w:lang w:val="en-US" w:eastAsia="zh-CN" w:bidi="ar-SA"/>
        </w:rPr>
        <w:t>在于当前学习率设置下，训练轮次不足导致模型尚未充分收敛。</w:t>
      </w:r>
    </w:p>
    <w:p w14:paraId="516BA0CC">
      <w:pPr>
        <w:pStyle w:val="17"/>
        <w:rPr>
          <w:rFonts w:hint="eastAsia"/>
          <w:lang w:val="en-US" w:eastAsia="zh-CN"/>
        </w:rPr>
      </w:pPr>
    </w:p>
    <w:p w14:paraId="1AFF13E0">
      <w:pPr>
        <w:pStyle w:val="17"/>
        <w:rPr>
          <w:rFonts w:hint="eastAsia"/>
          <w:lang w:val="en-US" w:eastAsia="zh-CN"/>
        </w:rPr>
      </w:pPr>
      <w:r>
        <w:rPr>
          <w:rFonts w:hint="eastAsia"/>
          <w:lang w:val="en-US" w:eastAsia="zh-CN"/>
        </w:rPr>
        <w:drawing>
          <wp:inline distT="0" distB="0" distL="114300" distR="114300">
            <wp:extent cx="6408420" cy="2136140"/>
            <wp:effectExtent l="0" t="0" r="7620" b="12700"/>
            <wp:docPr id="12" name="图片 12" descr="prediction_examples_4_vs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rediction_examples_4_vs_9"/>
                    <pic:cNvPicPr>
                      <a:picLocks noChangeAspect="1"/>
                    </pic:cNvPicPr>
                  </pic:nvPicPr>
                  <pic:blipFill>
                    <a:blip r:embed="rId24"/>
                    <a:stretch>
                      <a:fillRect/>
                    </a:stretch>
                  </pic:blipFill>
                  <pic:spPr>
                    <a:xfrm>
                      <a:off x="0" y="0"/>
                      <a:ext cx="6408420" cy="2136140"/>
                    </a:xfrm>
                    <a:prstGeom prst="rect">
                      <a:avLst/>
                    </a:prstGeom>
                  </pic:spPr>
                </pic:pic>
              </a:graphicData>
            </a:graphic>
          </wp:inline>
        </w:drawing>
      </w:r>
    </w:p>
    <w:p w14:paraId="53F35CDE">
      <w:pPr>
        <w:pStyle w:val="30"/>
        <w:ind w:left="630" w:hanging="630" w:hangingChars="300"/>
        <w:rPr>
          <w:rFonts w:hint="eastAsia"/>
          <w:lang w:val="en-US" w:eastAsia="zh-CN"/>
        </w:rPr>
      </w:pPr>
      <w:r>
        <w:t xml:space="preserve">Fig. </w:t>
      </w:r>
      <w:r>
        <w:rPr>
          <w:rFonts w:hint="eastAsia"/>
          <w:lang w:val="en-US" w:eastAsia="zh-CN"/>
        </w:rPr>
        <w:t>18</w:t>
      </w:r>
      <w:r>
        <w:t xml:space="preserve"> | </w:t>
      </w:r>
      <w:r>
        <w:rPr>
          <w:rFonts w:hint="eastAsia"/>
          <w:lang w:val="en-US" w:eastAsia="zh-CN"/>
        </w:rPr>
        <w:t>针对4和9的分类任务，一些正确的样本和错误的样本示例</w:t>
      </w:r>
      <w:r>
        <w:t xml:space="preserve"> (</w:t>
      </w:r>
      <w:r>
        <w:rPr>
          <w:rFonts w:hint="eastAsia"/>
          <w:lang w:val="en-US" w:eastAsia="zh-CN"/>
        </w:rPr>
        <w:t>Code for generating this plot: P3_Q1.py</w:t>
      </w:r>
      <w:r>
        <w:t>)</w:t>
      </w:r>
    </w:p>
    <w:p w14:paraId="54AB4B21">
      <w:pPr>
        <w:pStyle w:val="17"/>
        <w:ind w:left="0" w:leftChars="0" w:firstLine="0" w:firstLineChars="0"/>
        <w:rPr>
          <w:rFonts w:hint="eastAsia" w:ascii="Times New Roman" w:hAnsi="Times New Roman" w:eastAsia="Times New Roman" w:cs="Times New Roman"/>
          <w:b/>
          <w:sz w:val="30"/>
          <w:lang w:val="en-US" w:eastAsia="zh-CN" w:bidi="ar-SA"/>
        </w:rPr>
      </w:pPr>
    </w:p>
    <w:p w14:paraId="60CCCA5F">
      <w:pPr>
        <w:pStyle w:val="17"/>
        <w:ind w:left="0" w:leftChars="0" w:firstLine="0" w:firstLineChars="0"/>
        <w:rPr>
          <w:rFonts w:hint="eastAsia" w:ascii="Times New Roman" w:hAnsi="Times New Roman" w:eastAsia="Times New Roman" w:cs="Times New Roman"/>
          <w:b/>
          <w:sz w:val="30"/>
          <w:lang w:val="en-US" w:eastAsia="zh-CN" w:bidi="ar-SA"/>
        </w:rPr>
      </w:pPr>
      <w:r>
        <w:rPr>
          <w:rFonts w:hint="eastAsia" w:ascii="Times New Roman" w:hAnsi="Times New Roman" w:eastAsia="Times New Roman" w:cs="Times New Roman"/>
          <w:b/>
          <w:sz w:val="30"/>
          <w:lang w:val="en-US" w:eastAsia="zh-CN" w:bidi="ar-SA"/>
        </w:rPr>
        <w:drawing>
          <wp:inline distT="0" distB="0" distL="114300" distR="114300">
            <wp:extent cx="5996940" cy="3997960"/>
            <wp:effectExtent l="0" t="0" r="7620" b="10160"/>
            <wp:docPr id="14" name="图片 14" descr="all_structur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ll_structure_comparison"/>
                    <pic:cNvPicPr>
                      <a:picLocks noChangeAspect="1"/>
                    </pic:cNvPicPr>
                  </pic:nvPicPr>
                  <pic:blipFill>
                    <a:blip r:embed="rId25"/>
                    <a:stretch>
                      <a:fillRect/>
                    </a:stretch>
                  </pic:blipFill>
                  <pic:spPr>
                    <a:xfrm>
                      <a:off x="0" y="0"/>
                      <a:ext cx="5996940" cy="3997960"/>
                    </a:xfrm>
                    <a:prstGeom prst="rect">
                      <a:avLst/>
                    </a:prstGeom>
                  </pic:spPr>
                </pic:pic>
              </a:graphicData>
            </a:graphic>
          </wp:inline>
        </w:drawing>
      </w:r>
    </w:p>
    <w:p w14:paraId="2F2B174F">
      <w:pPr>
        <w:pStyle w:val="30"/>
        <w:ind w:left="630" w:hanging="630" w:hangingChars="300"/>
      </w:pPr>
      <w:r>
        <w:t xml:space="preserve">Fig. </w:t>
      </w:r>
      <w:r>
        <w:rPr>
          <w:rFonts w:hint="eastAsia"/>
          <w:lang w:val="en-US" w:eastAsia="zh-CN"/>
        </w:rPr>
        <w:t>19</w:t>
      </w:r>
      <w:r>
        <w:t xml:space="preserve"> | </w:t>
      </w:r>
      <w:r>
        <w:rPr>
          <w:rFonts w:hint="eastAsia"/>
          <w:lang w:val="en-US" w:eastAsia="zh-CN"/>
        </w:rPr>
        <w:t>不同分类任务，不同网络结构对模型性能的影响(横坐标为隐藏层组成)</w:t>
      </w:r>
      <w:r>
        <w:t xml:space="preserve"> (</w:t>
      </w:r>
      <w:r>
        <w:rPr>
          <w:rFonts w:hint="eastAsia"/>
          <w:lang w:val="en-US" w:eastAsia="zh-CN"/>
        </w:rPr>
        <w:t>Code for generating this plot: P3_Q1.py</w:t>
      </w:r>
      <w:r>
        <w:t>)</w:t>
      </w:r>
    </w:p>
    <w:p w14:paraId="23846626">
      <w:pPr>
        <w:pStyle w:val="30"/>
        <w:spacing w:after="0" w:afterLines="0"/>
        <w:ind w:left="0" w:firstLine="480" w:firstLineChars="200"/>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对比三个数字对的分类结果可知，</w:t>
      </w:r>
      <w:r>
        <w:rPr>
          <w:rFonts w:hint="eastAsia" w:ascii="Times New Roman" w:hAnsi="Times New Roman" w:cs="Times New Roman" w:eastAsiaTheme="minorEastAsia"/>
          <w:sz w:val="24"/>
          <w:lang w:val="en-US" w:eastAsia="zh-CN" w:bidi="ar-SA"/>
        </w:rPr>
        <w:t>对于这类</w:t>
      </w:r>
      <w:r>
        <w:rPr>
          <w:rFonts w:hint="default" w:ascii="Times New Roman" w:hAnsi="Times New Roman" w:cs="Times New Roman" w:eastAsiaTheme="minorEastAsia"/>
          <w:sz w:val="24"/>
          <w:lang w:val="en-US" w:eastAsia="zh-CN" w:bidi="ar-SA"/>
        </w:rPr>
        <w:t>任务</w:t>
      </w:r>
      <w:r>
        <w:rPr>
          <w:rFonts w:hint="eastAsia" w:ascii="Times New Roman" w:hAnsi="Times New Roman" w:cs="Times New Roman" w:eastAsiaTheme="minorEastAsia"/>
          <w:sz w:val="24"/>
          <w:lang w:val="en-US" w:eastAsia="zh-CN" w:bidi="ar-SA"/>
        </w:rPr>
        <w:t>，在该学习率和epoch数量的条件下，任务</w:t>
      </w:r>
      <w:r>
        <w:rPr>
          <w:rFonts w:hint="default" w:ascii="Times New Roman" w:hAnsi="Times New Roman" w:cs="Times New Roman" w:eastAsiaTheme="minorEastAsia"/>
          <w:sz w:val="24"/>
          <w:lang w:val="en-US" w:eastAsia="zh-CN" w:bidi="ar-SA"/>
        </w:rPr>
        <w:t>本身的难度是决定模型性能的</w:t>
      </w:r>
      <w:r>
        <w:rPr>
          <w:rFonts w:hint="eastAsia" w:ascii="Times New Roman" w:hAnsi="Times New Roman" w:cs="Times New Roman" w:eastAsiaTheme="minorEastAsia"/>
          <w:sz w:val="24"/>
          <w:lang w:val="en-US" w:eastAsia="zh-CN" w:bidi="ar-SA"/>
        </w:rPr>
        <w:t>主要</w:t>
      </w:r>
      <w:r>
        <w:rPr>
          <w:rFonts w:hint="default" w:ascii="Times New Roman" w:hAnsi="Times New Roman" w:cs="Times New Roman" w:eastAsiaTheme="minorEastAsia"/>
          <w:sz w:val="24"/>
          <w:lang w:val="en-US" w:eastAsia="zh-CN" w:bidi="ar-SA"/>
        </w:rPr>
        <w:t>因素：在</w:t>
      </w:r>
      <w:r>
        <w:rPr>
          <w:rFonts w:hint="eastAsia" w:ascii="Times New Roman" w:hAnsi="Times New Roman" w:cs="Times New Roman" w:eastAsiaTheme="minorEastAsia"/>
          <w:sz w:val="24"/>
          <w:lang w:val="en-US" w:eastAsia="zh-CN" w:bidi="ar-SA"/>
        </w:rPr>
        <w:t>1、7分类</w:t>
      </w:r>
      <w:r>
        <w:rPr>
          <w:rFonts w:hint="default" w:ascii="Times New Roman" w:hAnsi="Times New Roman" w:cs="Times New Roman" w:eastAsiaTheme="minorEastAsia"/>
          <w:sz w:val="24"/>
          <w:lang w:val="en-US" w:eastAsia="zh-CN" w:bidi="ar-SA"/>
        </w:rPr>
        <w:t>这一简单任务中，所有模型结构均能达到极高的准确率（&gt;98%），性能差异不明显；而在更具挑战性的“3 vs 5”和“4 vs 9”任务中，准确率显著下降，且模型结构的影响开始显现，其中中等复杂度的结构（如 [128]</w:t>
      </w:r>
      <w:r>
        <w:rPr>
          <w:rFonts w:hint="eastAsia" w:ascii="Times New Roman" w:hAnsi="Times New Roman" w:cs="Times New Roman" w:eastAsiaTheme="minorEastAsia"/>
          <w:sz w:val="24"/>
          <w:lang w:val="en-US" w:eastAsia="zh-CN" w:bidi="ar-SA"/>
        </w:rPr>
        <w:t>，[128,64]</w:t>
      </w:r>
      <w:r>
        <w:rPr>
          <w:rFonts w:hint="default" w:ascii="Times New Roman" w:hAnsi="Times New Roman" w:cs="Times New Roman" w:eastAsiaTheme="minorEastAsia"/>
          <w:sz w:val="24"/>
          <w:lang w:val="en-US" w:eastAsia="zh-CN" w:bidi="ar-SA"/>
        </w:rPr>
        <w:t>）表现相对较好</w:t>
      </w:r>
      <w:r>
        <w:rPr>
          <w:rFonts w:hint="eastAsia" w:ascii="Times New Roman" w:hAnsi="Times New Roman" w:cs="Times New Roman" w:eastAsiaTheme="minorEastAsia"/>
          <w:sz w:val="24"/>
          <w:lang w:val="en-US" w:eastAsia="zh-CN" w:bidi="ar-SA"/>
        </w:rPr>
        <w:t>。</w:t>
      </w:r>
    </w:p>
    <w:p w14:paraId="4477806E">
      <w:pPr>
        <w:pStyle w:val="30"/>
        <w:ind w:left="630" w:hanging="630" w:hangingChars="300"/>
        <w:rPr>
          <w:rFonts w:hint="default"/>
          <w:lang w:val="en-US" w:eastAsia="zh-CN"/>
        </w:rPr>
      </w:pPr>
    </w:p>
    <w:p w14:paraId="5935644A">
      <w:pPr>
        <w:pStyle w:val="17"/>
        <w:ind w:left="0" w:leftChars="0" w:firstLine="0" w:firstLineChars="0"/>
        <w:rPr>
          <w:rFonts w:hint="eastAsia" w:ascii="Times New Roman" w:hAnsi="Times New Roman" w:eastAsia="Times New Roman" w:cs="Times New Roman"/>
          <w:b/>
          <w:sz w:val="30"/>
          <w:lang w:val="en-US" w:eastAsia="zh-CN" w:bidi="ar-SA"/>
        </w:rPr>
      </w:pPr>
      <w:r>
        <w:rPr>
          <w:rFonts w:hint="eastAsia" w:ascii="Times New Roman" w:hAnsi="Times New Roman" w:eastAsia="Times New Roman" w:cs="Times New Roman"/>
          <w:b/>
          <w:sz w:val="30"/>
          <w:lang w:val="en-US" w:eastAsia="zh-CN" w:bidi="ar-SA"/>
        </w:rPr>
        <w:t>Q2: 10 类多分类</w:t>
      </w:r>
    </w:p>
    <w:p w14:paraId="289A525C">
      <w:pPr>
        <w:pStyle w:val="36"/>
        <w:spacing w:after="120"/>
        <w:rPr>
          <w:rFonts w:hint="eastAsia"/>
          <w:lang w:val="en-US" w:eastAsia="zh-CN"/>
        </w:rPr>
      </w:pPr>
      <w:r>
        <w:rPr>
          <w:rFonts w:hint="eastAsia"/>
          <w:lang w:val="en-US" w:eastAsia="zh-CN"/>
        </w:rPr>
        <w:t>推导梯度</w:t>
      </w:r>
    </w:p>
    <w:p w14:paraId="70AB0C62">
      <w:pPr>
        <w:pStyle w:val="17"/>
        <w:ind w:left="0" w:leftChars="0" w:firstLine="0" w:firstLineChars="0"/>
        <w:rPr>
          <w:rFonts w:hint="eastAsia" w:cs="Times New Roman"/>
          <w:i w:val="0"/>
          <w:sz w:val="24"/>
          <w:lang w:val="en-US" w:eastAsia="zh-CN" w:bidi="ar-SA"/>
        </w:rPr>
      </w:pPr>
      <w:r>
        <w:rPr>
          <w:rFonts w:hint="eastAsia" w:ascii="Times New Roman" w:hAnsi="Times New Roman" w:cs="Times New Roman" w:eastAsiaTheme="minorEastAsia"/>
          <w:sz w:val="24"/>
          <w:lang w:val="en-US" w:eastAsia="zh-CN" w:bidi="ar-SA"/>
        </w:rPr>
        <w:t>当</w:t>
      </w:r>
      <m:oMath>
        <m:r>
          <m:rPr/>
          <w:rPr>
            <w:rFonts w:hint="default" w:ascii="Times New Roman" w:hAnsi="Times New Roman" w:cs="Times New Roman" w:eastAsiaTheme="minorEastAsia"/>
            <w:sz w:val="24"/>
            <w:lang w:val="en-US" w:eastAsia="zh-CN" w:bidi="ar-SA"/>
          </w:rPr>
          <m:t>i</m:t>
        </m:r>
        <m:r>
          <m:rPr/>
          <w:rPr>
            <w:rFonts w:hint="default" w:ascii="Times New Roman" w:hAnsi="Times New Roman" w:cs="Times New Roman"/>
            <w:sz w:val="24"/>
            <w:lang w:val="en-US" w:eastAsia="zh-CN" w:bidi="ar-SA"/>
          </w:rPr>
          <m:t>=</m:t>
        </m:r>
        <m:r>
          <m:rPr/>
          <w:rPr>
            <w:rFonts w:hint="default" w:ascii="Times New Roman" w:hAnsi="Times New Roman" w:cs="Times New Roman" w:eastAsiaTheme="minorEastAsia"/>
            <w:sz w:val="24"/>
            <w:lang w:val="en-US" w:eastAsia="zh-CN" w:bidi="ar-SA"/>
          </w:rPr>
          <m:t>j</m:t>
        </m:r>
      </m:oMath>
      <w:r>
        <w:rPr>
          <w:rFonts w:hint="eastAsia" w:cs="Times New Roman"/>
          <w:i w:val="0"/>
          <w:sz w:val="24"/>
          <w:lang w:val="en-US" w:eastAsia="zh-CN" w:bidi="ar-SA"/>
        </w:rPr>
        <w:t>时</w:t>
      </w:r>
    </w:p>
    <w:p w14:paraId="3D30A5CF">
      <w:pPr>
        <w:pStyle w:val="17"/>
        <w:ind w:left="0" w:leftChars="0" w:firstLine="0" w:firstLineChars="0"/>
        <w:rPr>
          <w:rFonts w:hint="default"/>
          <w:lang w:val="en-US" w:eastAsia="zh-CN"/>
        </w:rPr>
      </w:pPr>
      <m:oMathPara>
        <m:oMath>
          <m:f>
            <m:fPr>
              <m:ctrlPr>
                <w:rPr>
                  <w:rFonts w:ascii="Cambria Math" w:hAnsi="Cambria Math"/>
                  <w:i/>
                  <w:u w:val="none"/>
                </w:rPr>
              </m:ctrlPr>
            </m:fPr>
            <m:num>
              <m:r>
                <m:rPr/>
                <w:rPr>
                  <w:rFonts w:ascii="Cambria Math" w:hAnsi="Cambria Math"/>
                  <w:u w:val="none"/>
                </w:rPr>
                <m:t>∂</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r>
                <m:rPr/>
                <w:rPr>
                  <w:rFonts w:hint="default" w:ascii="Cambria Math" w:hAnsi="Cambria Math"/>
                  <w:u w:val="none"/>
                  <w:lang w:val="en-US" w:eastAsia="zh-CN"/>
                </w:rPr>
                <m:t xml:space="preserve"> </m:t>
              </m:r>
              <m:ctrlPr>
                <w:rPr>
                  <w:rFonts w:ascii="Cambria Math" w:hAnsi="Cambria Math"/>
                  <w:i/>
                  <w:u w:val="none"/>
                </w:rPr>
              </m:ctrlPr>
            </m:num>
            <m:den>
              <m:r>
                <m:rPr/>
                <w:rPr>
                  <w:rFonts w:ascii="Cambria Math" w:hAnsi="Cambria Math"/>
                  <w:u w:val="none"/>
                </w:rPr>
                <m:t>∂</m:t>
              </m:r>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j</m:t>
                  </m:r>
                  <m:ctrlPr>
                    <w:rPr>
                      <w:rFonts w:ascii="Cambria Math" w:hAnsi="Cambria Math"/>
                      <w:i/>
                      <w:u w:val="none"/>
                    </w:rPr>
                  </m:ctrlPr>
                </m:sub>
              </m:sSub>
              <m:ctrlPr>
                <w:rPr>
                  <w:rFonts w:ascii="Cambria Math" w:hAnsi="Cambria Math"/>
                  <w:i/>
                  <w:u w:val="none"/>
                </w:rPr>
              </m:ctrlPr>
            </m:den>
          </m:f>
          <m:r>
            <m:rPr/>
            <w:rPr>
              <w:rFonts w:hint="default" w:ascii="Cambria Math" w:hAnsi="Cambria Math"/>
              <w:u w:val="none"/>
              <w:lang w:val="en-US" w:eastAsia="zh-CN"/>
            </w:rPr>
            <m:t xml:space="preserve"> =  </m:t>
          </m:r>
          <m:f>
            <m:fPr>
              <m:ctrlPr>
                <w:rPr>
                  <w:rFonts w:hint="default" w:ascii="Cambria Math" w:hAnsi="Cambria Math"/>
                  <w:i/>
                  <w:u w:val="none"/>
                  <w:lang w:val="en-US" w:eastAsia="zh-CN"/>
                </w:rPr>
              </m:ctrlPr>
            </m:fPr>
            <m:num>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i</m:t>
                      </m:r>
                      <m:ctrlPr>
                        <w:rPr>
                          <w:rFonts w:ascii="Cambria Math" w:hAnsi="Cambria Math"/>
                          <w:i/>
                          <w:u w:val="none"/>
                        </w:rPr>
                      </m:ctrlPr>
                    </m:sub>
                  </m:sSub>
                  <m:ctrlPr>
                    <w:rPr>
                      <w:rFonts w:hint="default" w:ascii="Cambria Math" w:hAnsi="Cambria Math"/>
                      <w:i/>
                      <w:u w:val="none"/>
                      <w:lang w:val="en-US" w:eastAsia="zh-CN"/>
                    </w:rPr>
                  </m:ctrlPr>
                </m:sup>
              </m:sSup>
              <m:r>
                <m:rPr/>
                <w:rPr>
                  <w:rFonts w:hint="default" w:ascii="Cambria Math" w:hAnsi="Cambria Math"/>
                  <w:u w:val="none"/>
                  <w:lang w:val="en-US" w:eastAsia="zh-CN"/>
                </w:rPr>
                <m:t xml:space="preserve"> </m:t>
              </m:r>
              <m:r>
                <m:rPr/>
                <w:rPr>
                  <w:rFonts w:ascii="Cambria Math" w:hAnsi="Cambria Math"/>
                  <w:u w:val="none"/>
                  <w:lang w:val="en-US"/>
                </w:rPr>
                <m:t>×</m:t>
              </m:r>
              <m:nary>
                <m:naryPr>
                  <m:chr m:val="∑"/>
                  <m:limLoc m:val="undOvr"/>
                  <m:supHide m:val="1"/>
                  <m:ctrlPr>
                    <w:rPr>
                      <w:rFonts w:hint="default" w:ascii="Cambria Math" w:hAnsi="Cambria Math"/>
                      <w:i/>
                      <w:u w:val="none"/>
                      <w:lang w:val="en-US" w:eastAsia="zh-CN"/>
                    </w:rPr>
                  </m:ctrlPr>
                </m:naryPr>
                <m:sub>
                  <m:r>
                    <m:rPr/>
                    <w:rPr>
                      <w:rFonts w:hint="default" w:ascii="Cambria Math" w:hAnsi="Cambria Math"/>
                      <w:u w:val="none"/>
                      <w:lang w:val="en-US" w:eastAsia="zh-CN"/>
                    </w:rPr>
                    <m:t>k</m:t>
                  </m:r>
                  <m:ctrlPr>
                    <w:rPr>
                      <w:rFonts w:hint="default" w:ascii="Cambria Math" w:hAnsi="Cambria Math"/>
                      <w:i/>
                      <w:u w:val="none"/>
                      <w:lang w:val="en-US" w:eastAsia="zh-CN"/>
                    </w:rPr>
                  </m:ctrlPr>
                </m:sub>
                <m:sup>
                  <m:ctrlPr>
                    <w:rPr>
                      <w:rFonts w:hint="default" w:ascii="Cambria Math" w:hAnsi="Cambria Math"/>
                      <w:i/>
                      <w:u w:val="none"/>
                      <w:lang w:val="en-US" w:eastAsia="zh-CN"/>
                    </w:rPr>
                  </m:ctrlPr>
                </m:sup>
                <m:e>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k</m:t>
                          </m:r>
                          <m:ctrlPr>
                            <w:rPr>
                              <w:rFonts w:ascii="Cambria Math" w:hAnsi="Cambria Math"/>
                              <w:i/>
                              <w:u w:val="none"/>
                            </w:rPr>
                          </m:ctrlPr>
                        </m:sub>
                      </m:sSub>
                      <m:ctrlPr>
                        <w:rPr>
                          <w:rFonts w:hint="default" w:ascii="Cambria Math" w:hAnsi="Cambria Math"/>
                          <w:i/>
                          <w:u w:val="none"/>
                          <w:lang w:val="en-US" w:eastAsia="zh-CN"/>
                        </w:rPr>
                      </m:ctrlPr>
                    </m:sup>
                  </m:sSup>
                  <m:ctrlPr>
                    <w:rPr>
                      <w:rFonts w:hint="default" w:ascii="Cambria Math" w:hAnsi="Cambria Math"/>
                      <w:i/>
                      <w:u w:val="none"/>
                      <w:lang w:val="en-US" w:eastAsia="zh-CN"/>
                    </w:rPr>
                  </m:ctrlPr>
                </m:e>
              </m:nary>
              <m:r>
                <m:rPr/>
                <w:rPr>
                  <w:rFonts w:hint="default" w:ascii="Cambria Math" w:hAnsi="Cambria Math"/>
                  <w:u w:val="none"/>
                  <w:lang w:val="en-US" w:eastAsia="zh-CN"/>
                </w:rPr>
                <m:t xml:space="preserve">− </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i</m:t>
                      </m:r>
                      <m:ctrlPr>
                        <w:rPr>
                          <w:rFonts w:ascii="Cambria Math" w:hAnsi="Cambria Math"/>
                          <w:i/>
                          <w:u w:val="none"/>
                        </w:rPr>
                      </m:ctrlPr>
                    </m:sub>
                  </m:sSub>
                  <m:ctrlPr>
                    <w:rPr>
                      <w:rFonts w:hint="default" w:ascii="Cambria Math" w:hAnsi="Cambria Math"/>
                      <w:i/>
                      <w:u w:val="none"/>
                      <w:lang w:val="en-US" w:eastAsia="zh-CN"/>
                    </w:rPr>
                  </m:ctrlPr>
                </m:sup>
              </m:sSup>
              <m:r>
                <m:rPr/>
                <w:rPr>
                  <w:rFonts w:ascii="Cambria Math" w:hAnsi="Cambria Math"/>
                  <w:u w:val="none"/>
                  <w:lang w:val="en-US"/>
                </w:rPr>
                <m:t>×</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j</m:t>
                      </m:r>
                      <m:ctrlPr>
                        <w:rPr>
                          <w:rFonts w:ascii="Cambria Math" w:hAnsi="Cambria Math"/>
                          <w:i/>
                          <w:u w:val="none"/>
                        </w:rPr>
                      </m:ctrlPr>
                    </m:sub>
                  </m:sSub>
                  <m:ctrlPr>
                    <w:rPr>
                      <w:rFonts w:hint="default" w:ascii="Cambria Math" w:hAnsi="Cambria Math"/>
                      <w:i/>
                      <w:u w:val="none"/>
                      <w:lang w:val="en-US" w:eastAsia="zh-CN"/>
                    </w:rPr>
                  </m:ctrlPr>
                </m:sup>
              </m:sSup>
              <m:ctrlPr>
                <w:rPr>
                  <w:rFonts w:hint="default" w:ascii="Cambria Math" w:hAnsi="Cambria Math"/>
                  <w:i/>
                  <w:u w:val="none"/>
                  <w:lang w:val="en-US" w:eastAsia="zh-CN"/>
                </w:rPr>
              </m:ctrlPr>
            </m:num>
            <m:den>
              <m:sSup>
                <m:sSupPr>
                  <m:ctrlPr>
                    <w:rPr>
                      <w:rFonts w:hint="default" w:ascii="Cambria Math" w:hAnsi="Cambria Math"/>
                      <w:i/>
                      <w:u w:val="none"/>
                      <w:lang w:val="en-US" w:eastAsia="zh-CN"/>
                    </w:rPr>
                  </m:ctrlPr>
                </m:sSupPr>
                <m:e>
                  <m:d>
                    <m:dPr>
                      <m:ctrlPr>
                        <w:rPr>
                          <w:rFonts w:hint="default" w:ascii="Cambria Math" w:hAnsi="Cambria Math"/>
                          <w:i/>
                          <w:u w:val="none"/>
                          <w:lang w:val="en-US" w:eastAsia="zh-CN"/>
                        </w:rPr>
                      </m:ctrlPr>
                    </m:dPr>
                    <m:e>
                      <m:nary>
                        <m:naryPr>
                          <m:chr m:val="∑"/>
                          <m:limLoc m:val="undOvr"/>
                          <m:supHide m:val="1"/>
                          <m:ctrlPr>
                            <w:rPr>
                              <w:rFonts w:hint="default" w:ascii="Cambria Math" w:hAnsi="Cambria Math"/>
                              <w:i/>
                              <w:u w:val="none"/>
                              <w:lang w:val="en-US" w:eastAsia="zh-CN"/>
                            </w:rPr>
                          </m:ctrlPr>
                        </m:naryPr>
                        <m:sub>
                          <m:r>
                            <m:rPr/>
                            <w:rPr>
                              <w:rFonts w:hint="default" w:ascii="Cambria Math" w:hAnsi="Cambria Math"/>
                              <w:u w:val="none"/>
                              <w:lang w:val="en-US" w:eastAsia="zh-CN"/>
                            </w:rPr>
                            <m:t>k</m:t>
                          </m:r>
                          <m:ctrlPr>
                            <w:rPr>
                              <w:rFonts w:hint="default" w:ascii="Cambria Math" w:hAnsi="Cambria Math"/>
                              <w:i/>
                              <w:u w:val="none"/>
                              <w:lang w:val="en-US" w:eastAsia="zh-CN"/>
                            </w:rPr>
                          </m:ctrlPr>
                        </m:sub>
                        <m:sup>
                          <m:ctrlPr>
                            <w:rPr>
                              <w:rFonts w:hint="default" w:ascii="Cambria Math" w:hAnsi="Cambria Math"/>
                              <w:i/>
                              <w:u w:val="none"/>
                              <w:lang w:val="en-US" w:eastAsia="zh-CN"/>
                            </w:rPr>
                          </m:ctrlPr>
                        </m:sup>
                        <m:e>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k</m:t>
                                  </m:r>
                                  <m:ctrlPr>
                                    <w:rPr>
                                      <w:rFonts w:ascii="Cambria Math" w:hAnsi="Cambria Math"/>
                                      <w:i/>
                                      <w:u w:val="none"/>
                                    </w:rPr>
                                  </m:ctrlPr>
                                </m:sub>
                              </m:sSub>
                              <m:ctrlPr>
                                <w:rPr>
                                  <w:rFonts w:hint="default" w:ascii="Cambria Math" w:hAnsi="Cambria Math"/>
                                  <w:i/>
                                  <w:u w:val="none"/>
                                  <w:lang w:val="en-US" w:eastAsia="zh-CN"/>
                                </w:rPr>
                              </m:ctrlPr>
                            </m:sup>
                          </m:sSup>
                          <m:ctrlPr>
                            <w:rPr>
                              <w:rFonts w:hint="default" w:ascii="Cambria Math" w:hAnsi="Cambria Math"/>
                              <w:i/>
                              <w:u w:val="none"/>
                              <w:lang w:val="en-US" w:eastAsia="zh-CN"/>
                            </w:rPr>
                          </m:ctrlPr>
                        </m:e>
                      </m:nary>
                      <m:ctrlPr>
                        <w:rPr>
                          <w:rFonts w:hint="default" w:ascii="Cambria Math" w:hAnsi="Cambria Math"/>
                          <w:i/>
                          <w:u w:val="none"/>
                          <w:lang w:val="en-US" w:eastAsia="zh-CN"/>
                        </w:rPr>
                      </m:ctrlPr>
                    </m:e>
                  </m:d>
                  <m:ctrlPr>
                    <w:rPr>
                      <w:rFonts w:hint="default" w:ascii="Cambria Math" w:hAnsi="Cambria Math"/>
                      <w:i/>
                      <w:u w:val="none"/>
                      <w:lang w:val="en-US" w:eastAsia="zh-CN"/>
                    </w:rPr>
                  </m:ctrlPr>
                </m:e>
                <m:sup>
                  <m:r>
                    <m:rPr/>
                    <w:rPr>
                      <w:rFonts w:hint="default" w:ascii="Cambria Math" w:hAnsi="Cambria Math"/>
                      <w:u w:val="none"/>
                      <w:lang w:val="en-US" w:eastAsia="zh-CN"/>
                    </w:rPr>
                    <m:t>2</m:t>
                  </m:r>
                  <m:ctrlPr>
                    <w:rPr>
                      <w:rFonts w:hint="default" w:ascii="Cambria Math" w:hAnsi="Cambria Math"/>
                      <w:i/>
                      <w:u w:val="none"/>
                      <w:lang w:val="en-US" w:eastAsia="zh-CN"/>
                    </w:rPr>
                  </m:ctrlPr>
                </m:sup>
              </m:sSup>
              <m:ctrlPr>
                <w:rPr>
                  <w:rFonts w:hint="default" w:ascii="Cambria Math" w:hAnsi="Cambria Math"/>
                  <w:i/>
                  <w:u w:val="none"/>
                  <w:lang w:val="en-US" w:eastAsia="zh-CN"/>
                </w:rPr>
              </m:ctrlPr>
            </m:den>
          </m:f>
          <m:r>
            <m:rPr/>
            <w:rPr>
              <w:rFonts w:hint="default" w:ascii="Cambria Math" w:hAnsi="Cambria Math"/>
              <w:u w:val="none"/>
              <w:lang w:val="en-US" w:eastAsia="zh-CN"/>
            </w:rPr>
            <m:t>) =</m:t>
          </m:r>
          <m:f>
            <m:fPr>
              <m:ctrlPr>
                <w:rPr>
                  <w:rFonts w:hint="default" w:ascii="Cambria Math" w:hAnsi="Cambria Math"/>
                  <w:i/>
                  <w:u w:val="none"/>
                  <w:lang w:val="en-US" w:eastAsia="zh-CN"/>
                </w:rPr>
              </m:ctrlPr>
            </m:fPr>
            <m:num>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i</m:t>
                      </m:r>
                      <m:ctrlPr>
                        <w:rPr>
                          <w:rFonts w:ascii="Cambria Math" w:hAnsi="Cambria Math"/>
                          <w:i/>
                          <w:u w:val="none"/>
                        </w:rPr>
                      </m:ctrlPr>
                    </m:sub>
                  </m:sSub>
                  <m:ctrlPr>
                    <w:rPr>
                      <w:rFonts w:hint="default" w:ascii="Cambria Math" w:hAnsi="Cambria Math"/>
                      <w:i/>
                      <w:u w:val="none"/>
                      <w:lang w:val="en-US" w:eastAsia="zh-CN"/>
                    </w:rPr>
                  </m:ctrlPr>
                </m:sup>
              </m:sSup>
              <m:ctrlPr>
                <w:rPr>
                  <w:rFonts w:hint="default" w:ascii="Cambria Math" w:hAnsi="Cambria Math"/>
                  <w:i/>
                  <w:u w:val="none"/>
                  <w:lang w:val="en-US" w:eastAsia="zh-CN"/>
                </w:rPr>
              </m:ctrlPr>
            </m:num>
            <m:den>
              <m:nary>
                <m:naryPr>
                  <m:chr m:val="∑"/>
                  <m:limLoc m:val="undOvr"/>
                  <m:supHide m:val="1"/>
                  <m:ctrlPr>
                    <w:rPr>
                      <w:rFonts w:hint="default" w:ascii="Cambria Math" w:hAnsi="Cambria Math"/>
                      <w:i/>
                      <w:u w:val="none"/>
                      <w:lang w:val="en-US" w:eastAsia="zh-CN"/>
                    </w:rPr>
                  </m:ctrlPr>
                </m:naryPr>
                <m:sub>
                  <m:r>
                    <m:rPr/>
                    <w:rPr>
                      <w:rFonts w:hint="default" w:ascii="Cambria Math" w:hAnsi="Cambria Math"/>
                      <w:u w:val="none"/>
                      <w:lang w:val="en-US" w:eastAsia="zh-CN"/>
                    </w:rPr>
                    <m:t>k</m:t>
                  </m:r>
                  <m:ctrlPr>
                    <w:rPr>
                      <w:rFonts w:hint="default" w:ascii="Cambria Math" w:hAnsi="Cambria Math"/>
                      <w:i/>
                      <w:u w:val="none"/>
                      <w:lang w:val="en-US" w:eastAsia="zh-CN"/>
                    </w:rPr>
                  </m:ctrlPr>
                </m:sub>
                <m:sup>
                  <m:ctrlPr>
                    <w:rPr>
                      <w:rFonts w:hint="default" w:ascii="Cambria Math" w:hAnsi="Cambria Math"/>
                      <w:i/>
                      <w:u w:val="none"/>
                      <w:lang w:val="en-US" w:eastAsia="zh-CN"/>
                    </w:rPr>
                  </m:ctrlPr>
                </m:sup>
                <m:e>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k</m:t>
                          </m:r>
                          <m:ctrlPr>
                            <w:rPr>
                              <w:rFonts w:ascii="Cambria Math" w:hAnsi="Cambria Math"/>
                              <w:i/>
                              <w:u w:val="none"/>
                            </w:rPr>
                          </m:ctrlPr>
                        </m:sub>
                      </m:sSub>
                      <m:ctrlPr>
                        <w:rPr>
                          <w:rFonts w:hint="default" w:ascii="Cambria Math" w:hAnsi="Cambria Math"/>
                          <w:i/>
                          <w:u w:val="none"/>
                          <w:lang w:val="en-US" w:eastAsia="zh-CN"/>
                        </w:rPr>
                      </m:ctrlPr>
                    </m:sup>
                  </m:sSup>
                  <m:ctrlPr>
                    <w:rPr>
                      <w:rFonts w:hint="default" w:ascii="Cambria Math" w:hAnsi="Cambria Math"/>
                      <w:i/>
                      <w:u w:val="none"/>
                      <w:lang w:val="en-US" w:eastAsia="zh-CN"/>
                    </w:rPr>
                  </m:ctrlPr>
                </m:e>
              </m:nary>
              <m:ctrlPr>
                <w:rPr>
                  <w:rFonts w:hint="default" w:ascii="Cambria Math" w:hAnsi="Cambria Math"/>
                  <w:i/>
                  <w:u w:val="none"/>
                  <w:lang w:val="en-US" w:eastAsia="zh-CN"/>
                </w:rPr>
              </m:ctrlPr>
            </m:den>
          </m:f>
          <m:r>
            <m:rPr/>
            <w:rPr>
              <w:rFonts w:hint="default" w:ascii="Cambria Math" w:hAnsi="Cambria Math"/>
              <w:u w:val="none"/>
              <w:lang w:val="en-US" w:eastAsia="zh-CN"/>
            </w:rPr>
            <m:t xml:space="preserve"> −</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m:t>
              </m:r>
              <m:f>
                <m:fPr>
                  <m:ctrlPr>
                    <w:rPr>
                      <w:rFonts w:hint="default" w:ascii="Cambria Math" w:hAnsi="Cambria Math"/>
                      <w:i/>
                      <w:u w:val="none"/>
                      <w:lang w:val="en-US" w:eastAsia="zh-CN"/>
                    </w:rPr>
                  </m:ctrlPr>
                </m:fPr>
                <m:num>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i</m:t>
                          </m:r>
                          <m:ctrlPr>
                            <w:rPr>
                              <w:rFonts w:ascii="Cambria Math" w:hAnsi="Cambria Math"/>
                              <w:i/>
                              <w:u w:val="none"/>
                            </w:rPr>
                          </m:ctrlPr>
                        </m:sub>
                      </m:sSub>
                      <m:ctrlPr>
                        <w:rPr>
                          <w:rFonts w:hint="default" w:ascii="Cambria Math" w:hAnsi="Cambria Math"/>
                          <w:i/>
                          <w:u w:val="none"/>
                          <w:lang w:val="en-US" w:eastAsia="zh-CN"/>
                        </w:rPr>
                      </m:ctrlPr>
                    </m:sup>
                  </m:sSup>
                  <m:ctrlPr>
                    <w:rPr>
                      <w:rFonts w:hint="default" w:ascii="Cambria Math" w:hAnsi="Cambria Math"/>
                      <w:i/>
                      <w:u w:val="none"/>
                      <w:lang w:val="en-US" w:eastAsia="zh-CN"/>
                    </w:rPr>
                  </m:ctrlPr>
                </m:num>
                <m:den>
                  <m:nary>
                    <m:naryPr>
                      <m:chr m:val="∑"/>
                      <m:limLoc m:val="undOvr"/>
                      <m:supHide m:val="1"/>
                      <m:ctrlPr>
                        <w:rPr>
                          <w:rFonts w:hint="default" w:ascii="Cambria Math" w:hAnsi="Cambria Math"/>
                          <w:i/>
                          <w:u w:val="none"/>
                          <w:lang w:val="en-US" w:eastAsia="zh-CN"/>
                        </w:rPr>
                      </m:ctrlPr>
                    </m:naryPr>
                    <m:sub>
                      <m:r>
                        <m:rPr/>
                        <w:rPr>
                          <w:rFonts w:hint="default" w:ascii="Cambria Math" w:hAnsi="Cambria Math"/>
                          <w:u w:val="none"/>
                          <w:lang w:val="en-US" w:eastAsia="zh-CN"/>
                        </w:rPr>
                        <m:t>k</m:t>
                      </m:r>
                      <m:ctrlPr>
                        <w:rPr>
                          <w:rFonts w:hint="default" w:ascii="Cambria Math" w:hAnsi="Cambria Math"/>
                          <w:i/>
                          <w:u w:val="none"/>
                          <w:lang w:val="en-US" w:eastAsia="zh-CN"/>
                        </w:rPr>
                      </m:ctrlPr>
                    </m:sub>
                    <m:sup>
                      <m:ctrlPr>
                        <w:rPr>
                          <w:rFonts w:hint="default" w:ascii="Cambria Math" w:hAnsi="Cambria Math"/>
                          <w:i/>
                          <w:u w:val="none"/>
                          <w:lang w:val="en-US" w:eastAsia="zh-CN"/>
                        </w:rPr>
                      </m:ctrlPr>
                    </m:sup>
                    <m:e>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k</m:t>
                              </m:r>
                              <m:ctrlPr>
                                <w:rPr>
                                  <w:rFonts w:ascii="Cambria Math" w:hAnsi="Cambria Math"/>
                                  <w:i/>
                                  <w:u w:val="none"/>
                                </w:rPr>
                              </m:ctrlPr>
                            </m:sub>
                          </m:sSub>
                          <m:ctrlPr>
                            <w:rPr>
                              <w:rFonts w:hint="default" w:ascii="Cambria Math" w:hAnsi="Cambria Math"/>
                              <w:i/>
                              <w:u w:val="none"/>
                              <w:lang w:val="en-US" w:eastAsia="zh-CN"/>
                            </w:rPr>
                          </m:ctrlPr>
                        </m:sup>
                      </m:sSup>
                      <m:ctrlPr>
                        <w:rPr>
                          <w:rFonts w:hint="default" w:ascii="Cambria Math" w:hAnsi="Cambria Math"/>
                          <w:i/>
                          <w:u w:val="none"/>
                          <w:lang w:val="en-US" w:eastAsia="zh-CN"/>
                        </w:rPr>
                      </m:ctrlPr>
                    </m:e>
                  </m:nary>
                  <m:ctrlPr>
                    <w:rPr>
                      <w:rFonts w:hint="default" w:ascii="Cambria Math" w:hAnsi="Cambria Math"/>
                      <w:i/>
                      <w:u w:val="none"/>
                      <w:lang w:val="en-US" w:eastAsia="zh-CN"/>
                    </w:rPr>
                  </m:ctrlPr>
                </m:den>
              </m:f>
              <m:r>
                <m:rPr/>
                <w:rPr>
                  <w:rFonts w:hint="default" w:ascii="Cambria Math" w:hAnsi="Cambria Math"/>
                  <w:u w:val="none"/>
                  <w:lang w:val="en-US" w:eastAsia="zh-CN"/>
                </w:rPr>
                <m:t>)</m:t>
              </m:r>
              <m:ctrlPr>
                <w:rPr>
                  <w:rFonts w:hint="default" w:ascii="Cambria Math" w:hAnsi="Cambria Math"/>
                  <w:i/>
                  <w:u w:val="none"/>
                  <w:lang w:val="en-US" w:eastAsia="zh-CN"/>
                </w:rPr>
              </m:ctrlPr>
            </m:e>
            <m:sup>
              <m:r>
                <m:rPr/>
                <w:rPr>
                  <w:rFonts w:hint="default" w:ascii="Cambria Math" w:hAnsi="Cambria Math"/>
                  <w:u w:val="none"/>
                  <w:lang w:val="en-US" w:eastAsia="zh-CN"/>
                </w:rPr>
                <m:t>2</m:t>
              </m:r>
              <m:ctrlPr>
                <w:rPr>
                  <w:rFonts w:hint="default" w:ascii="Cambria Math" w:hAnsi="Cambria Math"/>
                  <w:i/>
                  <w:u w:val="none"/>
                  <w:lang w:val="en-US" w:eastAsia="zh-CN"/>
                </w:rPr>
              </m:ctrlPr>
            </m:sup>
          </m:sSup>
          <m:r>
            <m:rPr/>
            <w:rPr>
              <w:rFonts w:hint="default" w:ascii="Cambria Math" w:hAnsi="Cambria Math"/>
              <w:u w:val="none"/>
              <w:lang w:val="en-US" w:eastAsia="zh-CN"/>
            </w:rPr>
            <m:t xml:space="preserve"> = </m:t>
          </m:r>
          <m:sSub>
            <m:sSubPr>
              <m:ctrlPr>
                <w:rPr>
                  <w:rFonts w:hint="default" w:ascii="Cambria Math" w:hAnsi="Cambria Math"/>
                  <w:i/>
                  <w:u w:val="none"/>
                  <w:lang w:val="en-US" w:eastAsia="zh-CN"/>
                </w:rPr>
              </m:ctrlPr>
            </m:sSubPr>
            <m:e>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ctrlPr>
                <w:rPr>
                  <w:rFonts w:hint="default" w:ascii="Cambria Math" w:hAnsi="Cambria Math"/>
                  <w:i/>
                  <w:u w:val="none"/>
                  <w:lang w:val="en-US" w:eastAsia="zh-CN"/>
                </w:rPr>
              </m:ctrlPr>
            </m:e>
            <m:sub>
              <m:r>
                <m:rPr/>
                <w:rPr>
                  <w:rFonts w:hint="default" w:ascii="Cambria Math" w:hAnsi="Cambria Math"/>
                  <w:u w:val="none"/>
                  <w:lang w:val="en-US" w:eastAsia="zh-CN"/>
                </w:rPr>
                <m:t>i</m:t>
              </m:r>
              <m:ctrlPr>
                <w:rPr>
                  <w:rFonts w:hint="default" w:ascii="Cambria Math" w:hAnsi="Cambria Math"/>
                  <w:i/>
                  <w:u w:val="none"/>
                  <w:lang w:val="en-US" w:eastAsia="zh-CN"/>
                </w:rPr>
              </m:ctrlPr>
            </m:sub>
          </m:sSub>
          <m:r>
            <m:rPr/>
            <w:rPr>
              <w:rFonts w:hint="default" w:ascii="Cambria Math" w:hAnsi="Cambria Math"/>
              <w:u w:val="none"/>
              <w:lang w:val="en-US" w:eastAsia="zh-CN"/>
            </w:rPr>
            <m:t>(1−</m:t>
          </m:r>
          <m:sSub>
            <m:sSubPr>
              <m:ctrlPr>
                <w:rPr>
                  <w:rFonts w:hint="default" w:ascii="Cambria Math" w:hAnsi="Cambria Math"/>
                  <w:i/>
                  <w:u w:val="none"/>
                  <w:lang w:val="en-US" w:eastAsia="zh-CN"/>
                </w:rPr>
              </m:ctrlPr>
            </m:sSubPr>
            <m:e>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ctrlPr>
                <w:rPr>
                  <w:rFonts w:hint="default" w:ascii="Cambria Math" w:hAnsi="Cambria Math"/>
                  <w:i/>
                  <w:u w:val="none"/>
                  <w:lang w:val="en-US" w:eastAsia="zh-CN"/>
                </w:rPr>
              </m:ctrlPr>
            </m:e>
            <m:sub>
              <m:r>
                <m:rPr/>
                <w:rPr>
                  <w:rFonts w:hint="default" w:ascii="Cambria Math" w:hAnsi="Cambria Math"/>
                  <w:u w:val="none"/>
                  <w:lang w:val="en-US" w:eastAsia="zh-CN"/>
                </w:rPr>
                <m:t>i</m:t>
              </m:r>
              <m:ctrlPr>
                <w:rPr>
                  <w:rFonts w:hint="default" w:ascii="Cambria Math" w:hAnsi="Cambria Math"/>
                  <w:i/>
                  <w:u w:val="none"/>
                  <w:lang w:val="en-US" w:eastAsia="zh-CN"/>
                </w:rPr>
              </m:ctrlPr>
            </m:sub>
          </m:sSub>
          <m:r>
            <m:rPr/>
            <w:rPr>
              <w:rFonts w:hint="default" w:ascii="Cambria Math" w:hAnsi="Cambria Math"/>
              <w:u w:val="none"/>
              <w:lang w:val="en-US" w:eastAsia="zh-CN"/>
            </w:rPr>
            <m:t>)</m:t>
          </m:r>
        </m:oMath>
      </m:oMathPara>
    </w:p>
    <w:p w14:paraId="7512D5CD">
      <w:pPr>
        <w:pStyle w:val="17"/>
        <w:ind w:left="0" w:leftChars="0" w:firstLine="0" w:firstLineChars="0"/>
        <w:rPr>
          <w:rFonts w:hint="default" w:ascii="Times New Roman" w:hAnsi="Times New Roman" w:cs="Times New Roman" w:eastAsiaTheme="minorEastAsia"/>
          <w:b/>
          <w:sz w:val="30"/>
          <w:lang w:val="en-US" w:eastAsia="zh-CN" w:bidi="ar-SA"/>
        </w:rPr>
      </w:pPr>
      <w:r>
        <w:rPr>
          <w:rFonts w:hint="eastAsia" w:ascii="Times New Roman" w:hAnsi="Times New Roman" w:cs="Times New Roman" w:eastAsiaTheme="minorEastAsia"/>
          <w:sz w:val="24"/>
          <w:lang w:val="en-US" w:eastAsia="zh-CN" w:bidi="ar-SA"/>
        </w:rPr>
        <w:t>当</w:t>
      </w:r>
      <m:oMath>
        <m:r>
          <m:rPr/>
          <w:rPr>
            <w:rFonts w:hint="default" w:ascii="Times New Roman" w:hAnsi="Times New Roman" w:cs="Times New Roman" w:eastAsiaTheme="minorEastAsia"/>
            <w:sz w:val="24"/>
            <w:lang w:val="en-US" w:eastAsia="zh-CN" w:bidi="ar-SA"/>
          </w:rPr>
          <m:t>i≠j</m:t>
        </m:r>
      </m:oMath>
      <w:r>
        <w:rPr>
          <w:rFonts w:hint="eastAsia" w:cs="Times New Roman"/>
          <w:i w:val="0"/>
          <w:sz w:val="24"/>
          <w:lang w:val="en-US" w:eastAsia="zh-CN" w:bidi="ar-SA"/>
        </w:rPr>
        <w:t>时</w:t>
      </w:r>
    </w:p>
    <w:p w14:paraId="745EE0B7">
      <w:pPr>
        <w:pStyle w:val="17"/>
        <w:rPr>
          <w:rFonts w:hint="default" w:hAnsi="Cambria Math"/>
          <w:b w:val="0"/>
          <w:i w:val="0"/>
          <w:u w:val="none"/>
          <w:lang w:val="en-US" w:eastAsia="zh-CN"/>
        </w:rPr>
      </w:pPr>
      <m:oMathPara>
        <m:oMath>
          <m:f>
            <m:fPr>
              <m:ctrlPr>
                <w:rPr>
                  <w:rFonts w:ascii="Cambria Math" w:hAnsi="Cambria Math"/>
                  <w:i/>
                  <w:u w:val="none"/>
                </w:rPr>
              </m:ctrlPr>
            </m:fPr>
            <m:num>
              <m:r>
                <m:rPr/>
                <w:rPr>
                  <w:rFonts w:ascii="Cambria Math" w:hAnsi="Cambria Math"/>
                  <w:u w:val="none"/>
                </w:rPr>
                <m:t>∂</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r>
                <m:rPr/>
                <w:rPr>
                  <w:rFonts w:hint="default" w:ascii="Cambria Math" w:hAnsi="Cambria Math"/>
                  <w:u w:val="none"/>
                  <w:lang w:val="en-US" w:eastAsia="zh-CN"/>
                </w:rPr>
                <m:t xml:space="preserve"> </m:t>
              </m:r>
              <m:ctrlPr>
                <w:rPr>
                  <w:rFonts w:ascii="Cambria Math" w:hAnsi="Cambria Math"/>
                  <w:i/>
                  <w:u w:val="none"/>
                </w:rPr>
              </m:ctrlPr>
            </m:num>
            <m:den>
              <m:r>
                <m:rPr/>
                <w:rPr>
                  <w:rFonts w:ascii="Cambria Math" w:hAnsi="Cambria Math"/>
                  <w:u w:val="none"/>
                </w:rPr>
                <m:t>∂</m:t>
              </m:r>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j</m:t>
                  </m:r>
                  <m:ctrlPr>
                    <w:rPr>
                      <w:rFonts w:ascii="Cambria Math" w:hAnsi="Cambria Math"/>
                      <w:i/>
                      <w:u w:val="none"/>
                    </w:rPr>
                  </m:ctrlPr>
                </m:sub>
              </m:sSub>
              <m:ctrlPr>
                <w:rPr>
                  <w:rFonts w:ascii="Cambria Math" w:hAnsi="Cambria Math"/>
                  <w:i/>
                  <w:u w:val="none"/>
                </w:rPr>
              </m:ctrlPr>
            </m:den>
          </m:f>
          <m:r>
            <m:rPr/>
            <w:rPr>
              <w:rFonts w:hint="default" w:ascii="Cambria Math" w:hAnsi="Cambria Math"/>
              <w:u w:val="none"/>
              <w:lang w:val="en-US" w:eastAsia="zh-CN"/>
            </w:rPr>
            <m:t xml:space="preserve"> =  </m:t>
          </m:r>
          <m:f>
            <m:fPr>
              <m:ctrlPr>
                <w:rPr>
                  <w:rFonts w:hint="default" w:ascii="Cambria Math" w:hAnsi="Cambria Math"/>
                  <w:i/>
                  <w:u w:val="none"/>
                  <w:lang w:val="en-US" w:eastAsia="zh-CN"/>
                </w:rPr>
              </m:ctrlPr>
            </m:fPr>
            <m:num>
              <m:r>
                <m:rPr/>
                <w:rPr>
                  <w:rFonts w:hint="default" w:ascii="Cambria Math" w:hAnsi="Cambria Math"/>
                  <w:u w:val="none"/>
                  <w:lang w:val="en-US" w:eastAsia="zh-CN"/>
                </w:rPr>
                <m:t xml:space="preserve">0 − </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i</m:t>
                      </m:r>
                      <m:ctrlPr>
                        <w:rPr>
                          <w:rFonts w:ascii="Cambria Math" w:hAnsi="Cambria Math"/>
                          <w:i/>
                          <w:u w:val="none"/>
                        </w:rPr>
                      </m:ctrlPr>
                    </m:sub>
                  </m:sSub>
                  <m:ctrlPr>
                    <w:rPr>
                      <w:rFonts w:hint="default" w:ascii="Cambria Math" w:hAnsi="Cambria Math"/>
                      <w:i/>
                      <w:u w:val="none"/>
                      <w:lang w:val="en-US" w:eastAsia="zh-CN"/>
                    </w:rPr>
                  </m:ctrlPr>
                </m:sup>
              </m:sSup>
              <m:r>
                <m:rPr/>
                <w:rPr>
                  <w:rFonts w:ascii="Cambria Math" w:hAnsi="Cambria Math"/>
                  <w:u w:val="none"/>
                  <w:lang w:val="en-US"/>
                </w:rPr>
                <m:t>×</m:t>
              </m:r>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j</m:t>
                      </m:r>
                      <m:ctrlPr>
                        <w:rPr>
                          <w:rFonts w:ascii="Cambria Math" w:hAnsi="Cambria Math"/>
                          <w:i/>
                          <w:u w:val="none"/>
                        </w:rPr>
                      </m:ctrlPr>
                    </m:sub>
                  </m:sSub>
                  <m:ctrlPr>
                    <w:rPr>
                      <w:rFonts w:hint="default" w:ascii="Cambria Math" w:hAnsi="Cambria Math"/>
                      <w:i/>
                      <w:u w:val="none"/>
                      <w:lang w:val="en-US" w:eastAsia="zh-CN"/>
                    </w:rPr>
                  </m:ctrlPr>
                </m:sup>
              </m:sSup>
              <m:ctrlPr>
                <w:rPr>
                  <w:rFonts w:hint="default" w:ascii="Cambria Math" w:hAnsi="Cambria Math"/>
                  <w:i/>
                  <w:u w:val="none"/>
                  <w:lang w:val="en-US" w:eastAsia="zh-CN"/>
                </w:rPr>
              </m:ctrlPr>
            </m:num>
            <m:den>
              <m:sSup>
                <m:sSupPr>
                  <m:ctrlPr>
                    <w:rPr>
                      <w:rFonts w:hint="default" w:ascii="Cambria Math" w:hAnsi="Cambria Math"/>
                      <w:i/>
                      <w:u w:val="none"/>
                      <w:lang w:val="en-US" w:eastAsia="zh-CN"/>
                    </w:rPr>
                  </m:ctrlPr>
                </m:sSupPr>
                <m:e>
                  <m:d>
                    <m:dPr>
                      <m:ctrlPr>
                        <w:rPr>
                          <w:rFonts w:hint="default" w:ascii="Cambria Math" w:hAnsi="Cambria Math"/>
                          <w:i/>
                          <w:u w:val="none"/>
                          <w:lang w:val="en-US" w:eastAsia="zh-CN"/>
                        </w:rPr>
                      </m:ctrlPr>
                    </m:dPr>
                    <m:e>
                      <m:nary>
                        <m:naryPr>
                          <m:chr m:val="∑"/>
                          <m:limLoc m:val="undOvr"/>
                          <m:supHide m:val="1"/>
                          <m:ctrlPr>
                            <w:rPr>
                              <w:rFonts w:hint="default" w:ascii="Cambria Math" w:hAnsi="Cambria Math"/>
                              <w:i/>
                              <w:u w:val="none"/>
                              <w:lang w:val="en-US" w:eastAsia="zh-CN"/>
                            </w:rPr>
                          </m:ctrlPr>
                        </m:naryPr>
                        <m:sub>
                          <m:r>
                            <m:rPr/>
                            <w:rPr>
                              <w:rFonts w:hint="default" w:ascii="Cambria Math" w:hAnsi="Cambria Math"/>
                              <w:u w:val="none"/>
                              <w:lang w:val="en-US" w:eastAsia="zh-CN"/>
                            </w:rPr>
                            <m:t>k</m:t>
                          </m:r>
                          <m:ctrlPr>
                            <w:rPr>
                              <w:rFonts w:hint="default" w:ascii="Cambria Math" w:hAnsi="Cambria Math"/>
                              <w:i/>
                              <w:u w:val="none"/>
                              <w:lang w:val="en-US" w:eastAsia="zh-CN"/>
                            </w:rPr>
                          </m:ctrlPr>
                        </m:sub>
                        <m:sup>
                          <m:ctrlPr>
                            <w:rPr>
                              <w:rFonts w:hint="default" w:ascii="Cambria Math" w:hAnsi="Cambria Math"/>
                              <w:i/>
                              <w:u w:val="none"/>
                              <w:lang w:val="en-US" w:eastAsia="zh-CN"/>
                            </w:rPr>
                          </m:ctrlPr>
                        </m:sup>
                        <m:e>
                          <m:sSup>
                            <m:sSupPr>
                              <m:ctrlPr>
                                <w:rPr>
                                  <w:rFonts w:hint="default" w:ascii="Cambria Math" w:hAnsi="Cambria Math"/>
                                  <w:i/>
                                  <w:u w:val="none"/>
                                  <w:lang w:val="en-US" w:eastAsia="zh-CN"/>
                                </w:rPr>
                              </m:ctrlPr>
                            </m:sSupPr>
                            <m:e>
                              <m:r>
                                <m:rPr/>
                                <w:rPr>
                                  <w:rFonts w:hint="default" w:ascii="Cambria Math" w:hAnsi="Cambria Math"/>
                                  <w:u w:val="none"/>
                                  <w:lang w:val="en-US" w:eastAsia="zh-CN"/>
                                </w:rPr>
                                <m:t>e</m:t>
                              </m:r>
                              <m:ctrlPr>
                                <w:rPr>
                                  <w:rFonts w:hint="default" w:ascii="Cambria Math" w:hAnsi="Cambria Math"/>
                                  <w:i/>
                                  <w:u w:val="none"/>
                                  <w:lang w:val="en-US" w:eastAsia="zh-CN"/>
                                </w:rPr>
                              </m:ctrlPr>
                            </m:e>
                            <m:sup>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k</m:t>
                                  </m:r>
                                  <m:ctrlPr>
                                    <w:rPr>
                                      <w:rFonts w:ascii="Cambria Math" w:hAnsi="Cambria Math"/>
                                      <w:i/>
                                      <w:u w:val="none"/>
                                    </w:rPr>
                                  </m:ctrlPr>
                                </m:sub>
                              </m:sSub>
                              <m:ctrlPr>
                                <w:rPr>
                                  <w:rFonts w:hint="default" w:ascii="Cambria Math" w:hAnsi="Cambria Math"/>
                                  <w:i/>
                                  <w:u w:val="none"/>
                                  <w:lang w:val="en-US" w:eastAsia="zh-CN"/>
                                </w:rPr>
                              </m:ctrlPr>
                            </m:sup>
                          </m:sSup>
                          <m:ctrlPr>
                            <w:rPr>
                              <w:rFonts w:hint="default" w:ascii="Cambria Math" w:hAnsi="Cambria Math"/>
                              <w:i/>
                              <w:u w:val="none"/>
                              <w:lang w:val="en-US" w:eastAsia="zh-CN"/>
                            </w:rPr>
                          </m:ctrlPr>
                        </m:e>
                      </m:nary>
                      <m:ctrlPr>
                        <w:rPr>
                          <w:rFonts w:hint="default" w:ascii="Cambria Math" w:hAnsi="Cambria Math"/>
                          <w:i/>
                          <w:u w:val="none"/>
                          <w:lang w:val="en-US" w:eastAsia="zh-CN"/>
                        </w:rPr>
                      </m:ctrlPr>
                    </m:e>
                  </m:d>
                  <m:ctrlPr>
                    <w:rPr>
                      <w:rFonts w:hint="default" w:ascii="Cambria Math" w:hAnsi="Cambria Math"/>
                      <w:i/>
                      <w:u w:val="none"/>
                      <w:lang w:val="en-US" w:eastAsia="zh-CN"/>
                    </w:rPr>
                  </m:ctrlPr>
                </m:e>
                <m:sup>
                  <m:r>
                    <m:rPr/>
                    <w:rPr>
                      <w:rFonts w:hint="default" w:ascii="Cambria Math" w:hAnsi="Cambria Math"/>
                      <w:u w:val="none"/>
                      <w:lang w:val="en-US" w:eastAsia="zh-CN"/>
                    </w:rPr>
                    <m:t>2</m:t>
                  </m:r>
                  <m:ctrlPr>
                    <w:rPr>
                      <w:rFonts w:hint="default" w:ascii="Cambria Math" w:hAnsi="Cambria Math"/>
                      <w:i/>
                      <w:u w:val="none"/>
                      <w:lang w:val="en-US" w:eastAsia="zh-CN"/>
                    </w:rPr>
                  </m:ctrlPr>
                </m:sup>
              </m:sSup>
              <m:ctrlPr>
                <w:rPr>
                  <w:rFonts w:hint="default" w:ascii="Cambria Math" w:hAnsi="Cambria Math"/>
                  <w:i/>
                  <w:u w:val="none"/>
                  <w:lang w:val="en-US" w:eastAsia="zh-CN"/>
                </w:rPr>
              </m:ctrlPr>
            </m:den>
          </m:f>
          <m:r>
            <m:rPr/>
            <w:rPr>
              <w:rFonts w:hint="default" w:ascii="Cambria Math" w:hAnsi="Cambria Math"/>
              <w:u w:val="none"/>
              <w:lang w:val="en-US" w:eastAsia="zh-CN"/>
            </w:rPr>
            <m:t xml:space="preserve"> = </m:t>
          </m:r>
          <m:r>
            <m:rPr>
              <m:sty m:val="p"/>
            </m:rPr>
            <w:rPr>
              <w:rFonts w:hint="default" w:hAnsi="Cambria Math"/>
              <w:u w:val="none"/>
              <w:lang w:val="en-US" w:eastAsia="zh-CN"/>
            </w:rPr>
            <m:t xml:space="preserve"> </m:t>
          </m:r>
          <m:sSub>
            <m:sSubPr>
              <m:ctrlPr>
                <w:rPr>
                  <w:rFonts w:hint="default" w:hAnsi="Cambria Math"/>
                  <w:b w:val="0"/>
                  <w:i w:val="0"/>
                  <w:u w:val="none"/>
                  <w:lang w:val="en-US" w:eastAsia="zh-CN"/>
                </w:rPr>
              </m:ctrlPr>
            </m:sSubPr>
            <m:e>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ctrlPr>
                <w:rPr>
                  <w:rFonts w:hint="default" w:hAnsi="Cambria Math"/>
                  <w:b w:val="0"/>
                  <w:i w:val="0"/>
                  <w:u w:val="none"/>
                  <w:lang w:val="en-US" w:eastAsia="zh-CN"/>
                </w:rPr>
              </m:ctrlPr>
            </m:e>
            <m:sub>
              <m:r>
                <m:rPr>
                  <m:sty m:val="p"/>
                </m:rPr>
                <w:rPr>
                  <w:rFonts w:hint="default" w:hAnsi="Cambria Math"/>
                  <w:u w:val="none"/>
                  <w:lang w:val="en-US" w:eastAsia="zh-CN"/>
                </w:rPr>
                <m:t>i</m:t>
              </m:r>
              <m:ctrlPr>
                <w:rPr>
                  <w:rFonts w:hint="default" w:hAnsi="Cambria Math"/>
                  <w:b w:val="0"/>
                  <w:i w:val="0"/>
                  <w:u w:val="none"/>
                  <w:lang w:val="en-US" w:eastAsia="zh-CN"/>
                </w:rPr>
              </m:ctrlPr>
            </m:sub>
          </m:sSub>
          <m:sSub>
            <m:sSubPr>
              <m:ctrlPr>
                <w:rPr>
                  <w:rFonts w:hint="default" w:hAnsi="Cambria Math"/>
                  <w:b w:val="0"/>
                  <w:i w:val="0"/>
                  <w:u w:val="none"/>
                  <w:lang w:val="en-US" w:eastAsia="zh-CN"/>
                </w:rPr>
              </m:ctrlPr>
            </m:sSubPr>
            <m:e>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ctrlPr>
                <w:rPr>
                  <w:rFonts w:hint="default" w:hAnsi="Cambria Math"/>
                  <w:b w:val="0"/>
                  <w:i w:val="0"/>
                  <w:u w:val="none"/>
                  <w:lang w:val="en-US" w:eastAsia="zh-CN"/>
                </w:rPr>
              </m:ctrlPr>
            </m:e>
            <m:sub>
              <m:r>
                <m:rPr>
                  <m:sty m:val="p"/>
                </m:rPr>
                <w:rPr>
                  <w:rFonts w:hint="default" w:hAnsi="Cambria Math"/>
                  <w:u w:val="none"/>
                  <w:lang w:val="en-US" w:eastAsia="zh-CN"/>
                </w:rPr>
                <m:t>j</m:t>
              </m:r>
              <m:ctrlPr>
                <w:rPr>
                  <w:rFonts w:hint="default" w:hAnsi="Cambria Math"/>
                  <w:b w:val="0"/>
                  <w:i w:val="0"/>
                  <w:u w:val="none"/>
                  <w:lang w:val="en-US" w:eastAsia="zh-CN"/>
                </w:rPr>
              </m:ctrlPr>
            </m:sub>
          </m:sSub>
        </m:oMath>
      </m:oMathPara>
    </w:p>
    <w:p w14:paraId="2C94B367">
      <w:pPr>
        <w:pStyle w:val="17"/>
        <w:ind w:left="0" w:leftChars="0" w:firstLine="0" w:firstLineChars="0"/>
        <w:rPr>
          <w:rFonts w:hint="default" w:hAnsi="Cambria Math"/>
          <w:b w:val="0"/>
          <w:i w:val="0"/>
          <w:u w:val="none"/>
          <w:lang w:val="en-US" w:eastAsia="zh-CN"/>
        </w:rPr>
      </w:pPr>
      <w:r>
        <w:rPr>
          <w:rFonts w:hint="default" w:hAnsi="Cambria Math"/>
          <w:b w:val="0"/>
          <w:i w:val="0"/>
          <w:u w:val="none"/>
          <w:lang w:val="en-US" w:eastAsia="zh-CN"/>
        </w:rPr>
        <w:t>对损失函数求导：</w:t>
      </w:r>
    </w:p>
    <w:p w14:paraId="6F75C344">
      <w:pPr>
        <w:pStyle w:val="17"/>
        <w:ind w:left="0" w:leftChars="0" w:firstLine="0" w:firstLineChars="0"/>
        <w:rPr>
          <w:rFonts w:hint="default" w:hAnsi="Cambria Math"/>
          <w:i w:val="0"/>
          <w:u w:val="none"/>
          <w:lang w:val="en-US" w:eastAsia="zh-CN"/>
        </w:rPr>
      </w:pPr>
      <m:oMathPara>
        <m:oMath>
          <m:f>
            <m:fPr>
              <m:ctrlPr>
                <w:rPr>
                  <w:rFonts w:ascii="Cambria Math" w:hAnsi="Cambria Math"/>
                  <w:i/>
                  <w:u w:val="none"/>
                </w:rPr>
              </m:ctrlPr>
            </m:fPr>
            <m:num>
              <m:r>
                <m:rPr/>
                <w:rPr>
                  <w:rFonts w:ascii="Cambria Math" w:hAnsi="Cambria Math"/>
                  <w:u w:val="none"/>
                </w:rPr>
                <m:t>∂</m:t>
              </m:r>
              <m:r>
                <m:rPr/>
                <w:rPr>
                  <w:rFonts w:hint="default" w:ascii="Cambria Math" w:hAnsi="Cambria Math"/>
                  <w:u w:val="none"/>
                  <w:lang w:val="en-US" w:eastAsia="zh-CN"/>
                </w:rPr>
                <m:t>L</m:t>
              </m:r>
              <m:ctrlPr>
                <w:rPr>
                  <w:rFonts w:ascii="Cambria Math" w:hAnsi="Cambria Math"/>
                  <w:i/>
                  <w:u w:val="none"/>
                </w:rPr>
              </m:ctrlPr>
            </m:num>
            <m:den>
              <m:r>
                <m:rPr/>
                <w:rPr>
                  <w:rFonts w:ascii="Cambria Math" w:hAnsi="Cambria Math"/>
                  <w:u w:val="none"/>
                </w:rPr>
                <m:t>∂</m:t>
              </m:r>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j</m:t>
                  </m:r>
                  <m:ctrlPr>
                    <w:rPr>
                      <w:rFonts w:ascii="Cambria Math" w:hAnsi="Cambria Math"/>
                      <w:i/>
                      <w:u w:val="none"/>
                    </w:rPr>
                  </m:ctrlPr>
                </m:sub>
              </m:sSub>
              <m:ctrlPr>
                <w:rPr>
                  <w:rFonts w:ascii="Cambria Math" w:hAnsi="Cambria Math"/>
                  <w:i/>
                  <w:u w:val="none"/>
                </w:rPr>
              </m:ctrlPr>
            </m:den>
          </m:f>
          <m:r>
            <m:rPr/>
            <w:rPr>
              <w:rFonts w:hint="default" w:ascii="Cambria Math" w:hAnsi="Cambria Math"/>
              <w:u w:val="none"/>
              <w:lang w:val="en-US" w:eastAsia="zh-CN"/>
            </w:rPr>
            <m:t xml:space="preserve"> = −</m:t>
          </m:r>
          <m:nary>
            <m:naryPr>
              <m:chr m:val="∑"/>
              <m:limLoc m:val="undOvr"/>
              <m:ctrlPr>
                <w:rPr>
                  <w:rFonts w:hint="default" w:ascii="Cambria Math" w:hAnsi="Cambria Math"/>
                  <w:i/>
                  <w:u w:val="none"/>
                  <w:lang w:val="en-US" w:eastAsia="zh-CN"/>
                </w:rPr>
              </m:ctrlPr>
            </m:naryPr>
            <m:sub>
              <m:r>
                <m:rPr/>
                <w:rPr>
                  <w:rFonts w:hint="default" w:ascii="Cambria Math" w:hAnsi="Cambria Math"/>
                  <w:u w:val="none"/>
                  <w:lang w:val="en-US" w:eastAsia="zh-CN"/>
                </w:rPr>
                <m:t>i = 1</m:t>
              </m:r>
              <m:ctrlPr>
                <w:rPr>
                  <w:rFonts w:hint="default" w:ascii="Cambria Math" w:hAnsi="Cambria Math"/>
                  <w:i/>
                  <w:u w:val="none"/>
                  <w:lang w:val="en-US" w:eastAsia="zh-CN"/>
                </w:rPr>
              </m:ctrlPr>
            </m:sub>
            <m:sup>
              <m:r>
                <m:rPr/>
                <w:rPr>
                  <w:rFonts w:hint="default" w:ascii="Cambria Math" w:hAnsi="Cambria Math"/>
                  <w:u w:val="none"/>
                  <w:lang w:val="en-US" w:eastAsia="zh-CN"/>
                </w:rPr>
                <m:t>N</m:t>
              </m:r>
              <m:ctrlPr>
                <w:rPr>
                  <w:rFonts w:hint="default" w:ascii="Cambria Math" w:hAnsi="Cambria Math"/>
                  <w:i/>
                  <w:u w:val="none"/>
                  <w:lang w:val="en-US" w:eastAsia="zh-CN"/>
                </w:rPr>
              </m:ctrlPr>
            </m:sup>
            <m:e>
              <m:f>
                <m:fPr>
                  <m:ctrlPr>
                    <w:rPr>
                      <w:rFonts w:hint="default" w:ascii="Cambria Math" w:hAnsi="Cambria Math"/>
                      <w:i/>
                      <w:u w:val="none"/>
                      <w:lang w:val="en-US" w:eastAsia="zh-CN"/>
                    </w:rPr>
                  </m:ctrlPr>
                </m:fPr>
                <m:num>
                  <m:sSub>
                    <m:sSubPr>
                      <m:ctrlPr>
                        <w:rPr>
                          <w:rFonts w:hint="default" w:ascii="Cambria Math" w:hAnsi="Cambria Math"/>
                          <w:i/>
                          <w:u w:val="none"/>
                          <w:lang w:val="en-US" w:eastAsia="zh-CN"/>
                        </w:rPr>
                      </m:ctrlPr>
                    </m:sSubPr>
                    <m:e>
                      <m:r>
                        <m:rPr/>
                        <w:rPr>
                          <w:rFonts w:hint="default" w:ascii="Cambria Math" w:hAnsi="Cambria Math"/>
                          <w:u w:val="none"/>
                          <w:lang w:val="en-US" w:eastAsia="zh-CN"/>
                        </w:rPr>
                        <m:t>y</m:t>
                      </m:r>
                      <m:ctrlPr>
                        <w:rPr>
                          <w:rFonts w:hint="default" w:ascii="Cambria Math" w:hAnsi="Cambria Math"/>
                          <w:i/>
                          <w:u w:val="none"/>
                          <w:lang w:val="en-US" w:eastAsia="zh-CN"/>
                        </w:rPr>
                      </m:ctrlPr>
                    </m:e>
                    <m:sub>
                      <m:r>
                        <m:rPr/>
                        <w:rPr>
                          <w:rFonts w:hint="default" w:ascii="Cambria Math" w:hAnsi="Cambria Math"/>
                          <w:u w:val="none"/>
                          <w:lang w:val="en-US" w:eastAsia="zh-CN"/>
                        </w:rPr>
                        <m:t>i</m:t>
                      </m:r>
                      <m:ctrlPr>
                        <w:rPr>
                          <w:rFonts w:hint="default" w:ascii="Cambria Math" w:hAnsi="Cambria Math"/>
                          <w:i/>
                          <w:u w:val="none"/>
                          <w:lang w:val="en-US" w:eastAsia="zh-CN"/>
                        </w:rPr>
                      </m:ctrlPr>
                    </m:sub>
                  </m:sSub>
                  <m:ctrlPr>
                    <w:rPr>
                      <w:rFonts w:hint="default" w:ascii="Cambria Math" w:hAnsi="Cambria Math"/>
                      <w:i/>
                      <w:u w:val="none"/>
                      <w:lang w:val="en-US" w:eastAsia="zh-CN"/>
                    </w:rPr>
                  </m:ctrlPr>
                </m:num>
                <m:den>
                  <m:sSub>
                    <m:sSubPr>
                      <m:ctrlPr>
                        <w:rPr>
                          <w:rFonts w:hint="default" w:hAnsi="Cambria Math"/>
                          <w:b w:val="0"/>
                          <w:i w:val="0"/>
                          <w:u w:val="none"/>
                          <w:lang w:val="en-US" w:eastAsia="zh-CN"/>
                        </w:rPr>
                      </m:ctrlPr>
                    </m:sSubPr>
                    <m:e>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ctrlPr>
                        <w:rPr>
                          <w:rFonts w:hint="default" w:hAnsi="Cambria Math"/>
                          <w:b w:val="0"/>
                          <w:i w:val="0"/>
                          <w:u w:val="none"/>
                          <w:lang w:val="en-US" w:eastAsia="zh-CN"/>
                        </w:rPr>
                      </m:ctrlPr>
                    </m:e>
                    <m:sub>
                      <m:r>
                        <m:rPr>
                          <m:sty m:val="p"/>
                        </m:rPr>
                        <w:rPr>
                          <w:rFonts w:hint="default" w:hAnsi="Cambria Math"/>
                          <w:u w:val="none"/>
                          <w:lang w:val="en-US" w:eastAsia="zh-CN"/>
                        </w:rPr>
                        <m:t>i</m:t>
                      </m:r>
                      <m:ctrlPr>
                        <w:rPr>
                          <w:rFonts w:hint="default" w:hAnsi="Cambria Math"/>
                          <w:b w:val="0"/>
                          <w:i w:val="0"/>
                          <w:u w:val="none"/>
                          <w:lang w:val="en-US" w:eastAsia="zh-CN"/>
                        </w:rPr>
                      </m:ctrlPr>
                    </m:sub>
                  </m:sSub>
                  <m:ctrlPr>
                    <w:rPr>
                      <w:rFonts w:hint="default" w:ascii="Cambria Math" w:hAnsi="Cambria Math"/>
                      <w:i/>
                      <w:u w:val="none"/>
                      <w:lang w:val="en-US" w:eastAsia="zh-CN"/>
                    </w:rPr>
                  </m:ctrlPr>
                </m:den>
              </m:f>
              <m:r>
                <m:rPr/>
                <w:rPr>
                  <w:rFonts w:ascii="Cambria Math" w:hAnsi="Cambria Math"/>
                  <w:u w:val="none"/>
                  <w:lang w:val="en-US"/>
                </w:rPr>
                <m:t>×</m:t>
              </m:r>
              <m:f>
                <m:fPr>
                  <m:ctrlPr>
                    <w:rPr>
                      <w:rFonts w:ascii="Cambria Math" w:hAnsi="Cambria Math"/>
                      <w:i/>
                      <w:u w:val="none"/>
                    </w:rPr>
                  </m:ctrlPr>
                </m:fPr>
                <m:num>
                  <m:r>
                    <m:rPr/>
                    <w:rPr>
                      <w:rFonts w:ascii="Cambria Math" w:hAnsi="Cambria Math"/>
                      <w:u w:val="none"/>
                    </w:rPr>
                    <m:t>∂</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r>
                    <m:rPr/>
                    <w:rPr>
                      <w:rFonts w:hint="default" w:ascii="Cambria Math" w:hAnsi="Cambria Math"/>
                      <w:u w:val="none"/>
                      <w:lang w:val="en-US" w:eastAsia="zh-CN"/>
                    </w:rPr>
                    <m:t xml:space="preserve"> </m:t>
                  </m:r>
                  <m:ctrlPr>
                    <w:rPr>
                      <w:rFonts w:ascii="Cambria Math" w:hAnsi="Cambria Math"/>
                      <w:i/>
                      <w:u w:val="none"/>
                    </w:rPr>
                  </m:ctrlPr>
                </m:num>
                <m:den>
                  <m:r>
                    <m:rPr/>
                    <w:rPr>
                      <w:rFonts w:ascii="Cambria Math" w:hAnsi="Cambria Math"/>
                      <w:u w:val="none"/>
                    </w:rPr>
                    <m:t>∂</m:t>
                  </m:r>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j</m:t>
                      </m:r>
                      <m:ctrlPr>
                        <w:rPr>
                          <w:rFonts w:ascii="Cambria Math" w:hAnsi="Cambria Math"/>
                          <w:i/>
                          <w:u w:val="none"/>
                        </w:rPr>
                      </m:ctrlPr>
                    </m:sub>
                  </m:sSub>
                  <m:ctrlPr>
                    <w:rPr>
                      <w:rFonts w:ascii="Cambria Math" w:hAnsi="Cambria Math"/>
                      <w:i/>
                      <w:u w:val="none"/>
                    </w:rPr>
                  </m:ctrlPr>
                </m:den>
              </m:f>
              <m:ctrlPr>
                <w:rPr>
                  <w:rFonts w:hint="default" w:ascii="Cambria Math" w:hAnsi="Cambria Math"/>
                  <w:i/>
                  <w:u w:val="none"/>
                  <w:lang w:val="en-US" w:eastAsia="zh-CN"/>
                </w:rPr>
              </m:ctrlPr>
            </m:e>
          </m:nary>
        </m:oMath>
      </m:oMathPara>
    </w:p>
    <w:p w14:paraId="2912A919">
      <w:pPr>
        <w:pStyle w:val="17"/>
        <w:ind w:left="0" w:leftChars="0" w:firstLine="0" w:firstLineChars="0"/>
        <w:rPr>
          <w:rFonts w:hint="eastAsia" w:hAnsi="Cambria Math"/>
          <w:i w:val="0"/>
          <w:u w:val="none"/>
          <w:lang w:val="en-US" w:eastAsia="zh-CN"/>
        </w:rPr>
      </w:pPr>
      <w:r>
        <w:rPr>
          <w:rFonts w:hint="eastAsia" w:hAnsi="Cambria Math"/>
          <w:i w:val="0"/>
          <w:u w:val="none"/>
          <w:lang w:val="en-US" w:eastAsia="zh-CN"/>
        </w:rPr>
        <w:t>代入偏导数并化简：</w:t>
      </w:r>
    </w:p>
    <w:p w14:paraId="5C77D487">
      <w:pPr>
        <w:pStyle w:val="17"/>
        <w:ind w:left="0" w:leftChars="0" w:firstLine="0" w:firstLineChars="0"/>
        <w:rPr>
          <w:rFonts w:hint="default" w:hAnsi="Cambria Math"/>
          <w:i w:val="0"/>
          <w:u w:val="none"/>
          <w:lang w:val="en-US" w:eastAsia="zh-CN"/>
        </w:rPr>
      </w:pPr>
      <m:oMathPara>
        <m:oMath>
          <m:f>
            <m:fPr>
              <m:ctrlPr>
                <w:rPr>
                  <w:rFonts w:ascii="Cambria Math" w:hAnsi="Cambria Math"/>
                  <w:i/>
                  <w:u w:val="none"/>
                </w:rPr>
              </m:ctrlPr>
            </m:fPr>
            <m:num>
              <m:r>
                <m:rPr/>
                <w:rPr>
                  <w:rFonts w:ascii="Cambria Math" w:hAnsi="Cambria Math"/>
                  <w:u w:val="none"/>
                </w:rPr>
                <m:t>∂</m:t>
              </m:r>
              <m:r>
                <m:rPr/>
                <w:rPr>
                  <w:rFonts w:hint="default" w:ascii="Cambria Math" w:hAnsi="Cambria Math"/>
                  <w:u w:val="none"/>
                  <w:lang w:val="en-US" w:eastAsia="zh-CN"/>
                </w:rPr>
                <m:t>L</m:t>
              </m:r>
              <m:ctrlPr>
                <w:rPr>
                  <w:rFonts w:ascii="Cambria Math" w:hAnsi="Cambria Math"/>
                  <w:i/>
                  <w:u w:val="none"/>
                </w:rPr>
              </m:ctrlPr>
            </m:num>
            <m:den>
              <m:r>
                <m:rPr/>
                <w:rPr>
                  <w:rFonts w:ascii="Cambria Math" w:hAnsi="Cambria Math"/>
                  <w:u w:val="none"/>
                </w:rPr>
                <m:t>∂</m:t>
              </m:r>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j</m:t>
                  </m:r>
                  <m:ctrlPr>
                    <w:rPr>
                      <w:rFonts w:ascii="Cambria Math" w:hAnsi="Cambria Math"/>
                      <w:i/>
                      <w:u w:val="none"/>
                    </w:rPr>
                  </m:ctrlPr>
                </m:sub>
              </m:sSub>
              <m:ctrlPr>
                <w:rPr>
                  <w:rFonts w:ascii="Cambria Math" w:hAnsi="Cambria Math"/>
                  <w:i/>
                  <w:u w:val="none"/>
                </w:rPr>
              </m:ctrlPr>
            </m:den>
          </m:f>
          <m:r>
            <m:rPr/>
            <w:rPr>
              <w:rFonts w:hint="default" w:ascii="Cambria Math" w:hAnsi="Cambria Math"/>
              <w:u w:val="none"/>
              <w:lang w:val="en-US" w:eastAsia="zh-CN"/>
            </w:rPr>
            <m:t xml:space="preserve"> = −(</m:t>
          </m:r>
          <m:sSub>
            <m:sSubPr>
              <m:ctrlPr>
                <w:rPr>
                  <w:rFonts w:hint="default" w:ascii="Cambria Math" w:hAnsi="Cambria Math"/>
                  <w:i/>
                  <w:u w:val="none"/>
                  <w:lang w:val="en-US" w:eastAsia="zh-CN"/>
                </w:rPr>
              </m:ctrlPr>
            </m:sSubPr>
            <m:e>
              <m:r>
                <m:rPr/>
                <w:rPr>
                  <w:rFonts w:hint="default" w:ascii="Cambria Math" w:hAnsi="Cambria Math"/>
                  <w:u w:val="none"/>
                  <w:lang w:val="en-US" w:eastAsia="zh-CN"/>
                </w:rPr>
                <m:t>y</m:t>
              </m:r>
              <m:ctrlPr>
                <w:rPr>
                  <w:rFonts w:hint="default" w:ascii="Cambria Math" w:hAnsi="Cambria Math"/>
                  <w:i/>
                  <w:u w:val="none"/>
                  <w:lang w:val="en-US" w:eastAsia="zh-CN"/>
                </w:rPr>
              </m:ctrlPr>
            </m:e>
            <m:sub>
              <m:r>
                <m:rPr/>
                <w:rPr>
                  <w:rFonts w:hint="default" w:ascii="Cambria Math" w:hAnsi="Cambria Math"/>
                  <w:u w:val="none"/>
                  <w:lang w:val="en-US" w:eastAsia="zh-CN"/>
                </w:rPr>
                <m:t>j</m:t>
              </m:r>
              <m:ctrlPr>
                <w:rPr>
                  <w:rFonts w:hint="default" w:ascii="Cambria Math" w:hAnsi="Cambria Math"/>
                  <w:i/>
                  <w:u w:val="none"/>
                  <w:lang w:val="en-US" w:eastAsia="zh-CN"/>
                </w:rPr>
              </m:ctrlPr>
            </m:sub>
          </m:sSub>
          <m:r>
            <m:rPr/>
            <w:rPr>
              <w:rFonts w:hint="default" w:ascii="Cambria Math" w:hAnsi="Cambria Math"/>
              <w:u w:val="none"/>
              <w:lang w:val="en-US" w:eastAsia="zh-CN"/>
            </w:rPr>
            <m:t>−</m:t>
          </m:r>
          <m:sSub>
            <m:sSubPr>
              <m:ctrlPr>
                <w:rPr>
                  <w:rFonts w:hint="default" w:hAnsi="Cambria Math"/>
                  <w:b w:val="0"/>
                  <w:i w:val="0"/>
                  <w:u w:val="none"/>
                  <w:lang w:val="en-US" w:eastAsia="zh-CN"/>
                </w:rPr>
              </m:ctrlPr>
            </m:sSubPr>
            <m:e>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ctrlPr>
                <w:rPr>
                  <w:rFonts w:hint="default" w:hAnsi="Cambria Math"/>
                  <w:b w:val="0"/>
                  <w:i w:val="0"/>
                  <w:u w:val="none"/>
                  <w:lang w:val="en-US" w:eastAsia="zh-CN"/>
                </w:rPr>
              </m:ctrlPr>
            </m:e>
            <m:sub>
              <m:r>
                <m:rPr>
                  <m:sty m:val="p"/>
                </m:rPr>
                <w:rPr>
                  <w:rFonts w:hint="default" w:hAnsi="Cambria Math"/>
                  <w:u w:val="none"/>
                  <w:lang w:val="en-US" w:eastAsia="zh-CN"/>
                </w:rPr>
                <m:t>j</m:t>
              </m:r>
              <m:ctrlPr>
                <w:rPr>
                  <w:rFonts w:hint="default" w:ascii="Cambria Math" w:hAnsi="Cambria Math"/>
                  <w:b w:val="0"/>
                  <w:u w:val="none"/>
                  <w:lang w:val="en-US" w:eastAsia="zh-CN"/>
                </w:rPr>
              </m:ctrlPr>
            </m:sub>
          </m:sSub>
          <m:r>
            <m:rPr>
              <m:sty m:val="p"/>
            </m:rPr>
            <w:rPr>
              <w:rFonts w:ascii="Cambria Math" w:hAnsi="Cambria Math"/>
              <w:u w:val="none"/>
              <w:lang w:val="en-US"/>
            </w:rPr>
            <m:t>×</m:t>
          </m:r>
          <m:nary>
            <m:naryPr>
              <m:chr m:val="∑"/>
              <m:limLoc m:val="undOvr"/>
              <m:ctrlPr>
                <w:rPr>
                  <w:rFonts w:hint="default" w:ascii="Cambria Math" w:hAnsi="Cambria Math"/>
                  <w:i/>
                  <w:u w:val="none"/>
                  <w:lang w:val="en-US" w:eastAsia="zh-CN"/>
                </w:rPr>
              </m:ctrlPr>
            </m:naryPr>
            <m:sub>
              <m:r>
                <m:rPr/>
                <w:rPr>
                  <w:rFonts w:hint="default" w:ascii="Cambria Math" w:hAnsi="Cambria Math"/>
                  <w:u w:val="none"/>
                  <w:lang w:val="en-US" w:eastAsia="zh-CN"/>
                </w:rPr>
                <m:t>i = 1</m:t>
              </m:r>
              <m:ctrlPr>
                <w:rPr>
                  <w:rFonts w:hint="default" w:ascii="Cambria Math" w:hAnsi="Cambria Math"/>
                  <w:i/>
                  <w:u w:val="none"/>
                  <w:lang w:val="en-US" w:eastAsia="zh-CN"/>
                </w:rPr>
              </m:ctrlPr>
            </m:sub>
            <m:sup>
              <m:r>
                <m:rPr/>
                <w:rPr>
                  <w:rFonts w:hint="default" w:ascii="Cambria Math" w:hAnsi="Cambria Math"/>
                  <w:u w:val="none"/>
                  <w:lang w:val="en-US" w:eastAsia="zh-CN"/>
                </w:rPr>
                <m:t>N</m:t>
              </m:r>
              <m:ctrlPr>
                <w:rPr>
                  <w:rFonts w:hint="default" w:ascii="Cambria Math" w:hAnsi="Cambria Math"/>
                  <w:i/>
                  <w:u w:val="none"/>
                  <w:lang w:val="en-US" w:eastAsia="zh-CN"/>
                </w:rPr>
              </m:ctrlPr>
            </m:sup>
            <m:e>
              <m:sSub>
                <m:sSubPr>
                  <m:ctrlPr>
                    <w:rPr>
                      <w:rFonts w:hint="default" w:ascii="Cambria Math" w:hAnsi="Cambria Math"/>
                      <w:i/>
                      <w:u w:val="none"/>
                      <w:lang w:val="en-US" w:eastAsia="zh-CN"/>
                    </w:rPr>
                  </m:ctrlPr>
                </m:sSubPr>
                <m:e>
                  <m:r>
                    <m:rPr/>
                    <w:rPr>
                      <w:rFonts w:hint="default" w:ascii="Cambria Math" w:hAnsi="Cambria Math"/>
                      <w:u w:val="none"/>
                      <w:lang w:val="en-US" w:eastAsia="zh-CN"/>
                    </w:rPr>
                    <m:t>y</m:t>
                  </m:r>
                  <m:ctrlPr>
                    <w:rPr>
                      <w:rFonts w:hint="default" w:ascii="Cambria Math" w:hAnsi="Cambria Math"/>
                      <w:i/>
                      <w:u w:val="none"/>
                      <w:lang w:val="en-US" w:eastAsia="zh-CN"/>
                    </w:rPr>
                  </m:ctrlPr>
                </m:e>
                <m:sub>
                  <m:r>
                    <m:rPr/>
                    <w:rPr>
                      <w:rFonts w:hint="default" w:ascii="Cambria Math" w:hAnsi="Cambria Math"/>
                      <w:u w:val="none"/>
                      <w:lang w:val="en-US" w:eastAsia="zh-CN"/>
                    </w:rPr>
                    <m:t>i</m:t>
                  </m:r>
                  <m:ctrlPr>
                    <w:rPr>
                      <w:rFonts w:hint="default" w:ascii="Cambria Math" w:hAnsi="Cambria Math"/>
                      <w:i/>
                      <w:u w:val="none"/>
                      <w:lang w:val="en-US" w:eastAsia="zh-CN"/>
                    </w:rPr>
                  </m:ctrlPr>
                </m:sub>
              </m:sSub>
              <m:ctrlPr>
                <w:rPr>
                  <w:rFonts w:hint="default" w:ascii="Cambria Math" w:hAnsi="Cambria Math"/>
                  <w:i/>
                  <w:u w:val="none"/>
                  <w:lang w:val="en-US" w:eastAsia="zh-CN"/>
                </w:rPr>
              </m:ctrlPr>
            </m:e>
          </m:nary>
          <m:r>
            <m:rPr/>
            <w:rPr>
              <w:rFonts w:hint="default" w:ascii="Cambria Math" w:hAnsi="Cambria Math"/>
              <w:u w:val="none"/>
              <w:lang w:val="en-US" w:eastAsia="zh-CN"/>
            </w:rPr>
            <m:t>)</m:t>
          </m:r>
        </m:oMath>
      </m:oMathPara>
    </w:p>
    <w:p w14:paraId="59036648">
      <w:pPr>
        <w:pStyle w:val="17"/>
        <w:ind w:left="0" w:leftChars="0" w:firstLine="0" w:firstLineChars="0"/>
        <w:rPr>
          <w:rFonts w:hint="eastAsia" w:hAnsi="Cambria Math"/>
          <w:i w:val="0"/>
          <w:u w:val="none"/>
          <w:lang w:val="en-US" w:eastAsia="zh-CN"/>
        </w:rPr>
      </w:pPr>
      <w:r>
        <w:rPr>
          <w:rFonts w:hint="eastAsia" w:hAnsi="Cambria Math"/>
          <w:i w:val="0"/>
          <w:u w:val="none"/>
          <w:lang w:val="en-US" w:eastAsia="zh-CN"/>
        </w:rPr>
        <w:t>采用one-hot编码下</w:t>
      </w:r>
    </w:p>
    <w:p w14:paraId="79531107">
      <w:pPr>
        <w:pStyle w:val="17"/>
        <w:ind w:left="0" w:leftChars="0" w:firstLine="0" w:firstLineChars="0"/>
        <w:rPr>
          <w:rFonts w:hint="default" w:hAnsi="Cambria Math"/>
          <w:i w:val="0"/>
          <w:u w:val="none"/>
          <w:lang w:val="en-US" w:eastAsia="zh-CN"/>
        </w:rPr>
      </w:pPr>
      <m:oMathPara>
        <m:oMath>
          <m:nary>
            <m:naryPr>
              <m:chr m:val="∑"/>
              <m:limLoc m:val="undOvr"/>
              <m:ctrlPr>
                <w:rPr>
                  <w:rFonts w:hint="default" w:ascii="Cambria Math" w:hAnsi="Cambria Math"/>
                  <w:i/>
                  <w:u w:val="none"/>
                  <w:lang w:val="en-US" w:eastAsia="zh-CN"/>
                </w:rPr>
              </m:ctrlPr>
            </m:naryPr>
            <m:sub>
              <m:r>
                <m:rPr/>
                <w:rPr>
                  <w:rFonts w:hint="default" w:ascii="Cambria Math" w:hAnsi="Cambria Math"/>
                  <w:u w:val="none"/>
                  <w:lang w:val="en-US" w:eastAsia="zh-CN"/>
                </w:rPr>
                <m:t>i = 1</m:t>
              </m:r>
              <m:ctrlPr>
                <w:rPr>
                  <w:rFonts w:hint="default" w:ascii="Cambria Math" w:hAnsi="Cambria Math"/>
                  <w:i/>
                  <w:u w:val="none"/>
                  <w:lang w:val="en-US" w:eastAsia="zh-CN"/>
                </w:rPr>
              </m:ctrlPr>
            </m:sub>
            <m:sup>
              <m:r>
                <m:rPr/>
                <w:rPr>
                  <w:rFonts w:hint="default" w:ascii="Cambria Math" w:hAnsi="Cambria Math"/>
                  <w:u w:val="none"/>
                  <w:lang w:val="en-US" w:eastAsia="zh-CN"/>
                </w:rPr>
                <m:t>N</m:t>
              </m:r>
              <m:ctrlPr>
                <w:rPr>
                  <w:rFonts w:hint="default" w:ascii="Cambria Math" w:hAnsi="Cambria Math"/>
                  <w:i/>
                  <w:u w:val="none"/>
                  <w:lang w:val="en-US" w:eastAsia="zh-CN"/>
                </w:rPr>
              </m:ctrlPr>
            </m:sup>
            <m:e>
              <m:sSub>
                <m:sSubPr>
                  <m:ctrlPr>
                    <w:rPr>
                      <w:rFonts w:hint="default" w:ascii="Cambria Math" w:hAnsi="Cambria Math"/>
                      <w:i/>
                      <w:u w:val="none"/>
                      <w:lang w:val="en-US" w:eastAsia="zh-CN"/>
                    </w:rPr>
                  </m:ctrlPr>
                </m:sSubPr>
                <m:e>
                  <m:r>
                    <m:rPr/>
                    <w:rPr>
                      <w:rFonts w:hint="default" w:ascii="Cambria Math" w:hAnsi="Cambria Math"/>
                      <w:u w:val="none"/>
                      <w:lang w:val="en-US" w:eastAsia="zh-CN"/>
                    </w:rPr>
                    <m:t>y</m:t>
                  </m:r>
                  <m:ctrlPr>
                    <w:rPr>
                      <w:rFonts w:hint="default" w:ascii="Cambria Math" w:hAnsi="Cambria Math"/>
                      <w:i/>
                      <w:u w:val="none"/>
                      <w:lang w:val="en-US" w:eastAsia="zh-CN"/>
                    </w:rPr>
                  </m:ctrlPr>
                </m:e>
                <m:sub>
                  <m:r>
                    <m:rPr/>
                    <w:rPr>
                      <w:rFonts w:hint="default" w:ascii="Cambria Math" w:hAnsi="Cambria Math"/>
                      <w:u w:val="none"/>
                      <w:lang w:val="en-US" w:eastAsia="zh-CN"/>
                    </w:rPr>
                    <m:t>i</m:t>
                  </m:r>
                  <m:ctrlPr>
                    <w:rPr>
                      <w:rFonts w:hint="default" w:ascii="Cambria Math" w:hAnsi="Cambria Math"/>
                      <w:i/>
                      <w:u w:val="none"/>
                      <w:lang w:val="en-US" w:eastAsia="zh-CN"/>
                    </w:rPr>
                  </m:ctrlPr>
                </m:sub>
              </m:sSub>
              <m:ctrlPr>
                <w:rPr>
                  <w:rFonts w:hint="default" w:ascii="Cambria Math" w:hAnsi="Cambria Math"/>
                  <w:i/>
                  <w:u w:val="none"/>
                  <w:lang w:val="en-US" w:eastAsia="zh-CN"/>
                </w:rPr>
              </m:ctrlPr>
            </m:e>
          </m:nary>
          <m:r>
            <m:rPr/>
            <w:rPr>
              <w:rFonts w:hint="default" w:ascii="Cambria Math" w:hAnsi="Cambria Math"/>
              <w:u w:val="none"/>
              <w:lang w:val="en-US" w:eastAsia="zh-CN"/>
            </w:rPr>
            <m:t xml:space="preserve"> = 1</m:t>
          </m:r>
        </m:oMath>
      </m:oMathPara>
    </w:p>
    <w:p w14:paraId="5E49ECA7">
      <w:pPr>
        <w:pStyle w:val="17"/>
        <w:ind w:left="0" w:leftChars="0" w:firstLine="0" w:firstLineChars="0"/>
        <w:rPr>
          <w:rFonts w:hint="default" w:hAnsi="Cambria Math"/>
          <w:i w:val="0"/>
          <w:u w:val="none"/>
          <w:lang w:val="en-US" w:eastAsia="zh-CN"/>
        </w:rPr>
      </w:pPr>
      <w:r>
        <w:rPr>
          <w:rFonts w:hint="eastAsia" w:hAnsi="Cambria Math"/>
          <w:i w:val="0"/>
          <w:u w:val="none"/>
          <w:lang w:val="en-US" w:eastAsia="zh-CN"/>
        </w:rPr>
        <w:t>故</w:t>
      </w:r>
    </w:p>
    <w:p w14:paraId="70A80CD8">
      <w:pPr>
        <w:pStyle w:val="17"/>
        <w:ind w:left="0" w:leftChars="0" w:firstLine="0" w:firstLineChars="0"/>
        <w:rPr>
          <w:rFonts w:hint="default" w:hAnsi="Cambria Math"/>
          <w:i w:val="0"/>
          <w:u w:val="none"/>
          <w:lang w:val="en-US" w:eastAsia="zh-CN"/>
        </w:rPr>
      </w:pPr>
      <m:oMathPara>
        <m:oMath>
          <m:f>
            <m:fPr>
              <m:ctrlPr>
                <w:rPr>
                  <w:rFonts w:ascii="Cambria Math" w:hAnsi="Cambria Math"/>
                  <w:i/>
                  <w:u w:val="none"/>
                </w:rPr>
              </m:ctrlPr>
            </m:fPr>
            <m:num>
              <m:r>
                <m:rPr/>
                <w:rPr>
                  <w:rFonts w:ascii="Cambria Math" w:hAnsi="Cambria Math"/>
                  <w:u w:val="none"/>
                </w:rPr>
                <m:t>∂</m:t>
              </m:r>
              <m:r>
                <m:rPr/>
                <w:rPr>
                  <w:rFonts w:hint="default" w:ascii="Cambria Math" w:hAnsi="Cambria Math"/>
                  <w:u w:val="none"/>
                  <w:lang w:val="en-US" w:eastAsia="zh-CN"/>
                </w:rPr>
                <m:t>L</m:t>
              </m:r>
              <m:ctrlPr>
                <w:rPr>
                  <w:rFonts w:ascii="Cambria Math" w:hAnsi="Cambria Math"/>
                  <w:i/>
                  <w:u w:val="none"/>
                </w:rPr>
              </m:ctrlPr>
            </m:num>
            <m:den>
              <m:r>
                <m:rPr/>
                <w:rPr>
                  <w:rFonts w:ascii="Cambria Math" w:hAnsi="Cambria Math"/>
                  <w:u w:val="none"/>
                </w:rPr>
                <m:t>∂</m:t>
              </m:r>
              <m:sSub>
                <m:sSubPr>
                  <m:ctrlPr>
                    <w:rPr>
                      <w:rFonts w:ascii="Cambria Math" w:hAnsi="Cambria Math"/>
                      <w:i/>
                      <w:u w:val="none"/>
                    </w:rPr>
                  </m:ctrlPr>
                </m:sSubPr>
                <m:e>
                  <m:r>
                    <m:rPr/>
                    <w:rPr>
                      <w:rFonts w:hint="default" w:ascii="Cambria Math" w:hAnsi="Cambria Math"/>
                      <w:u w:val="none"/>
                      <w:lang w:val="en-US" w:eastAsia="zh-CN"/>
                    </w:rPr>
                    <m:t>z</m:t>
                  </m:r>
                  <m:ctrlPr>
                    <w:rPr>
                      <w:rFonts w:ascii="Cambria Math" w:hAnsi="Cambria Math"/>
                      <w:i/>
                      <w:u w:val="none"/>
                    </w:rPr>
                  </m:ctrlPr>
                </m:e>
                <m:sub>
                  <m:r>
                    <m:rPr/>
                    <w:rPr>
                      <w:rFonts w:hint="default" w:ascii="Cambria Math" w:hAnsi="Cambria Math"/>
                      <w:u w:val="none"/>
                      <w:lang w:val="en-US" w:eastAsia="zh-CN"/>
                    </w:rPr>
                    <m:t>j</m:t>
                  </m:r>
                  <m:ctrlPr>
                    <w:rPr>
                      <w:rFonts w:ascii="Cambria Math" w:hAnsi="Cambria Math"/>
                      <w:i/>
                      <w:u w:val="none"/>
                    </w:rPr>
                  </m:ctrlPr>
                </m:sub>
              </m:sSub>
              <m:ctrlPr>
                <w:rPr>
                  <w:rFonts w:ascii="Cambria Math" w:hAnsi="Cambria Math"/>
                  <w:i/>
                  <w:u w:val="none"/>
                </w:rPr>
              </m:ctrlPr>
            </m:den>
          </m:f>
          <m:r>
            <m:rPr/>
            <w:rPr>
              <w:rFonts w:hint="default" w:ascii="Cambria Math" w:hAnsi="Cambria Math"/>
              <w:u w:val="none"/>
              <w:lang w:val="en-US" w:eastAsia="zh-CN"/>
            </w:rPr>
            <m:t xml:space="preserve"> = y−</m:t>
          </m:r>
          <m:acc>
            <m:accPr>
              <m:ctrlPr>
                <w:rPr>
                  <w:rFonts w:hint="default" w:ascii="Cambria Math" w:hAnsi="Cambria Math"/>
                  <w:i/>
                  <w:u w:val="none"/>
                  <w:lang w:val="en-US" w:eastAsia="zh-CN"/>
                </w:rPr>
              </m:ctrlPr>
            </m:accPr>
            <m:e>
              <m:r>
                <m:rPr/>
                <w:rPr>
                  <w:rFonts w:hint="default" w:ascii="Cambria Math" w:hAnsi="Cambria Math"/>
                  <w:u w:val="none"/>
                  <w:lang w:val="en-US" w:eastAsia="zh-CN"/>
                </w:rPr>
                <m:t>y</m:t>
              </m:r>
              <m:ctrlPr>
                <w:rPr>
                  <w:rFonts w:hint="default" w:ascii="Cambria Math" w:hAnsi="Cambria Math"/>
                  <w:i/>
                  <w:u w:val="none"/>
                  <w:lang w:val="en-US" w:eastAsia="zh-CN"/>
                </w:rPr>
              </m:ctrlPr>
            </m:e>
          </m:acc>
        </m:oMath>
      </m:oMathPara>
    </w:p>
    <w:p w14:paraId="12BDC668">
      <w:pPr>
        <w:pStyle w:val="17"/>
        <w:ind w:left="0" w:leftChars="0" w:firstLine="0" w:firstLineChars="0"/>
        <w:rPr>
          <w:rFonts w:hint="default" w:ascii="Times New Roman" w:hAnsi="Times New Roman" w:cs="Times New Roman" w:eastAsiaTheme="minorEastAsia"/>
          <w:sz w:val="24"/>
          <w:lang w:val="en-US" w:eastAsia="zh-CN" w:bidi="ar-SA"/>
        </w:rPr>
      </w:pPr>
    </w:p>
    <w:p w14:paraId="5983A16F">
      <w:pPr>
        <w:pStyle w:val="36"/>
        <w:spacing w:after="120"/>
        <w:rPr>
          <w:rFonts w:hint="default"/>
          <w:lang w:val="en-US" w:eastAsia="zh-CN"/>
        </w:rPr>
      </w:pPr>
      <w:r>
        <w:rPr>
          <w:rFonts w:hint="default"/>
          <w:lang w:val="en-US" w:eastAsia="zh-CN"/>
        </w:rPr>
        <w:t>实现多分类</w:t>
      </w:r>
    </w:p>
    <w:p w14:paraId="2A0EA99E">
      <w:pPr>
        <w:pStyle w:val="27"/>
        <w:spacing w:after="120"/>
        <w:rPr>
          <w:rFonts w:hint="eastAsia" w:eastAsia="宋体"/>
          <w:lang w:eastAsia="zh-CN"/>
        </w:rPr>
      </w:pPr>
      <w:r>
        <w:rPr>
          <w:rFonts w:hint="eastAsia" w:eastAsia="宋体"/>
          <w:lang w:eastAsia="zh-CN"/>
        </w:rPr>
        <w:drawing>
          <wp:inline distT="0" distB="0" distL="114300" distR="114300">
            <wp:extent cx="6405245" cy="1708150"/>
            <wp:effectExtent l="0" t="0" r="10795" b="13970"/>
            <wp:docPr id="28" name="图片 2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igure_1"/>
                    <pic:cNvPicPr>
                      <a:picLocks noChangeAspect="1"/>
                    </pic:cNvPicPr>
                  </pic:nvPicPr>
                  <pic:blipFill>
                    <a:blip r:embed="rId26"/>
                    <a:stretch>
                      <a:fillRect/>
                    </a:stretch>
                  </pic:blipFill>
                  <pic:spPr>
                    <a:xfrm>
                      <a:off x="0" y="0"/>
                      <a:ext cx="6405245" cy="1708150"/>
                    </a:xfrm>
                    <a:prstGeom prst="rect">
                      <a:avLst/>
                    </a:prstGeom>
                  </pic:spPr>
                </pic:pic>
              </a:graphicData>
            </a:graphic>
          </wp:inline>
        </w:drawing>
      </w:r>
    </w:p>
    <w:p w14:paraId="111327C4">
      <w:pPr>
        <w:pStyle w:val="30"/>
        <w:ind w:left="630" w:hanging="630" w:hangingChars="300"/>
        <w:rPr>
          <w:rFonts w:hint="default"/>
          <w:lang w:val="en-US" w:eastAsia="zh-CN"/>
        </w:rPr>
      </w:pPr>
      <w:r>
        <w:t xml:space="preserve">Fig. </w:t>
      </w:r>
      <w:r>
        <w:rPr>
          <w:rFonts w:hint="eastAsia"/>
          <w:lang w:val="en-US" w:eastAsia="zh-CN"/>
        </w:rPr>
        <w:t>20</w:t>
      </w:r>
      <w:r>
        <w:t xml:space="preserve"> |</w:t>
      </w:r>
      <w:r>
        <w:rPr>
          <w:rFonts w:hint="eastAsia"/>
          <w:lang w:val="en-US" w:eastAsia="zh-CN"/>
        </w:rPr>
        <w:t>十分类任务,不同超参数的结果,自左向右依次为:学习率,训练次数,模型结构</w:t>
      </w:r>
      <w:r>
        <w:t>(</w:t>
      </w:r>
      <w:r>
        <w:rPr>
          <w:rFonts w:hint="eastAsia"/>
          <w:lang w:val="en-US" w:eastAsia="zh-CN"/>
        </w:rPr>
        <w:t>Code for generating this plot: P3_Q2.py</w:t>
      </w:r>
      <w:r>
        <w:t>)</w:t>
      </w:r>
    </w:p>
    <w:p w14:paraId="448FE001">
      <w:pPr>
        <w:pStyle w:val="17"/>
        <w:ind w:left="0" w:leftChars="0" w:firstLine="0" w:firstLineChars="0"/>
        <w:rPr>
          <w:rFonts w:hint="default"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在</w:t>
      </w:r>
      <w:r>
        <w:rPr>
          <w:rFonts w:hint="eastAsia" w:cs="Times New Roman"/>
          <w:sz w:val="24"/>
          <w:lang w:val="en-US" w:eastAsia="zh-CN" w:bidi="ar-SA"/>
        </w:rPr>
        <w:t>隐藏层结构为</w:t>
      </w:r>
      <w:r>
        <w:rPr>
          <w:rFonts w:hint="eastAsia" w:ascii="Times New Roman" w:hAnsi="Times New Roman" w:cs="Times New Roman" w:eastAsiaTheme="minorEastAsia"/>
          <w:sz w:val="24"/>
          <w:lang w:val="en-US" w:eastAsia="zh-CN" w:bidi="ar-SA"/>
        </w:rPr>
        <w:t>[256, 128]</w:t>
      </w:r>
      <w:r>
        <w:rPr>
          <w:rFonts w:hint="eastAsia" w:cs="Times New Roman"/>
          <w:sz w:val="24"/>
          <w:lang w:val="en-US" w:eastAsia="zh-CN" w:bidi="ar-SA"/>
        </w:rPr>
        <w:t>，</w:t>
      </w:r>
      <w:r>
        <w:rPr>
          <w:rFonts w:hint="eastAsia" w:ascii="Times New Roman" w:hAnsi="Times New Roman" w:cs="Times New Roman" w:eastAsiaTheme="minorEastAsia"/>
          <w:sz w:val="24"/>
          <w:lang w:val="en-US" w:eastAsia="zh-CN" w:bidi="ar-SA"/>
        </w:rPr>
        <w:t>隐藏层层数为2且分别拥有</w:t>
      </w:r>
      <w:r>
        <w:rPr>
          <w:rFonts w:hint="eastAsia" w:cs="Times New Roman"/>
          <w:sz w:val="24"/>
          <w:lang w:val="en-US" w:eastAsia="zh-CN" w:bidi="ar-SA"/>
        </w:rPr>
        <w:t>256</w:t>
      </w:r>
      <w:r>
        <w:rPr>
          <w:rFonts w:hint="eastAsia" w:ascii="Times New Roman" w:hAnsi="Times New Roman" w:cs="Times New Roman" w:eastAsiaTheme="minorEastAsia"/>
          <w:sz w:val="24"/>
          <w:lang w:val="en-US" w:eastAsia="zh-CN" w:bidi="ar-SA"/>
        </w:rPr>
        <w:t>、</w:t>
      </w:r>
      <w:r>
        <w:rPr>
          <w:rFonts w:hint="eastAsia" w:cs="Times New Roman"/>
          <w:sz w:val="24"/>
          <w:lang w:val="en-US" w:eastAsia="zh-CN" w:bidi="ar-SA"/>
        </w:rPr>
        <w:t>128</w:t>
      </w:r>
      <w:r>
        <w:rPr>
          <w:rFonts w:hint="eastAsia" w:ascii="Times New Roman" w:hAnsi="Times New Roman" w:cs="Times New Roman" w:eastAsiaTheme="minorEastAsia"/>
          <w:sz w:val="24"/>
          <w:lang w:val="en-US" w:eastAsia="zh-CN" w:bidi="ar-SA"/>
        </w:rPr>
        <w:t>个神经元</w:t>
      </w:r>
      <w:r>
        <w:rPr>
          <w:rFonts w:hint="eastAsia" w:cs="Times New Roman"/>
          <w:sz w:val="24"/>
          <w:lang w:val="en-US" w:eastAsia="zh-CN" w:bidi="ar-SA"/>
        </w:rPr>
        <w:t>，</w:t>
      </w:r>
      <w:r>
        <w:rPr>
          <w:rFonts w:hint="eastAsia" w:ascii="Times New Roman" w:hAnsi="Times New Roman" w:cs="Times New Roman" w:eastAsiaTheme="minorEastAsia"/>
          <w:sz w:val="24"/>
          <w:lang w:val="en-US" w:eastAsia="zh-CN" w:bidi="ar-SA"/>
        </w:rPr>
        <w:t>epochs</w:t>
      </w:r>
      <w:r>
        <w:rPr>
          <w:rFonts w:hint="eastAsia" w:cs="Times New Roman"/>
          <w:sz w:val="24"/>
          <w:lang w:val="en-US" w:eastAsia="zh-CN" w:bidi="ar-SA"/>
        </w:rPr>
        <w:t>为</w:t>
      </w:r>
      <w:r>
        <w:rPr>
          <w:rFonts w:hint="eastAsia" w:ascii="Times New Roman" w:hAnsi="Times New Roman" w:cs="Times New Roman" w:eastAsiaTheme="minorEastAsia"/>
          <w:sz w:val="24"/>
          <w:lang w:val="en-US" w:eastAsia="zh-CN" w:bidi="ar-SA"/>
        </w:rPr>
        <w:t xml:space="preserve">200, </w:t>
      </w:r>
      <w:r>
        <w:rPr>
          <w:rFonts w:hint="eastAsia" w:cs="Times New Roman"/>
          <w:sz w:val="24"/>
          <w:lang w:val="en-US" w:eastAsia="zh-CN" w:bidi="ar-SA"/>
        </w:rPr>
        <w:t>学习率为</w:t>
      </w:r>
      <w:r>
        <w:rPr>
          <w:rFonts w:hint="eastAsia" w:ascii="Times New Roman" w:hAnsi="Times New Roman" w:cs="Times New Roman" w:eastAsiaTheme="minorEastAsia"/>
          <w:sz w:val="24"/>
          <w:lang w:val="en-US" w:eastAsia="zh-CN" w:bidi="ar-SA"/>
        </w:rPr>
        <w:t>0.05</w:t>
      </w:r>
      <w:r>
        <w:rPr>
          <w:rFonts w:hint="eastAsia" w:cs="Times New Roman"/>
          <w:sz w:val="24"/>
          <w:lang w:val="en-US" w:eastAsia="zh-CN" w:bidi="ar-SA"/>
        </w:rPr>
        <w:t>的条件下：</w:t>
      </w:r>
    </w:p>
    <w:p w14:paraId="0CC24C78">
      <w:pPr>
        <w:pStyle w:val="17"/>
        <w:jc w:val="center"/>
        <w:rPr>
          <w:rFonts w:hint="default"/>
          <w:lang w:val="en-US" w:eastAsia="zh-CN"/>
        </w:rPr>
      </w:pPr>
      <w:r>
        <w:rPr>
          <w:rFonts w:hint="eastAsia"/>
          <w:lang w:val="en-US" w:eastAsia="zh-CN"/>
        </w:rPr>
        <w:t>训练集：准确率为</w:t>
      </w:r>
      <w:r>
        <w:rPr>
          <w:rFonts w:hint="default"/>
          <w:lang w:val="en-US" w:eastAsia="zh-CN"/>
        </w:rPr>
        <w:t xml:space="preserve"> </w:t>
      </w:r>
      <w:r>
        <w:rPr>
          <w:rFonts w:hint="eastAsia"/>
          <w:lang w:val="en-US" w:eastAsia="zh-CN"/>
        </w:rPr>
        <w:t>92.69</w:t>
      </w:r>
      <w:r>
        <w:rPr>
          <w:rFonts w:hint="default"/>
          <w:lang w:val="en-US" w:eastAsia="zh-CN"/>
        </w:rPr>
        <w:t>%, 交叉熵损失0.</w:t>
      </w:r>
      <w:r>
        <w:rPr>
          <w:rFonts w:hint="eastAsia"/>
          <w:lang w:val="en-US" w:eastAsia="zh-CN"/>
        </w:rPr>
        <w:t>5198</w:t>
      </w:r>
    </w:p>
    <w:p w14:paraId="194B7293">
      <w:pPr>
        <w:pStyle w:val="17"/>
        <w:jc w:val="center"/>
        <w:rPr>
          <w:rFonts w:hint="default" w:ascii="Times New Roman" w:hAnsi="Times New Roman" w:eastAsia="Times New Roman" w:cs="Times New Roman"/>
          <w:b/>
          <w:sz w:val="30"/>
          <w:lang w:val="en-US" w:eastAsia="zh-CN" w:bidi="ar-SA"/>
        </w:rPr>
      </w:pPr>
      <w:r>
        <w:rPr>
          <w:rFonts w:hint="eastAsia"/>
          <w:lang w:val="en-US" w:eastAsia="zh-CN"/>
        </w:rPr>
        <w:t>测试集：准确率为</w:t>
      </w:r>
      <w:r>
        <w:rPr>
          <w:rFonts w:hint="default"/>
          <w:lang w:val="en-US" w:eastAsia="zh-CN"/>
        </w:rPr>
        <w:t xml:space="preserve"> 9</w:t>
      </w:r>
      <w:r>
        <w:rPr>
          <w:rFonts w:hint="eastAsia"/>
          <w:lang w:val="en-US" w:eastAsia="zh-CN"/>
        </w:rPr>
        <w:t>3.38</w:t>
      </w:r>
      <w:r>
        <w:rPr>
          <w:rFonts w:hint="default"/>
          <w:lang w:val="en-US" w:eastAsia="zh-CN"/>
        </w:rPr>
        <w:t xml:space="preserve">%, </w:t>
      </w:r>
      <w:r>
        <w:rPr>
          <w:rFonts w:hint="eastAsia"/>
          <w:lang w:val="en-US" w:eastAsia="zh-CN"/>
        </w:rPr>
        <w:t>交叉熵损失</w:t>
      </w:r>
      <w:r>
        <w:rPr>
          <w:rFonts w:hint="default"/>
          <w:lang w:val="en-US" w:eastAsia="zh-CN"/>
        </w:rPr>
        <w:t xml:space="preserve"> 0.</w:t>
      </w:r>
      <w:r>
        <w:rPr>
          <w:rFonts w:hint="eastAsia"/>
          <w:lang w:val="en-US" w:eastAsia="zh-CN"/>
        </w:rPr>
        <w:t>5148</w:t>
      </w:r>
    </w:p>
    <w:p w14:paraId="12225893">
      <w:pPr>
        <w:pStyle w:val="17"/>
        <w:jc w:val="center"/>
        <w:rPr>
          <w:rFonts w:hint="eastAsia"/>
          <w:lang w:eastAsia="zh-CN"/>
        </w:rPr>
      </w:pPr>
      <w:r>
        <w:rPr>
          <w:rFonts w:hint="eastAsia"/>
          <w:lang w:eastAsia="zh-CN"/>
        </w:rPr>
        <w:drawing>
          <wp:inline distT="0" distB="0" distL="114300" distR="114300">
            <wp:extent cx="5540375" cy="3324225"/>
            <wp:effectExtent l="0" t="0" r="6985" b="13335"/>
            <wp:docPr id="15" name="图片 15"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ure_1"/>
                    <pic:cNvPicPr>
                      <a:picLocks noChangeAspect="1"/>
                    </pic:cNvPicPr>
                  </pic:nvPicPr>
                  <pic:blipFill>
                    <a:blip r:embed="rId27"/>
                    <a:stretch>
                      <a:fillRect/>
                    </a:stretch>
                  </pic:blipFill>
                  <pic:spPr>
                    <a:xfrm>
                      <a:off x="0" y="0"/>
                      <a:ext cx="5540375" cy="3324225"/>
                    </a:xfrm>
                    <a:prstGeom prst="rect">
                      <a:avLst/>
                    </a:prstGeom>
                  </pic:spPr>
                </pic:pic>
              </a:graphicData>
            </a:graphic>
          </wp:inline>
        </w:drawing>
      </w:r>
    </w:p>
    <w:p w14:paraId="3BAE8A1E">
      <w:pPr>
        <w:pStyle w:val="30"/>
        <w:ind w:left="630" w:hanging="630" w:hangingChars="300"/>
        <w:rPr>
          <w:rFonts w:hint="default"/>
          <w:lang w:val="en-US" w:eastAsia="zh-CN"/>
        </w:rPr>
      </w:pPr>
      <w:r>
        <w:t xml:space="preserve">Fig. </w:t>
      </w:r>
      <w:r>
        <w:rPr>
          <w:rFonts w:hint="eastAsia"/>
          <w:lang w:val="en-US" w:eastAsia="zh-CN"/>
        </w:rPr>
        <w:t>21</w:t>
      </w:r>
      <w:r>
        <w:t xml:space="preserve"> |</w:t>
      </w:r>
      <w:r>
        <w:rPr>
          <w:rFonts w:hint="eastAsia"/>
          <w:lang w:val="en-US" w:eastAsia="zh-CN"/>
        </w:rPr>
        <w:t>十分类任务训练过程(Code for generating this plot: P3_Q2.py</w:t>
      </w:r>
      <w:r>
        <w:t>)</w:t>
      </w:r>
    </w:p>
    <w:p w14:paraId="7F719365">
      <w:pPr>
        <w:pStyle w:val="17"/>
        <w:jc w:val="center"/>
        <w:rPr>
          <w:rFonts w:hint="eastAsia"/>
          <w:lang w:eastAsia="zh-CN"/>
        </w:rPr>
      </w:pPr>
      <w:r>
        <w:rPr>
          <w:rFonts w:hint="eastAsia"/>
          <w:lang w:eastAsia="zh-CN"/>
        </w:rPr>
        <w:drawing>
          <wp:inline distT="0" distB="0" distL="114300" distR="114300">
            <wp:extent cx="5826125" cy="2330450"/>
            <wp:effectExtent l="0" t="0" r="10795" b="1270"/>
            <wp:docPr id="20" name="图片 20"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ure_2"/>
                    <pic:cNvPicPr>
                      <a:picLocks noChangeAspect="1"/>
                    </pic:cNvPicPr>
                  </pic:nvPicPr>
                  <pic:blipFill>
                    <a:blip r:embed="rId28"/>
                    <a:stretch>
                      <a:fillRect/>
                    </a:stretch>
                  </pic:blipFill>
                  <pic:spPr>
                    <a:xfrm>
                      <a:off x="0" y="0"/>
                      <a:ext cx="5826125" cy="2330450"/>
                    </a:xfrm>
                    <a:prstGeom prst="rect">
                      <a:avLst/>
                    </a:prstGeom>
                  </pic:spPr>
                </pic:pic>
              </a:graphicData>
            </a:graphic>
          </wp:inline>
        </w:drawing>
      </w:r>
    </w:p>
    <w:p w14:paraId="619410D8">
      <w:pPr>
        <w:pStyle w:val="30"/>
        <w:ind w:left="630" w:hanging="630" w:hangingChars="300"/>
      </w:pPr>
      <w:r>
        <w:t xml:space="preserve">Fig. </w:t>
      </w:r>
      <w:r>
        <w:rPr>
          <w:rFonts w:hint="eastAsia"/>
          <w:lang w:val="en-US" w:eastAsia="zh-CN"/>
        </w:rPr>
        <w:t>22</w:t>
      </w:r>
      <w:r>
        <w:t xml:space="preserve"> |</w:t>
      </w:r>
      <w:r>
        <w:rPr>
          <w:rFonts w:hint="eastAsia"/>
          <w:lang w:val="en-US" w:eastAsia="zh-CN"/>
        </w:rPr>
        <w:t>十分类预测示例</w:t>
      </w:r>
      <w:r>
        <w:t>(</w:t>
      </w:r>
      <w:r>
        <w:rPr>
          <w:rFonts w:hint="eastAsia"/>
          <w:lang w:val="en-US" w:eastAsia="zh-CN"/>
        </w:rPr>
        <w:t>Code for generating this plot: P3_Q2.py</w:t>
      </w:r>
      <w:r>
        <w:t>)</w:t>
      </w:r>
    </w:p>
    <w:p w14:paraId="418A5BE1">
      <w:pPr>
        <w:pStyle w:val="30"/>
        <w:ind w:left="630" w:hanging="630" w:hangingChars="300"/>
        <w:rPr>
          <w:rFonts w:hint="default"/>
          <w:lang w:val="en-US" w:eastAsia="zh-CN"/>
        </w:rPr>
      </w:pPr>
    </w:p>
    <w:p w14:paraId="6EBB9395">
      <w:pPr>
        <w:pStyle w:val="36"/>
        <w:spacing w:after="120"/>
        <w:rPr>
          <w:rFonts w:hint="eastAsia"/>
          <w:lang w:val="en-US" w:eastAsia="zh-CN"/>
        </w:rPr>
      </w:pPr>
      <w:r>
        <w:rPr>
          <w:rFonts w:hint="eastAsia"/>
          <w:lang w:val="en-US" w:eastAsia="zh-CN"/>
        </w:rPr>
        <w:t>学习保存和加载训练好的参数</w:t>
      </w:r>
    </w:p>
    <w:p w14:paraId="4AC26554">
      <w:pPr>
        <w:pStyle w:val="17"/>
        <w:rPr>
          <w:rFonts w:hint="eastAsia"/>
          <w:lang w:val="en-US" w:eastAsia="zh-CN"/>
        </w:rPr>
      </w:pPr>
      <w:r>
        <w:rPr>
          <w:rFonts w:hint="eastAsia"/>
          <w:lang w:val="en-US" w:eastAsia="zh-CN"/>
        </w:rPr>
        <w:t>在P3_Q2.py的NeuralNetwork类中添加save_model和load_model方法</w:t>
      </w:r>
    </w:p>
    <w:p w14:paraId="434EA98D">
      <w:pPr>
        <w:pStyle w:val="17"/>
        <w:rPr>
          <w:rFonts w:hint="default"/>
          <w:lang w:val="en-US" w:eastAsia="zh-CN"/>
        </w:rPr>
      </w:pPr>
    </w:p>
    <w:p w14:paraId="6C34517A">
      <w:pPr>
        <w:pStyle w:val="27"/>
        <w:spacing w:after="120"/>
      </w:pPr>
      <w:r>
        <w:t>Conclusion</w:t>
      </w:r>
    </w:p>
    <w:p w14:paraId="717D4963">
      <w:pPr>
        <w:pStyle w:val="17"/>
        <w:ind w:left="0" w:leftChars="0" w:firstLine="480" w:firstLineChars="200"/>
        <w:rPr>
          <w:rFonts w:hint="eastAsia" w:ascii="Times New Roman" w:hAnsi="Times New Roman" w:cs="Times New Roman" w:eastAsiaTheme="minorEastAsia"/>
          <w:sz w:val="24"/>
          <w:lang w:val="en-US" w:eastAsia="zh-CN" w:bidi="ar-SA"/>
        </w:rPr>
      </w:pPr>
      <w:r>
        <w:rPr>
          <w:rFonts w:hint="eastAsia"/>
          <w:lang w:eastAsia="zh-CN"/>
        </w:rPr>
        <w:t>通</w:t>
      </w:r>
      <w:r>
        <w:rPr>
          <w:rFonts w:hint="eastAsia" w:ascii="Times New Roman" w:hAnsi="Times New Roman" w:cs="Times New Roman" w:eastAsiaTheme="minorEastAsia"/>
          <w:sz w:val="24"/>
          <w:lang w:val="en-US" w:eastAsia="zh-CN" w:bidi="ar-SA"/>
        </w:rPr>
        <w:t>过本周的理论课程与作业实践，深刻体会到了数学原理在机器学习中的基石作用。在实现通用梯度下降算法的过程中，直观地理解了数值梯度如何驱动参数更新，以及步长选择对收敛性的关键影响。</w:t>
      </w:r>
    </w:p>
    <w:p w14:paraId="5732C376">
      <w:pPr>
        <w:pStyle w:val="17"/>
        <w:ind w:left="0" w:leftChars="0" w:firstLine="480" w:firstLineChars="2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对比批量与随机梯度下降的实验</w:t>
      </w:r>
      <w:r>
        <w:rPr>
          <w:rFonts w:hint="eastAsia" w:cs="Times New Roman"/>
          <w:sz w:val="24"/>
          <w:lang w:val="en-US" w:eastAsia="zh-CN" w:bidi="ar-SA"/>
        </w:rPr>
        <w:t>体现了</w:t>
      </w:r>
      <w:r>
        <w:rPr>
          <w:rFonts w:hint="eastAsia" w:ascii="Times New Roman" w:hAnsi="Times New Roman" w:cs="Times New Roman" w:eastAsiaTheme="minorEastAsia"/>
          <w:sz w:val="24"/>
          <w:lang w:val="en-US" w:eastAsia="zh-CN" w:bidi="ar-SA"/>
        </w:rPr>
        <w:t>虽然SGD引入了噪声，但其跳出局部最优的潜力和计算效率使其更具实用价值，而小批量梯度下降则巧妙地平衡了二者的优势。</w:t>
      </w:r>
    </w:p>
    <w:p w14:paraId="085A18BC">
      <w:pPr>
        <w:pStyle w:val="17"/>
        <w:ind w:left="0" w:leftChars="0" w:firstLine="480" w:firstLineChars="2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在MNIST手写数字识别项目中，从二分类到多分类的跨越，不仅锻炼了我的代码实现能力，更让我深入理解了激活函数梯度特性对网络训练的重要性。这次实践将抽象的公式转化为具体的模型性能，极大地巩固了我的理论基础。</w:t>
      </w:r>
    </w:p>
    <w:p w14:paraId="51BCB793">
      <w:pPr>
        <w:pStyle w:val="17"/>
        <w:numPr>
          <w:ilvl w:val="0"/>
          <w:numId w:val="0"/>
        </w:numPr>
        <w:ind w:leftChars="0"/>
        <w:rPr>
          <w:rFonts w:hint="default"/>
          <w:lang w:val="en-US" w:eastAsia="zh-CN"/>
        </w:rPr>
      </w:pPr>
      <w:bookmarkStart w:id="1" w:name="_GoBack"/>
      <w:bookmarkEnd w:id="1"/>
    </w:p>
    <w:sectPr>
      <w:type w:val="continuous"/>
      <w:pgSz w:w="11906" w:h="16838"/>
      <w:pgMar w:top="1361" w:right="907" w:bottom="1361" w:left="907" w:header="0" w:footer="0" w:gutter="0"/>
      <w:cols w:space="475" w:num="1"/>
      <w:docGrid w:linePitch="326"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21"/>
        <w:szCs w:val="16"/>
      </w:rPr>
      <w:id w:val="-112749210"/>
      <w:docPartObj>
        <w:docPartGallery w:val="autotext"/>
      </w:docPartObj>
    </w:sdtPr>
    <w:sdtEndPr>
      <w:rPr>
        <w:rFonts w:ascii="Times New Roman" w:hAnsi="Times New Roman"/>
        <w:sz w:val="21"/>
        <w:szCs w:val="16"/>
      </w:rPr>
    </w:sdtEndPr>
    <w:sdtContent>
      <w:sdt>
        <w:sdtPr>
          <w:rPr>
            <w:rFonts w:ascii="Times New Roman" w:hAnsi="Times New Roman"/>
            <w:sz w:val="21"/>
            <w:szCs w:val="16"/>
          </w:rPr>
          <w:id w:val="1728636285"/>
          <w:docPartObj>
            <w:docPartGallery w:val="autotext"/>
          </w:docPartObj>
        </w:sdtPr>
        <w:sdtEndPr>
          <w:rPr>
            <w:rFonts w:ascii="Times New Roman" w:hAnsi="Times New Roman"/>
            <w:sz w:val="21"/>
            <w:szCs w:val="16"/>
          </w:rPr>
        </w:sdtEndPr>
        <w:sdtContent>
          <w:p w14:paraId="6024EEFB">
            <w:pPr>
              <w:pStyle w:val="7"/>
              <w:jc w:val="center"/>
              <w:rPr>
                <w:rFonts w:ascii="Times New Roman" w:hAnsi="Times New Roman"/>
                <w:sz w:val="21"/>
                <w:szCs w:val="16"/>
              </w:rPr>
            </w:pPr>
            <w:r>
              <w:rPr>
                <w:rFonts w:ascii="Times New Roman" w:hAnsi="Times New Roman"/>
                <w:sz w:val="21"/>
                <w:szCs w:val="16"/>
                <w:lang w:val="zh-CN" w:eastAsia="zh-CN"/>
              </w:rPr>
              <w:t xml:space="preserve"> </w:t>
            </w:r>
            <w:r>
              <w:rPr>
                <w:rFonts w:ascii="Times New Roman" w:hAnsi="Times New Roman"/>
                <w:sz w:val="21"/>
                <w:szCs w:val="21"/>
              </w:rPr>
              <w:fldChar w:fldCharType="begin"/>
            </w:r>
            <w:r>
              <w:rPr>
                <w:rFonts w:ascii="Times New Roman" w:hAnsi="Times New Roman"/>
                <w:sz w:val="21"/>
                <w:szCs w:val="16"/>
              </w:rPr>
              <w:instrText xml:space="preserve">PAGE</w:instrText>
            </w:r>
            <w:r>
              <w:rPr>
                <w:rFonts w:ascii="Times New Roman" w:hAnsi="Times New Roman"/>
                <w:sz w:val="21"/>
                <w:szCs w:val="21"/>
              </w:rPr>
              <w:fldChar w:fldCharType="separate"/>
            </w:r>
            <w:r>
              <w:rPr>
                <w:rFonts w:ascii="Times New Roman" w:hAnsi="Times New Roman"/>
                <w:sz w:val="21"/>
                <w:szCs w:val="16"/>
                <w:lang w:val="zh-CN" w:eastAsia="zh-CN"/>
              </w:rPr>
              <w:t>2</w:t>
            </w:r>
            <w:r>
              <w:rPr>
                <w:rFonts w:ascii="Times New Roman" w:hAnsi="Times New Roman"/>
                <w:sz w:val="21"/>
                <w:szCs w:val="21"/>
              </w:rPr>
              <w:fldChar w:fldCharType="end"/>
            </w:r>
            <w:r>
              <w:rPr>
                <w:rFonts w:ascii="Times New Roman" w:hAnsi="Times New Roman"/>
                <w:sz w:val="21"/>
                <w:szCs w:val="16"/>
                <w:lang w:val="zh-CN" w:eastAsia="zh-CN"/>
              </w:rPr>
              <w:t xml:space="preserve"> / </w:t>
            </w:r>
            <w:r>
              <w:rPr>
                <w:rFonts w:ascii="Times New Roman" w:hAnsi="Times New Roman"/>
                <w:sz w:val="21"/>
                <w:szCs w:val="21"/>
              </w:rPr>
              <w:fldChar w:fldCharType="begin"/>
            </w:r>
            <w:r>
              <w:rPr>
                <w:rFonts w:ascii="Times New Roman" w:hAnsi="Times New Roman"/>
                <w:sz w:val="21"/>
                <w:szCs w:val="16"/>
              </w:rPr>
              <w:instrText xml:space="preserve">NUMPAGES</w:instrText>
            </w:r>
            <w:r>
              <w:rPr>
                <w:rFonts w:ascii="Times New Roman" w:hAnsi="Times New Roman"/>
                <w:sz w:val="21"/>
                <w:szCs w:val="21"/>
              </w:rPr>
              <w:fldChar w:fldCharType="separate"/>
            </w:r>
            <w:r>
              <w:rPr>
                <w:rFonts w:ascii="Times New Roman" w:hAnsi="Times New Roman"/>
                <w:sz w:val="21"/>
                <w:szCs w:val="16"/>
                <w:lang w:val="zh-CN" w:eastAsia="zh-CN"/>
              </w:rPr>
              <w:t>2</w:t>
            </w:r>
            <w:r>
              <w:rPr>
                <w:rFonts w:ascii="Times New Roman" w:hAnsi="Times New Roman"/>
                <w:sz w:val="21"/>
                <w:szCs w:val="21"/>
              </w:rPr>
              <w:fldChar w:fldCharType="end"/>
            </w:r>
          </w:p>
        </w:sdtContent>
      </w:sdt>
    </w:sdtContent>
  </w:sdt>
  <w:p w14:paraId="34A1ECD6">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6DFB4">
    <w:pPr>
      <w:pStyle w:val="7"/>
      <w:framePr w:wrap="around" w:vAnchor="text" w:hAnchor="margin" w:xAlign="right" w:y="1"/>
    </w:pPr>
    <w:r>
      <w:fldChar w:fldCharType="begin"/>
    </w:r>
    <w:r>
      <w:instrText xml:space="preserve">PAGE  </w:instrText>
    </w:r>
    <w:r>
      <w:fldChar w:fldCharType="separate"/>
    </w:r>
    <w:r>
      <w:t>1</w:t>
    </w:r>
    <w:r>
      <w:fldChar w:fldCharType="end"/>
    </w:r>
  </w:p>
  <w:p w14:paraId="5B70C837">
    <w:pPr>
      <w:pStyle w:val="7"/>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A85E33"/>
    <w:multiLevelType w:val="singleLevel"/>
    <w:tmpl w:val="72A85E3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80"/>
  <w:hyphenationZone w:val="0"/>
  <w:doNotHyphenateCaps/>
  <w:drawingGridHorizontalSpacing w:val="0"/>
  <w:drawingGridVerticalSpacing w:val="0"/>
  <w:displayHorizontalDrawingGridEvery w:val="1"/>
  <w:displayVerticalDrawingGridEvery w:val="1"/>
  <w:doNotUseMarginsForDrawingGridOrigin w:val="1"/>
  <w:drawingGridHorizontalOrigin w:val="0"/>
  <w:drawingGridVerticalOrigin w:val="0"/>
  <w:doNotShadeFormData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431"/>
    <w:rsid w:val="000000DC"/>
    <w:rsid w:val="000002F2"/>
    <w:rsid w:val="0000087C"/>
    <w:rsid w:val="00000CCC"/>
    <w:rsid w:val="00000D78"/>
    <w:rsid w:val="0000478D"/>
    <w:rsid w:val="00004C7C"/>
    <w:rsid w:val="00005180"/>
    <w:rsid w:val="000054C9"/>
    <w:rsid w:val="00006024"/>
    <w:rsid w:val="00010BA4"/>
    <w:rsid w:val="00011863"/>
    <w:rsid w:val="00012AD3"/>
    <w:rsid w:val="0001404E"/>
    <w:rsid w:val="00014623"/>
    <w:rsid w:val="0001593D"/>
    <w:rsid w:val="000204C5"/>
    <w:rsid w:val="000210B3"/>
    <w:rsid w:val="0002250B"/>
    <w:rsid w:val="000235EC"/>
    <w:rsid w:val="00024ADC"/>
    <w:rsid w:val="0002689E"/>
    <w:rsid w:val="000301E5"/>
    <w:rsid w:val="0003046E"/>
    <w:rsid w:val="00030536"/>
    <w:rsid w:val="00031C19"/>
    <w:rsid w:val="0003205B"/>
    <w:rsid w:val="00032BA7"/>
    <w:rsid w:val="000343D0"/>
    <w:rsid w:val="00040405"/>
    <w:rsid w:val="00041E80"/>
    <w:rsid w:val="00042E79"/>
    <w:rsid w:val="00044493"/>
    <w:rsid w:val="0004502A"/>
    <w:rsid w:val="000451AC"/>
    <w:rsid w:val="000451D4"/>
    <w:rsid w:val="00045A46"/>
    <w:rsid w:val="00045CC8"/>
    <w:rsid w:val="00046A1D"/>
    <w:rsid w:val="00046F01"/>
    <w:rsid w:val="0004794D"/>
    <w:rsid w:val="0005118B"/>
    <w:rsid w:val="00051322"/>
    <w:rsid w:val="00051E0A"/>
    <w:rsid w:val="000522CA"/>
    <w:rsid w:val="00053400"/>
    <w:rsid w:val="000539FD"/>
    <w:rsid w:val="00053A78"/>
    <w:rsid w:val="00055AD3"/>
    <w:rsid w:val="000561A1"/>
    <w:rsid w:val="0005660F"/>
    <w:rsid w:val="000568D9"/>
    <w:rsid w:val="00062B32"/>
    <w:rsid w:val="00062C6A"/>
    <w:rsid w:val="00065C66"/>
    <w:rsid w:val="00066374"/>
    <w:rsid w:val="000702AD"/>
    <w:rsid w:val="00070923"/>
    <w:rsid w:val="00071202"/>
    <w:rsid w:val="00071381"/>
    <w:rsid w:val="00072F2A"/>
    <w:rsid w:val="00072F99"/>
    <w:rsid w:val="0007340C"/>
    <w:rsid w:val="00073A76"/>
    <w:rsid w:val="00073E2A"/>
    <w:rsid w:val="00073F02"/>
    <w:rsid w:val="000740D8"/>
    <w:rsid w:val="00075E7B"/>
    <w:rsid w:val="00075F8C"/>
    <w:rsid w:val="0007650C"/>
    <w:rsid w:val="00076694"/>
    <w:rsid w:val="000772AC"/>
    <w:rsid w:val="000777F4"/>
    <w:rsid w:val="00080304"/>
    <w:rsid w:val="00082540"/>
    <w:rsid w:val="000832E5"/>
    <w:rsid w:val="000833AF"/>
    <w:rsid w:val="00083691"/>
    <w:rsid w:val="00085905"/>
    <w:rsid w:val="00085AE1"/>
    <w:rsid w:val="0008631D"/>
    <w:rsid w:val="00086D38"/>
    <w:rsid w:val="000905A9"/>
    <w:rsid w:val="00095450"/>
    <w:rsid w:val="000954D5"/>
    <w:rsid w:val="00095527"/>
    <w:rsid w:val="00095A29"/>
    <w:rsid w:val="000965F7"/>
    <w:rsid w:val="00097C76"/>
    <w:rsid w:val="000A1E37"/>
    <w:rsid w:val="000A24CF"/>
    <w:rsid w:val="000A3961"/>
    <w:rsid w:val="000A3AF1"/>
    <w:rsid w:val="000A3D1D"/>
    <w:rsid w:val="000A3E87"/>
    <w:rsid w:val="000A462E"/>
    <w:rsid w:val="000A613D"/>
    <w:rsid w:val="000A614E"/>
    <w:rsid w:val="000A6E46"/>
    <w:rsid w:val="000A70ED"/>
    <w:rsid w:val="000A7796"/>
    <w:rsid w:val="000B028B"/>
    <w:rsid w:val="000B2A50"/>
    <w:rsid w:val="000B2EEB"/>
    <w:rsid w:val="000B3747"/>
    <w:rsid w:val="000B3EA4"/>
    <w:rsid w:val="000B4547"/>
    <w:rsid w:val="000B53FA"/>
    <w:rsid w:val="000B5610"/>
    <w:rsid w:val="000B6165"/>
    <w:rsid w:val="000C03D8"/>
    <w:rsid w:val="000C05CC"/>
    <w:rsid w:val="000C0790"/>
    <w:rsid w:val="000C1A9C"/>
    <w:rsid w:val="000C1E75"/>
    <w:rsid w:val="000C2B1F"/>
    <w:rsid w:val="000C326E"/>
    <w:rsid w:val="000C3CBD"/>
    <w:rsid w:val="000C48F6"/>
    <w:rsid w:val="000C51FC"/>
    <w:rsid w:val="000C7A1E"/>
    <w:rsid w:val="000C7B27"/>
    <w:rsid w:val="000D09F6"/>
    <w:rsid w:val="000D1343"/>
    <w:rsid w:val="000D186D"/>
    <w:rsid w:val="000D273C"/>
    <w:rsid w:val="000D2AC0"/>
    <w:rsid w:val="000D4176"/>
    <w:rsid w:val="000D4570"/>
    <w:rsid w:val="000D45D0"/>
    <w:rsid w:val="000D506F"/>
    <w:rsid w:val="000D55A9"/>
    <w:rsid w:val="000D7411"/>
    <w:rsid w:val="000E1460"/>
    <w:rsid w:val="000E2E95"/>
    <w:rsid w:val="000E48C4"/>
    <w:rsid w:val="000E51A5"/>
    <w:rsid w:val="000E538C"/>
    <w:rsid w:val="000E5B78"/>
    <w:rsid w:val="000E617D"/>
    <w:rsid w:val="000E6846"/>
    <w:rsid w:val="000E70E1"/>
    <w:rsid w:val="000E7954"/>
    <w:rsid w:val="000F0E4B"/>
    <w:rsid w:val="000F4F21"/>
    <w:rsid w:val="000F5003"/>
    <w:rsid w:val="000F5D4B"/>
    <w:rsid w:val="000F60D5"/>
    <w:rsid w:val="000F665B"/>
    <w:rsid w:val="000F755A"/>
    <w:rsid w:val="000F7D36"/>
    <w:rsid w:val="00100701"/>
    <w:rsid w:val="0010081C"/>
    <w:rsid w:val="001014F4"/>
    <w:rsid w:val="00101A24"/>
    <w:rsid w:val="00101B49"/>
    <w:rsid w:val="00101F3D"/>
    <w:rsid w:val="00102C17"/>
    <w:rsid w:val="001039DB"/>
    <w:rsid w:val="0010523E"/>
    <w:rsid w:val="0010528D"/>
    <w:rsid w:val="001058E8"/>
    <w:rsid w:val="00105B18"/>
    <w:rsid w:val="001065F4"/>
    <w:rsid w:val="00107E0D"/>
    <w:rsid w:val="001103CD"/>
    <w:rsid w:val="00110E04"/>
    <w:rsid w:val="00111086"/>
    <w:rsid w:val="0011135C"/>
    <w:rsid w:val="00112108"/>
    <w:rsid w:val="0011225B"/>
    <w:rsid w:val="0011486F"/>
    <w:rsid w:val="00114927"/>
    <w:rsid w:val="00114A60"/>
    <w:rsid w:val="0011651C"/>
    <w:rsid w:val="001165B0"/>
    <w:rsid w:val="00116986"/>
    <w:rsid w:val="00121FFD"/>
    <w:rsid w:val="001221B2"/>
    <w:rsid w:val="00123339"/>
    <w:rsid w:val="001236C0"/>
    <w:rsid w:val="00123B4C"/>
    <w:rsid w:val="00124D18"/>
    <w:rsid w:val="00126419"/>
    <w:rsid w:val="00126A45"/>
    <w:rsid w:val="00133F49"/>
    <w:rsid w:val="0013520C"/>
    <w:rsid w:val="00135515"/>
    <w:rsid w:val="001364B4"/>
    <w:rsid w:val="00136E3A"/>
    <w:rsid w:val="00137549"/>
    <w:rsid w:val="001379FC"/>
    <w:rsid w:val="00137A0D"/>
    <w:rsid w:val="00140C4C"/>
    <w:rsid w:val="00140DB2"/>
    <w:rsid w:val="00141329"/>
    <w:rsid w:val="0014143A"/>
    <w:rsid w:val="0014149A"/>
    <w:rsid w:val="00141D5A"/>
    <w:rsid w:val="00141FEC"/>
    <w:rsid w:val="0014209E"/>
    <w:rsid w:val="001422C9"/>
    <w:rsid w:val="0014376C"/>
    <w:rsid w:val="001446CA"/>
    <w:rsid w:val="00144B3E"/>
    <w:rsid w:val="00144B54"/>
    <w:rsid w:val="00145BD8"/>
    <w:rsid w:val="00151653"/>
    <w:rsid w:val="0015174A"/>
    <w:rsid w:val="00152070"/>
    <w:rsid w:val="0015364B"/>
    <w:rsid w:val="001537CB"/>
    <w:rsid w:val="00154684"/>
    <w:rsid w:val="00155B5F"/>
    <w:rsid w:val="00156BEB"/>
    <w:rsid w:val="00156C28"/>
    <w:rsid w:val="00156D4F"/>
    <w:rsid w:val="00157263"/>
    <w:rsid w:val="00160C8E"/>
    <w:rsid w:val="00160D1B"/>
    <w:rsid w:val="00161026"/>
    <w:rsid w:val="00161E55"/>
    <w:rsid w:val="00161EC4"/>
    <w:rsid w:val="00162764"/>
    <w:rsid w:val="0016296C"/>
    <w:rsid w:val="0016301B"/>
    <w:rsid w:val="001702A8"/>
    <w:rsid w:val="001705F5"/>
    <w:rsid w:val="00170AF5"/>
    <w:rsid w:val="00174BCA"/>
    <w:rsid w:val="001752F9"/>
    <w:rsid w:val="00175364"/>
    <w:rsid w:val="0017661A"/>
    <w:rsid w:val="00176C2D"/>
    <w:rsid w:val="00177496"/>
    <w:rsid w:val="00177542"/>
    <w:rsid w:val="001776CC"/>
    <w:rsid w:val="00177AA5"/>
    <w:rsid w:val="0018098B"/>
    <w:rsid w:val="001821DE"/>
    <w:rsid w:val="00182C80"/>
    <w:rsid w:val="001830F8"/>
    <w:rsid w:val="001838A8"/>
    <w:rsid w:val="00183ADC"/>
    <w:rsid w:val="00185BFD"/>
    <w:rsid w:val="00186570"/>
    <w:rsid w:val="0018672F"/>
    <w:rsid w:val="00186C7B"/>
    <w:rsid w:val="001901BE"/>
    <w:rsid w:val="00190702"/>
    <w:rsid w:val="001907D9"/>
    <w:rsid w:val="001909EF"/>
    <w:rsid w:val="0019124B"/>
    <w:rsid w:val="00191852"/>
    <w:rsid w:val="00191D4A"/>
    <w:rsid w:val="001928C6"/>
    <w:rsid w:val="00192C10"/>
    <w:rsid w:val="0019415C"/>
    <w:rsid w:val="00194580"/>
    <w:rsid w:val="001957ED"/>
    <w:rsid w:val="0019599B"/>
    <w:rsid w:val="00195A0E"/>
    <w:rsid w:val="00195ACA"/>
    <w:rsid w:val="00196012"/>
    <w:rsid w:val="0019606C"/>
    <w:rsid w:val="001966BF"/>
    <w:rsid w:val="001A03D8"/>
    <w:rsid w:val="001A0867"/>
    <w:rsid w:val="001A090F"/>
    <w:rsid w:val="001A11D1"/>
    <w:rsid w:val="001A17BA"/>
    <w:rsid w:val="001A1CC9"/>
    <w:rsid w:val="001A67DE"/>
    <w:rsid w:val="001A73C2"/>
    <w:rsid w:val="001A7A90"/>
    <w:rsid w:val="001B16A4"/>
    <w:rsid w:val="001B1E9A"/>
    <w:rsid w:val="001B32C7"/>
    <w:rsid w:val="001B3B15"/>
    <w:rsid w:val="001B46E1"/>
    <w:rsid w:val="001B4C81"/>
    <w:rsid w:val="001B672F"/>
    <w:rsid w:val="001B743D"/>
    <w:rsid w:val="001C097C"/>
    <w:rsid w:val="001C0EAA"/>
    <w:rsid w:val="001C1E84"/>
    <w:rsid w:val="001C23EC"/>
    <w:rsid w:val="001C397A"/>
    <w:rsid w:val="001C766E"/>
    <w:rsid w:val="001C7C26"/>
    <w:rsid w:val="001D03C9"/>
    <w:rsid w:val="001D0491"/>
    <w:rsid w:val="001D3659"/>
    <w:rsid w:val="001D3B6D"/>
    <w:rsid w:val="001D43ED"/>
    <w:rsid w:val="001D4596"/>
    <w:rsid w:val="001D465B"/>
    <w:rsid w:val="001D6AF5"/>
    <w:rsid w:val="001D6D54"/>
    <w:rsid w:val="001E2D19"/>
    <w:rsid w:val="001E32AD"/>
    <w:rsid w:val="001E40DF"/>
    <w:rsid w:val="001E48B8"/>
    <w:rsid w:val="001E4BB6"/>
    <w:rsid w:val="001E5E5E"/>
    <w:rsid w:val="001E723D"/>
    <w:rsid w:val="001E777A"/>
    <w:rsid w:val="001E7F69"/>
    <w:rsid w:val="001F0264"/>
    <w:rsid w:val="001F334A"/>
    <w:rsid w:val="001F3994"/>
    <w:rsid w:val="001F4603"/>
    <w:rsid w:val="001F46D1"/>
    <w:rsid w:val="001F4D1F"/>
    <w:rsid w:val="001F58F9"/>
    <w:rsid w:val="001F7799"/>
    <w:rsid w:val="001F78FE"/>
    <w:rsid w:val="002006FB"/>
    <w:rsid w:val="0020119A"/>
    <w:rsid w:val="00201A71"/>
    <w:rsid w:val="002025C4"/>
    <w:rsid w:val="002036EC"/>
    <w:rsid w:val="00203A3C"/>
    <w:rsid w:val="00203A76"/>
    <w:rsid w:val="00204297"/>
    <w:rsid w:val="00205731"/>
    <w:rsid w:val="00210B38"/>
    <w:rsid w:val="002111FC"/>
    <w:rsid w:val="00211881"/>
    <w:rsid w:val="00212B1D"/>
    <w:rsid w:val="00214A5D"/>
    <w:rsid w:val="00214C69"/>
    <w:rsid w:val="00215190"/>
    <w:rsid w:val="002155C9"/>
    <w:rsid w:val="00220A78"/>
    <w:rsid w:val="002210F5"/>
    <w:rsid w:val="00221106"/>
    <w:rsid w:val="0022148B"/>
    <w:rsid w:val="00221A27"/>
    <w:rsid w:val="00222F4A"/>
    <w:rsid w:val="00223F22"/>
    <w:rsid w:val="00224320"/>
    <w:rsid w:val="00224746"/>
    <w:rsid w:val="00224A13"/>
    <w:rsid w:val="00224BCE"/>
    <w:rsid w:val="002252ED"/>
    <w:rsid w:val="00225802"/>
    <w:rsid w:val="002261C5"/>
    <w:rsid w:val="00230E29"/>
    <w:rsid w:val="00231655"/>
    <w:rsid w:val="00231BF7"/>
    <w:rsid w:val="002323E4"/>
    <w:rsid w:val="00233EE8"/>
    <w:rsid w:val="00233FB2"/>
    <w:rsid w:val="002341E7"/>
    <w:rsid w:val="002345CE"/>
    <w:rsid w:val="002346A0"/>
    <w:rsid w:val="00234A1E"/>
    <w:rsid w:val="00235303"/>
    <w:rsid w:val="00236A17"/>
    <w:rsid w:val="00237998"/>
    <w:rsid w:val="00237FE2"/>
    <w:rsid w:val="00240151"/>
    <w:rsid w:val="00240BD9"/>
    <w:rsid w:val="002424FF"/>
    <w:rsid w:val="0024252F"/>
    <w:rsid w:val="00245B79"/>
    <w:rsid w:val="00246593"/>
    <w:rsid w:val="002466B7"/>
    <w:rsid w:val="00247E0B"/>
    <w:rsid w:val="00250482"/>
    <w:rsid w:val="0025201E"/>
    <w:rsid w:val="0025202F"/>
    <w:rsid w:val="00252AFA"/>
    <w:rsid w:val="00252B36"/>
    <w:rsid w:val="00255491"/>
    <w:rsid w:val="002565E2"/>
    <w:rsid w:val="0025708E"/>
    <w:rsid w:val="002576D0"/>
    <w:rsid w:val="0026023B"/>
    <w:rsid w:val="00260D95"/>
    <w:rsid w:val="00261248"/>
    <w:rsid w:val="0026198E"/>
    <w:rsid w:val="00262B18"/>
    <w:rsid w:val="0026348A"/>
    <w:rsid w:val="00263BFE"/>
    <w:rsid w:val="00265B27"/>
    <w:rsid w:val="002672D4"/>
    <w:rsid w:val="002677FD"/>
    <w:rsid w:val="002702BA"/>
    <w:rsid w:val="0027096F"/>
    <w:rsid w:val="00270A43"/>
    <w:rsid w:val="00270C28"/>
    <w:rsid w:val="00271A02"/>
    <w:rsid w:val="00271B3B"/>
    <w:rsid w:val="002721E1"/>
    <w:rsid w:val="00273420"/>
    <w:rsid w:val="002738ED"/>
    <w:rsid w:val="002740EA"/>
    <w:rsid w:val="00274EE2"/>
    <w:rsid w:val="002756DB"/>
    <w:rsid w:val="00275F2F"/>
    <w:rsid w:val="00276277"/>
    <w:rsid w:val="0027681A"/>
    <w:rsid w:val="00276C42"/>
    <w:rsid w:val="00280A02"/>
    <w:rsid w:val="00281344"/>
    <w:rsid w:val="00281D68"/>
    <w:rsid w:val="002824C9"/>
    <w:rsid w:val="002826E0"/>
    <w:rsid w:val="00282E64"/>
    <w:rsid w:val="00283131"/>
    <w:rsid w:val="002834A2"/>
    <w:rsid w:val="002834BC"/>
    <w:rsid w:val="0028371B"/>
    <w:rsid w:val="00283899"/>
    <w:rsid w:val="002866AA"/>
    <w:rsid w:val="00287186"/>
    <w:rsid w:val="00287587"/>
    <w:rsid w:val="00287D74"/>
    <w:rsid w:val="00290F7C"/>
    <w:rsid w:val="00291AFF"/>
    <w:rsid w:val="00291D60"/>
    <w:rsid w:val="00292F00"/>
    <w:rsid w:val="002949A0"/>
    <w:rsid w:val="00294EEC"/>
    <w:rsid w:val="00294FA7"/>
    <w:rsid w:val="0029621E"/>
    <w:rsid w:val="0029685C"/>
    <w:rsid w:val="00297EC6"/>
    <w:rsid w:val="00297FE6"/>
    <w:rsid w:val="002A023A"/>
    <w:rsid w:val="002A0A56"/>
    <w:rsid w:val="002A1048"/>
    <w:rsid w:val="002A2142"/>
    <w:rsid w:val="002A2A54"/>
    <w:rsid w:val="002A2CF6"/>
    <w:rsid w:val="002A313B"/>
    <w:rsid w:val="002A49D3"/>
    <w:rsid w:val="002A5C13"/>
    <w:rsid w:val="002A7493"/>
    <w:rsid w:val="002B0533"/>
    <w:rsid w:val="002B1BE2"/>
    <w:rsid w:val="002B4F65"/>
    <w:rsid w:val="002B5A5F"/>
    <w:rsid w:val="002B5DAF"/>
    <w:rsid w:val="002B609E"/>
    <w:rsid w:val="002B6A4B"/>
    <w:rsid w:val="002B6FB0"/>
    <w:rsid w:val="002C3431"/>
    <w:rsid w:val="002C35A5"/>
    <w:rsid w:val="002C423C"/>
    <w:rsid w:val="002C49FC"/>
    <w:rsid w:val="002C54DC"/>
    <w:rsid w:val="002C6806"/>
    <w:rsid w:val="002D0109"/>
    <w:rsid w:val="002D0500"/>
    <w:rsid w:val="002D24F0"/>
    <w:rsid w:val="002D2CFC"/>
    <w:rsid w:val="002D3160"/>
    <w:rsid w:val="002D3FDA"/>
    <w:rsid w:val="002D600A"/>
    <w:rsid w:val="002D6285"/>
    <w:rsid w:val="002D67B8"/>
    <w:rsid w:val="002D7662"/>
    <w:rsid w:val="002D7AA3"/>
    <w:rsid w:val="002E009E"/>
    <w:rsid w:val="002E09CB"/>
    <w:rsid w:val="002E17A1"/>
    <w:rsid w:val="002E278A"/>
    <w:rsid w:val="002E3077"/>
    <w:rsid w:val="002E386E"/>
    <w:rsid w:val="002E3E0E"/>
    <w:rsid w:val="002E46C5"/>
    <w:rsid w:val="002E54E1"/>
    <w:rsid w:val="002E555B"/>
    <w:rsid w:val="002E57E0"/>
    <w:rsid w:val="002E73F0"/>
    <w:rsid w:val="002E78FD"/>
    <w:rsid w:val="002E7EEE"/>
    <w:rsid w:val="002F069D"/>
    <w:rsid w:val="002F164D"/>
    <w:rsid w:val="002F21CC"/>
    <w:rsid w:val="002F22AD"/>
    <w:rsid w:val="002F2505"/>
    <w:rsid w:val="002F278D"/>
    <w:rsid w:val="002F29C3"/>
    <w:rsid w:val="002F391B"/>
    <w:rsid w:val="002F3FFF"/>
    <w:rsid w:val="002F4D92"/>
    <w:rsid w:val="002F4F72"/>
    <w:rsid w:val="002F557D"/>
    <w:rsid w:val="002F7BE8"/>
    <w:rsid w:val="002F7FD4"/>
    <w:rsid w:val="003001BF"/>
    <w:rsid w:val="00300FC7"/>
    <w:rsid w:val="00302995"/>
    <w:rsid w:val="0030332B"/>
    <w:rsid w:val="00303558"/>
    <w:rsid w:val="00303E13"/>
    <w:rsid w:val="003052CE"/>
    <w:rsid w:val="003061F6"/>
    <w:rsid w:val="003062B0"/>
    <w:rsid w:val="00310182"/>
    <w:rsid w:val="003101DE"/>
    <w:rsid w:val="003106B4"/>
    <w:rsid w:val="003112A2"/>
    <w:rsid w:val="003117D2"/>
    <w:rsid w:val="003120EE"/>
    <w:rsid w:val="00312960"/>
    <w:rsid w:val="00313280"/>
    <w:rsid w:val="0031373B"/>
    <w:rsid w:val="00313D50"/>
    <w:rsid w:val="00314D0F"/>
    <w:rsid w:val="00316B3D"/>
    <w:rsid w:val="00320A8E"/>
    <w:rsid w:val="00320C0E"/>
    <w:rsid w:val="00321115"/>
    <w:rsid w:val="0032264F"/>
    <w:rsid w:val="003232FA"/>
    <w:rsid w:val="00324128"/>
    <w:rsid w:val="00324FD5"/>
    <w:rsid w:val="0032568F"/>
    <w:rsid w:val="00326033"/>
    <w:rsid w:val="003303E0"/>
    <w:rsid w:val="00332FAC"/>
    <w:rsid w:val="0033356C"/>
    <w:rsid w:val="00333F34"/>
    <w:rsid w:val="00334E5E"/>
    <w:rsid w:val="00335324"/>
    <w:rsid w:val="00335A2E"/>
    <w:rsid w:val="00336C80"/>
    <w:rsid w:val="0033747D"/>
    <w:rsid w:val="00337C7D"/>
    <w:rsid w:val="00337F45"/>
    <w:rsid w:val="0034007F"/>
    <w:rsid w:val="00340D8A"/>
    <w:rsid w:val="00342B1F"/>
    <w:rsid w:val="00342E8D"/>
    <w:rsid w:val="00343C47"/>
    <w:rsid w:val="00343DD2"/>
    <w:rsid w:val="00345DF4"/>
    <w:rsid w:val="00346660"/>
    <w:rsid w:val="00346CEE"/>
    <w:rsid w:val="0034717E"/>
    <w:rsid w:val="003507DC"/>
    <w:rsid w:val="003507F0"/>
    <w:rsid w:val="00351A9E"/>
    <w:rsid w:val="00351B85"/>
    <w:rsid w:val="003530B7"/>
    <w:rsid w:val="00353497"/>
    <w:rsid w:val="00353D00"/>
    <w:rsid w:val="0035446B"/>
    <w:rsid w:val="003546AF"/>
    <w:rsid w:val="00355C5F"/>
    <w:rsid w:val="00356541"/>
    <w:rsid w:val="00356A0C"/>
    <w:rsid w:val="00356ED7"/>
    <w:rsid w:val="00357287"/>
    <w:rsid w:val="00361581"/>
    <w:rsid w:val="00361992"/>
    <w:rsid w:val="00361DE9"/>
    <w:rsid w:val="00361E35"/>
    <w:rsid w:val="003648FA"/>
    <w:rsid w:val="00364D65"/>
    <w:rsid w:val="0036539C"/>
    <w:rsid w:val="003664E9"/>
    <w:rsid w:val="003678F0"/>
    <w:rsid w:val="003679A1"/>
    <w:rsid w:val="003710A9"/>
    <w:rsid w:val="003728E4"/>
    <w:rsid w:val="00372F33"/>
    <w:rsid w:val="00373F10"/>
    <w:rsid w:val="003744CB"/>
    <w:rsid w:val="00374A8E"/>
    <w:rsid w:val="003759EE"/>
    <w:rsid w:val="00376592"/>
    <w:rsid w:val="003768F3"/>
    <w:rsid w:val="003800B6"/>
    <w:rsid w:val="00380C28"/>
    <w:rsid w:val="003810D3"/>
    <w:rsid w:val="003819C4"/>
    <w:rsid w:val="0038397B"/>
    <w:rsid w:val="0038486A"/>
    <w:rsid w:val="003854DF"/>
    <w:rsid w:val="003857E4"/>
    <w:rsid w:val="00387180"/>
    <w:rsid w:val="00391894"/>
    <w:rsid w:val="003922E5"/>
    <w:rsid w:val="00392978"/>
    <w:rsid w:val="003932AF"/>
    <w:rsid w:val="00393AAA"/>
    <w:rsid w:val="00396595"/>
    <w:rsid w:val="00397DC7"/>
    <w:rsid w:val="003A00E4"/>
    <w:rsid w:val="003A0B7C"/>
    <w:rsid w:val="003A0F55"/>
    <w:rsid w:val="003A2928"/>
    <w:rsid w:val="003A2C71"/>
    <w:rsid w:val="003A42F0"/>
    <w:rsid w:val="003A44F3"/>
    <w:rsid w:val="003A5E96"/>
    <w:rsid w:val="003A5EF7"/>
    <w:rsid w:val="003A6510"/>
    <w:rsid w:val="003A6C99"/>
    <w:rsid w:val="003B032B"/>
    <w:rsid w:val="003B4AF3"/>
    <w:rsid w:val="003B4B43"/>
    <w:rsid w:val="003B5034"/>
    <w:rsid w:val="003B5334"/>
    <w:rsid w:val="003B5B47"/>
    <w:rsid w:val="003B7AC3"/>
    <w:rsid w:val="003C05F8"/>
    <w:rsid w:val="003C1360"/>
    <w:rsid w:val="003C1721"/>
    <w:rsid w:val="003C18E4"/>
    <w:rsid w:val="003C25B3"/>
    <w:rsid w:val="003C3326"/>
    <w:rsid w:val="003C33B7"/>
    <w:rsid w:val="003C34FD"/>
    <w:rsid w:val="003C36D6"/>
    <w:rsid w:val="003C45C8"/>
    <w:rsid w:val="003C5224"/>
    <w:rsid w:val="003C672C"/>
    <w:rsid w:val="003C6B21"/>
    <w:rsid w:val="003C72E2"/>
    <w:rsid w:val="003C7657"/>
    <w:rsid w:val="003D03EB"/>
    <w:rsid w:val="003D20A6"/>
    <w:rsid w:val="003D26F5"/>
    <w:rsid w:val="003D38BA"/>
    <w:rsid w:val="003D40CC"/>
    <w:rsid w:val="003D4819"/>
    <w:rsid w:val="003D50C0"/>
    <w:rsid w:val="003D66F5"/>
    <w:rsid w:val="003D671B"/>
    <w:rsid w:val="003D6DE8"/>
    <w:rsid w:val="003E0C35"/>
    <w:rsid w:val="003E0C3B"/>
    <w:rsid w:val="003E1F76"/>
    <w:rsid w:val="003E2575"/>
    <w:rsid w:val="003E2FE0"/>
    <w:rsid w:val="003E393B"/>
    <w:rsid w:val="003E3B45"/>
    <w:rsid w:val="003E3DD7"/>
    <w:rsid w:val="003E55E3"/>
    <w:rsid w:val="003E5B5A"/>
    <w:rsid w:val="003F0DF0"/>
    <w:rsid w:val="003F126B"/>
    <w:rsid w:val="003F1309"/>
    <w:rsid w:val="003F3F6C"/>
    <w:rsid w:val="003F4555"/>
    <w:rsid w:val="003F4A68"/>
    <w:rsid w:val="003F50DB"/>
    <w:rsid w:val="003F5BEA"/>
    <w:rsid w:val="003F5D50"/>
    <w:rsid w:val="003F6781"/>
    <w:rsid w:val="003F7446"/>
    <w:rsid w:val="003F75ED"/>
    <w:rsid w:val="003F789E"/>
    <w:rsid w:val="003F7FEE"/>
    <w:rsid w:val="004012E3"/>
    <w:rsid w:val="004014AC"/>
    <w:rsid w:val="00401A8F"/>
    <w:rsid w:val="00402510"/>
    <w:rsid w:val="004026B2"/>
    <w:rsid w:val="00402E08"/>
    <w:rsid w:val="004042FA"/>
    <w:rsid w:val="00404879"/>
    <w:rsid w:val="00404B24"/>
    <w:rsid w:val="0040571A"/>
    <w:rsid w:val="00405979"/>
    <w:rsid w:val="00405A4E"/>
    <w:rsid w:val="004066FA"/>
    <w:rsid w:val="00407065"/>
    <w:rsid w:val="00411FD2"/>
    <w:rsid w:val="00412C70"/>
    <w:rsid w:val="00413886"/>
    <w:rsid w:val="00414837"/>
    <w:rsid w:val="0041499B"/>
    <w:rsid w:val="004152CE"/>
    <w:rsid w:val="00415422"/>
    <w:rsid w:val="004161E4"/>
    <w:rsid w:val="00417347"/>
    <w:rsid w:val="00417CF5"/>
    <w:rsid w:val="00417D13"/>
    <w:rsid w:val="00426AF9"/>
    <w:rsid w:val="00427718"/>
    <w:rsid w:val="00430702"/>
    <w:rsid w:val="0043074D"/>
    <w:rsid w:val="00431C5B"/>
    <w:rsid w:val="00433371"/>
    <w:rsid w:val="0043370C"/>
    <w:rsid w:val="00434216"/>
    <w:rsid w:val="00434520"/>
    <w:rsid w:val="00434DA8"/>
    <w:rsid w:val="004350A1"/>
    <w:rsid w:val="0043691E"/>
    <w:rsid w:val="00437370"/>
    <w:rsid w:val="00437721"/>
    <w:rsid w:val="00437762"/>
    <w:rsid w:val="004378AE"/>
    <w:rsid w:val="00442420"/>
    <w:rsid w:val="004425EC"/>
    <w:rsid w:val="004440D3"/>
    <w:rsid w:val="0044412F"/>
    <w:rsid w:val="00444E1F"/>
    <w:rsid w:val="00444E9C"/>
    <w:rsid w:val="0044506F"/>
    <w:rsid w:val="00445A64"/>
    <w:rsid w:val="00445A89"/>
    <w:rsid w:val="00445FE9"/>
    <w:rsid w:val="004461EE"/>
    <w:rsid w:val="0044634F"/>
    <w:rsid w:val="00447367"/>
    <w:rsid w:val="00447918"/>
    <w:rsid w:val="00447FCE"/>
    <w:rsid w:val="004508D3"/>
    <w:rsid w:val="00451344"/>
    <w:rsid w:val="00451CC4"/>
    <w:rsid w:val="0045227D"/>
    <w:rsid w:val="004526A6"/>
    <w:rsid w:val="00453542"/>
    <w:rsid w:val="00453EA0"/>
    <w:rsid w:val="00454765"/>
    <w:rsid w:val="004575C8"/>
    <w:rsid w:val="0046064E"/>
    <w:rsid w:val="004610B6"/>
    <w:rsid w:val="004622A0"/>
    <w:rsid w:val="00463B48"/>
    <w:rsid w:val="00465E98"/>
    <w:rsid w:val="00467099"/>
    <w:rsid w:val="004730C0"/>
    <w:rsid w:val="0047453F"/>
    <w:rsid w:val="00474B9A"/>
    <w:rsid w:val="00475056"/>
    <w:rsid w:val="0047535A"/>
    <w:rsid w:val="00475FD2"/>
    <w:rsid w:val="00476698"/>
    <w:rsid w:val="004766BC"/>
    <w:rsid w:val="0048042A"/>
    <w:rsid w:val="00482BE3"/>
    <w:rsid w:val="00483202"/>
    <w:rsid w:val="004833DE"/>
    <w:rsid w:val="0048395D"/>
    <w:rsid w:val="00484528"/>
    <w:rsid w:val="0048773F"/>
    <w:rsid w:val="00487799"/>
    <w:rsid w:val="004906F9"/>
    <w:rsid w:val="00491110"/>
    <w:rsid w:val="0049119D"/>
    <w:rsid w:val="0049227B"/>
    <w:rsid w:val="0049255B"/>
    <w:rsid w:val="0049369E"/>
    <w:rsid w:val="0049718F"/>
    <w:rsid w:val="00497A97"/>
    <w:rsid w:val="00497C4E"/>
    <w:rsid w:val="004A0508"/>
    <w:rsid w:val="004A088A"/>
    <w:rsid w:val="004A0908"/>
    <w:rsid w:val="004A2683"/>
    <w:rsid w:val="004A461D"/>
    <w:rsid w:val="004A4DE0"/>
    <w:rsid w:val="004A54D2"/>
    <w:rsid w:val="004A5BF7"/>
    <w:rsid w:val="004A7856"/>
    <w:rsid w:val="004B0BD2"/>
    <w:rsid w:val="004B1708"/>
    <w:rsid w:val="004B1E9E"/>
    <w:rsid w:val="004B2490"/>
    <w:rsid w:val="004B3837"/>
    <w:rsid w:val="004B503B"/>
    <w:rsid w:val="004B5303"/>
    <w:rsid w:val="004B564E"/>
    <w:rsid w:val="004B6855"/>
    <w:rsid w:val="004B68DE"/>
    <w:rsid w:val="004C0DBC"/>
    <w:rsid w:val="004C192E"/>
    <w:rsid w:val="004C22CB"/>
    <w:rsid w:val="004C2380"/>
    <w:rsid w:val="004C2C0F"/>
    <w:rsid w:val="004C2E0F"/>
    <w:rsid w:val="004C3E8A"/>
    <w:rsid w:val="004C446F"/>
    <w:rsid w:val="004C4A44"/>
    <w:rsid w:val="004C4DD3"/>
    <w:rsid w:val="004C54D8"/>
    <w:rsid w:val="004C5616"/>
    <w:rsid w:val="004C5A0C"/>
    <w:rsid w:val="004C684E"/>
    <w:rsid w:val="004C77D5"/>
    <w:rsid w:val="004D0793"/>
    <w:rsid w:val="004D0999"/>
    <w:rsid w:val="004D257B"/>
    <w:rsid w:val="004D2F34"/>
    <w:rsid w:val="004D4109"/>
    <w:rsid w:val="004D5E9B"/>
    <w:rsid w:val="004D5F82"/>
    <w:rsid w:val="004D6BC6"/>
    <w:rsid w:val="004D7DDC"/>
    <w:rsid w:val="004E01B2"/>
    <w:rsid w:val="004E087E"/>
    <w:rsid w:val="004E25F8"/>
    <w:rsid w:val="004E283C"/>
    <w:rsid w:val="004E3C4C"/>
    <w:rsid w:val="004E3ECD"/>
    <w:rsid w:val="004E4137"/>
    <w:rsid w:val="004E42C3"/>
    <w:rsid w:val="004E4EB1"/>
    <w:rsid w:val="004E519C"/>
    <w:rsid w:val="004E5C12"/>
    <w:rsid w:val="004E6EED"/>
    <w:rsid w:val="004E7185"/>
    <w:rsid w:val="004F16E8"/>
    <w:rsid w:val="004F223D"/>
    <w:rsid w:val="004F271C"/>
    <w:rsid w:val="004F337F"/>
    <w:rsid w:val="004F3CF5"/>
    <w:rsid w:val="004F416E"/>
    <w:rsid w:val="004F44E2"/>
    <w:rsid w:val="004F54B2"/>
    <w:rsid w:val="004F6433"/>
    <w:rsid w:val="005006F9"/>
    <w:rsid w:val="00500F71"/>
    <w:rsid w:val="00501658"/>
    <w:rsid w:val="00502AE8"/>
    <w:rsid w:val="00504379"/>
    <w:rsid w:val="0050457C"/>
    <w:rsid w:val="00507612"/>
    <w:rsid w:val="005127A9"/>
    <w:rsid w:val="005138E9"/>
    <w:rsid w:val="005139C3"/>
    <w:rsid w:val="00513ACD"/>
    <w:rsid w:val="00515829"/>
    <w:rsid w:val="005159C2"/>
    <w:rsid w:val="00516A78"/>
    <w:rsid w:val="005173BA"/>
    <w:rsid w:val="005178BE"/>
    <w:rsid w:val="00517E48"/>
    <w:rsid w:val="005202BF"/>
    <w:rsid w:val="005207F9"/>
    <w:rsid w:val="00521BED"/>
    <w:rsid w:val="00521F8E"/>
    <w:rsid w:val="00522372"/>
    <w:rsid w:val="00523EB8"/>
    <w:rsid w:val="005255B7"/>
    <w:rsid w:val="00525E3D"/>
    <w:rsid w:val="00525F55"/>
    <w:rsid w:val="005265D7"/>
    <w:rsid w:val="005269FE"/>
    <w:rsid w:val="00526E7B"/>
    <w:rsid w:val="00527A6E"/>
    <w:rsid w:val="00527E45"/>
    <w:rsid w:val="00530102"/>
    <w:rsid w:val="00531ACE"/>
    <w:rsid w:val="00531C4D"/>
    <w:rsid w:val="0053298E"/>
    <w:rsid w:val="00532B42"/>
    <w:rsid w:val="00533F70"/>
    <w:rsid w:val="005348B5"/>
    <w:rsid w:val="00536542"/>
    <w:rsid w:val="00540C7C"/>
    <w:rsid w:val="00541076"/>
    <w:rsid w:val="0054193D"/>
    <w:rsid w:val="00541A48"/>
    <w:rsid w:val="00541B4A"/>
    <w:rsid w:val="00541CAA"/>
    <w:rsid w:val="005429AA"/>
    <w:rsid w:val="00543653"/>
    <w:rsid w:val="005439DF"/>
    <w:rsid w:val="0054426A"/>
    <w:rsid w:val="0054519F"/>
    <w:rsid w:val="005452B7"/>
    <w:rsid w:val="0054544A"/>
    <w:rsid w:val="00550501"/>
    <w:rsid w:val="00553BED"/>
    <w:rsid w:val="005543CA"/>
    <w:rsid w:val="00554CB9"/>
    <w:rsid w:val="005553EF"/>
    <w:rsid w:val="005553F7"/>
    <w:rsid w:val="00557D28"/>
    <w:rsid w:val="00560824"/>
    <w:rsid w:val="00561309"/>
    <w:rsid w:val="00561379"/>
    <w:rsid w:val="0056218B"/>
    <w:rsid w:val="00562B82"/>
    <w:rsid w:val="005632D5"/>
    <w:rsid w:val="00563576"/>
    <w:rsid w:val="00564E61"/>
    <w:rsid w:val="00565F4E"/>
    <w:rsid w:val="0056698B"/>
    <w:rsid w:val="00566EC0"/>
    <w:rsid w:val="00567E3F"/>
    <w:rsid w:val="00567E81"/>
    <w:rsid w:val="00571B65"/>
    <w:rsid w:val="005723BF"/>
    <w:rsid w:val="00573613"/>
    <w:rsid w:val="005738A7"/>
    <w:rsid w:val="0057409D"/>
    <w:rsid w:val="00574416"/>
    <w:rsid w:val="00575F94"/>
    <w:rsid w:val="00576D0D"/>
    <w:rsid w:val="005771A6"/>
    <w:rsid w:val="0057776A"/>
    <w:rsid w:val="005827F9"/>
    <w:rsid w:val="00582883"/>
    <w:rsid w:val="00582C6A"/>
    <w:rsid w:val="00583FBD"/>
    <w:rsid w:val="005845E3"/>
    <w:rsid w:val="00584D1F"/>
    <w:rsid w:val="00584FA1"/>
    <w:rsid w:val="00586B47"/>
    <w:rsid w:val="00586DC7"/>
    <w:rsid w:val="00586EBD"/>
    <w:rsid w:val="0059130A"/>
    <w:rsid w:val="005916D0"/>
    <w:rsid w:val="00591A57"/>
    <w:rsid w:val="00591FFB"/>
    <w:rsid w:val="00594F2A"/>
    <w:rsid w:val="00596775"/>
    <w:rsid w:val="00596A5B"/>
    <w:rsid w:val="0059783E"/>
    <w:rsid w:val="0059787B"/>
    <w:rsid w:val="005A009C"/>
    <w:rsid w:val="005A010F"/>
    <w:rsid w:val="005A0337"/>
    <w:rsid w:val="005A07B9"/>
    <w:rsid w:val="005A0B30"/>
    <w:rsid w:val="005A0BB6"/>
    <w:rsid w:val="005A23BC"/>
    <w:rsid w:val="005A2616"/>
    <w:rsid w:val="005A28BD"/>
    <w:rsid w:val="005A33C0"/>
    <w:rsid w:val="005A34CB"/>
    <w:rsid w:val="005A4407"/>
    <w:rsid w:val="005A543D"/>
    <w:rsid w:val="005A5ED9"/>
    <w:rsid w:val="005A6AD2"/>
    <w:rsid w:val="005A7577"/>
    <w:rsid w:val="005B0917"/>
    <w:rsid w:val="005B0F86"/>
    <w:rsid w:val="005B3523"/>
    <w:rsid w:val="005B36F2"/>
    <w:rsid w:val="005B4DC4"/>
    <w:rsid w:val="005B5DE7"/>
    <w:rsid w:val="005B5F64"/>
    <w:rsid w:val="005B64A2"/>
    <w:rsid w:val="005B6876"/>
    <w:rsid w:val="005C0655"/>
    <w:rsid w:val="005C3095"/>
    <w:rsid w:val="005C37B5"/>
    <w:rsid w:val="005C3FE8"/>
    <w:rsid w:val="005C4071"/>
    <w:rsid w:val="005C419B"/>
    <w:rsid w:val="005C41C0"/>
    <w:rsid w:val="005C5D22"/>
    <w:rsid w:val="005C7656"/>
    <w:rsid w:val="005D043E"/>
    <w:rsid w:val="005D0C10"/>
    <w:rsid w:val="005D1810"/>
    <w:rsid w:val="005D385A"/>
    <w:rsid w:val="005D4441"/>
    <w:rsid w:val="005D4F36"/>
    <w:rsid w:val="005D552D"/>
    <w:rsid w:val="005D600A"/>
    <w:rsid w:val="005D6476"/>
    <w:rsid w:val="005D6900"/>
    <w:rsid w:val="005D70A4"/>
    <w:rsid w:val="005D7B7F"/>
    <w:rsid w:val="005E01A5"/>
    <w:rsid w:val="005E01C0"/>
    <w:rsid w:val="005E0C80"/>
    <w:rsid w:val="005E107C"/>
    <w:rsid w:val="005E125C"/>
    <w:rsid w:val="005E260C"/>
    <w:rsid w:val="005E2B59"/>
    <w:rsid w:val="005E2FCE"/>
    <w:rsid w:val="005E3C4B"/>
    <w:rsid w:val="005E4771"/>
    <w:rsid w:val="005E4B35"/>
    <w:rsid w:val="005E57C6"/>
    <w:rsid w:val="005E6726"/>
    <w:rsid w:val="005E71B8"/>
    <w:rsid w:val="005E7867"/>
    <w:rsid w:val="005F1D34"/>
    <w:rsid w:val="005F3C0F"/>
    <w:rsid w:val="005F3CFD"/>
    <w:rsid w:val="005F42FA"/>
    <w:rsid w:val="005F6A2C"/>
    <w:rsid w:val="005F7DFD"/>
    <w:rsid w:val="006001AE"/>
    <w:rsid w:val="00600CC8"/>
    <w:rsid w:val="00604A97"/>
    <w:rsid w:val="006062A4"/>
    <w:rsid w:val="00606C1B"/>
    <w:rsid w:val="006077FE"/>
    <w:rsid w:val="00610DB0"/>
    <w:rsid w:val="00613F8F"/>
    <w:rsid w:val="006143E5"/>
    <w:rsid w:val="00614EB4"/>
    <w:rsid w:val="00614EBA"/>
    <w:rsid w:val="00615415"/>
    <w:rsid w:val="00615476"/>
    <w:rsid w:val="00616A6A"/>
    <w:rsid w:val="00616EF8"/>
    <w:rsid w:val="00617BCF"/>
    <w:rsid w:val="006206D0"/>
    <w:rsid w:val="00620E21"/>
    <w:rsid w:val="00621715"/>
    <w:rsid w:val="00623727"/>
    <w:rsid w:val="0062617A"/>
    <w:rsid w:val="006269C5"/>
    <w:rsid w:val="00627BD6"/>
    <w:rsid w:val="0063068A"/>
    <w:rsid w:val="0063102E"/>
    <w:rsid w:val="00631133"/>
    <w:rsid w:val="00632BDB"/>
    <w:rsid w:val="0063368B"/>
    <w:rsid w:val="00634317"/>
    <w:rsid w:val="00634614"/>
    <w:rsid w:val="00634EB2"/>
    <w:rsid w:val="00635CA3"/>
    <w:rsid w:val="006367C5"/>
    <w:rsid w:val="00636E2D"/>
    <w:rsid w:val="0063780A"/>
    <w:rsid w:val="0063797E"/>
    <w:rsid w:val="00637B6B"/>
    <w:rsid w:val="00640486"/>
    <w:rsid w:val="00642CC1"/>
    <w:rsid w:val="00644B2F"/>
    <w:rsid w:val="006455A5"/>
    <w:rsid w:val="006456CA"/>
    <w:rsid w:val="0064686B"/>
    <w:rsid w:val="00646DCF"/>
    <w:rsid w:val="00646EFB"/>
    <w:rsid w:val="00647AED"/>
    <w:rsid w:val="00647C53"/>
    <w:rsid w:val="0065049B"/>
    <w:rsid w:val="00651EE2"/>
    <w:rsid w:val="00652490"/>
    <w:rsid w:val="00653992"/>
    <w:rsid w:val="0065409F"/>
    <w:rsid w:val="00654259"/>
    <w:rsid w:val="0065579C"/>
    <w:rsid w:val="00655A1F"/>
    <w:rsid w:val="00656961"/>
    <w:rsid w:val="00656A09"/>
    <w:rsid w:val="00660470"/>
    <w:rsid w:val="00660725"/>
    <w:rsid w:val="006616BC"/>
    <w:rsid w:val="00661991"/>
    <w:rsid w:val="00661C8E"/>
    <w:rsid w:val="00661E7A"/>
    <w:rsid w:val="00662A7D"/>
    <w:rsid w:val="00662DCB"/>
    <w:rsid w:val="00663A2C"/>
    <w:rsid w:val="00663FAA"/>
    <w:rsid w:val="00664F95"/>
    <w:rsid w:val="00666C7C"/>
    <w:rsid w:val="006676D2"/>
    <w:rsid w:val="006707F9"/>
    <w:rsid w:val="00670A27"/>
    <w:rsid w:val="00671CE6"/>
    <w:rsid w:val="00675EFF"/>
    <w:rsid w:val="00681939"/>
    <w:rsid w:val="00682930"/>
    <w:rsid w:val="00683131"/>
    <w:rsid w:val="00684004"/>
    <w:rsid w:val="006849F3"/>
    <w:rsid w:val="00684CF9"/>
    <w:rsid w:val="00687C86"/>
    <w:rsid w:val="00687EBC"/>
    <w:rsid w:val="00690178"/>
    <w:rsid w:val="006917B7"/>
    <w:rsid w:val="006932A8"/>
    <w:rsid w:val="0069330A"/>
    <w:rsid w:val="00693BFD"/>
    <w:rsid w:val="00693F34"/>
    <w:rsid w:val="00694876"/>
    <w:rsid w:val="00694E79"/>
    <w:rsid w:val="00694FEB"/>
    <w:rsid w:val="0069686D"/>
    <w:rsid w:val="00696A04"/>
    <w:rsid w:val="00696DA6"/>
    <w:rsid w:val="00697E0A"/>
    <w:rsid w:val="006A0B4E"/>
    <w:rsid w:val="006A175E"/>
    <w:rsid w:val="006A25A0"/>
    <w:rsid w:val="006A2A7C"/>
    <w:rsid w:val="006A3E17"/>
    <w:rsid w:val="006A3E34"/>
    <w:rsid w:val="006A4364"/>
    <w:rsid w:val="006A44FC"/>
    <w:rsid w:val="006A4C12"/>
    <w:rsid w:val="006A4FE1"/>
    <w:rsid w:val="006A5E70"/>
    <w:rsid w:val="006A68B0"/>
    <w:rsid w:val="006B0EDD"/>
    <w:rsid w:val="006B1D23"/>
    <w:rsid w:val="006B2529"/>
    <w:rsid w:val="006B2581"/>
    <w:rsid w:val="006B270B"/>
    <w:rsid w:val="006B2C60"/>
    <w:rsid w:val="006B309A"/>
    <w:rsid w:val="006B41D6"/>
    <w:rsid w:val="006B42DD"/>
    <w:rsid w:val="006B498D"/>
    <w:rsid w:val="006B5A1B"/>
    <w:rsid w:val="006B6552"/>
    <w:rsid w:val="006B695F"/>
    <w:rsid w:val="006B69AA"/>
    <w:rsid w:val="006B71A9"/>
    <w:rsid w:val="006C0307"/>
    <w:rsid w:val="006C1265"/>
    <w:rsid w:val="006C13FF"/>
    <w:rsid w:val="006C29EE"/>
    <w:rsid w:val="006C3EAF"/>
    <w:rsid w:val="006C4A6B"/>
    <w:rsid w:val="006C4C0A"/>
    <w:rsid w:val="006C4D80"/>
    <w:rsid w:val="006C4D90"/>
    <w:rsid w:val="006C52B5"/>
    <w:rsid w:val="006C5434"/>
    <w:rsid w:val="006C7E21"/>
    <w:rsid w:val="006D00F4"/>
    <w:rsid w:val="006D29BA"/>
    <w:rsid w:val="006D4B8A"/>
    <w:rsid w:val="006D5066"/>
    <w:rsid w:val="006D5465"/>
    <w:rsid w:val="006D5882"/>
    <w:rsid w:val="006D5E99"/>
    <w:rsid w:val="006D65F6"/>
    <w:rsid w:val="006D67B0"/>
    <w:rsid w:val="006E0B7B"/>
    <w:rsid w:val="006E12D9"/>
    <w:rsid w:val="006E1B83"/>
    <w:rsid w:val="006E1F55"/>
    <w:rsid w:val="006E28A0"/>
    <w:rsid w:val="006E3CDF"/>
    <w:rsid w:val="006E4571"/>
    <w:rsid w:val="006E45D4"/>
    <w:rsid w:val="006E4FCA"/>
    <w:rsid w:val="006E6011"/>
    <w:rsid w:val="006E6078"/>
    <w:rsid w:val="006E64EE"/>
    <w:rsid w:val="006E68FC"/>
    <w:rsid w:val="006E7076"/>
    <w:rsid w:val="006E74EB"/>
    <w:rsid w:val="006F0026"/>
    <w:rsid w:val="006F2C5A"/>
    <w:rsid w:val="006F30F3"/>
    <w:rsid w:val="006F3169"/>
    <w:rsid w:val="006F403F"/>
    <w:rsid w:val="006F438A"/>
    <w:rsid w:val="006F46F3"/>
    <w:rsid w:val="006F4725"/>
    <w:rsid w:val="006F5BE4"/>
    <w:rsid w:val="006F5FC0"/>
    <w:rsid w:val="006F6016"/>
    <w:rsid w:val="006F7D34"/>
    <w:rsid w:val="007000D9"/>
    <w:rsid w:val="007004E1"/>
    <w:rsid w:val="00700CDB"/>
    <w:rsid w:val="00701338"/>
    <w:rsid w:val="00703ADC"/>
    <w:rsid w:val="0070425C"/>
    <w:rsid w:val="00704E72"/>
    <w:rsid w:val="00705021"/>
    <w:rsid w:val="007073F5"/>
    <w:rsid w:val="007076FB"/>
    <w:rsid w:val="00710187"/>
    <w:rsid w:val="007129A5"/>
    <w:rsid w:val="00713131"/>
    <w:rsid w:val="00713308"/>
    <w:rsid w:val="00714196"/>
    <w:rsid w:val="00714EAB"/>
    <w:rsid w:val="00715DA6"/>
    <w:rsid w:val="00716352"/>
    <w:rsid w:val="00716A0F"/>
    <w:rsid w:val="00716C0D"/>
    <w:rsid w:val="007204A0"/>
    <w:rsid w:val="00720943"/>
    <w:rsid w:val="00721048"/>
    <w:rsid w:val="00721490"/>
    <w:rsid w:val="00721F57"/>
    <w:rsid w:val="00722CFE"/>
    <w:rsid w:val="00724083"/>
    <w:rsid w:val="00725B40"/>
    <w:rsid w:val="00725BE6"/>
    <w:rsid w:val="00725DB3"/>
    <w:rsid w:val="00727424"/>
    <w:rsid w:val="00731F7E"/>
    <w:rsid w:val="0073240F"/>
    <w:rsid w:val="00733144"/>
    <w:rsid w:val="007334D1"/>
    <w:rsid w:val="00733552"/>
    <w:rsid w:val="00734E4B"/>
    <w:rsid w:val="00734EB6"/>
    <w:rsid w:val="007356C8"/>
    <w:rsid w:val="00736544"/>
    <w:rsid w:val="00737458"/>
    <w:rsid w:val="0074022E"/>
    <w:rsid w:val="0074046F"/>
    <w:rsid w:val="0074188D"/>
    <w:rsid w:val="00741CC9"/>
    <w:rsid w:val="00743281"/>
    <w:rsid w:val="00743B08"/>
    <w:rsid w:val="00743DD6"/>
    <w:rsid w:val="00745959"/>
    <w:rsid w:val="007473B5"/>
    <w:rsid w:val="0074743C"/>
    <w:rsid w:val="00747622"/>
    <w:rsid w:val="00747701"/>
    <w:rsid w:val="0074789A"/>
    <w:rsid w:val="007479E9"/>
    <w:rsid w:val="00750AC5"/>
    <w:rsid w:val="00751E70"/>
    <w:rsid w:val="007524E9"/>
    <w:rsid w:val="00752947"/>
    <w:rsid w:val="00753B0B"/>
    <w:rsid w:val="00753C5B"/>
    <w:rsid w:val="0075428A"/>
    <w:rsid w:val="007547EB"/>
    <w:rsid w:val="007558EF"/>
    <w:rsid w:val="007563A4"/>
    <w:rsid w:val="00756E5D"/>
    <w:rsid w:val="00761A8E"/>
    <w:rsid w:val="00762117"/>
    <w:rsid w:val="0076213F"/>
    <w:rsid w:val="007629D3"/>
    <w:rsid w:val="007631AD"/>
    <w:rsid w:val="00763F60"/>
    <w:rsid w:val="00764179"/>
    <w:rsid w:val="0076488F"/>
    <w:rsid w:val="00766EA1"/>
    <w:rsid w:val="0076780A"/>
    <w:rsid w:val="00767DA5"/>
    <w:rsid w:val="0077016F"/>
    <w:rsid w:val="00770984"/>
    <w:rsid w:val="00771BD9"/>
    <w:rsid w:val="00771D89"/>
    <w:rsid w:val="00771ED3"/>
    <w:rsid w:val="00772245"/>
    <w:rsid w:val="00773163"/>
    <w:rsid w:val="00773494"/>
    <w:rsid w:val="00775538"/>
    <w:rsid w:val="00775C76"/>
    <w:rsid w:val="007774F9"/>
    <w:rsid w:val="0078049C"/>
    <w:rsid w:val="00780598"/>
    <w:rsid w:val="0078144D"/>
    <w:rsid w:val="00782782"/>
    <w:rsid w:val="007833BB"/>
    <w:rsid w:val="007834F6"/>
    <w:rsid w:val="007850F0"/>
    <w:rsid w:val="00786188"/>
    <w:rsid w:val="007875BA"/>
    <w:rsid w:val="00790946"/>
    <w:rsid w:val="00791EE3"/>
    <w:rsid w:val="00792BE8"/>
    <w:rsid w:val="00793B42"/>
    <w:rsid w:val="00794216"/>
    <w:rsid w:val="00794616"/>
    <w:rsid w:val="00794957"/>
    <w:rsid w:val="007949E1"/>
    <w:rsid w:val="00794A68"/>
    <w:rsid w:val="00795053"/>
    <w:rsid w:val="00795BBD"/>
    <w:rsid w:val="00795D07"/>
    <w:rsid w:val="00795DEE"/>
    <w:rsid w:val="007A0122"/>
    <w:rsid w:val="007A11AD"/>
    <w:rsid w:val="007A1E8A"/>
    <w:rsid w:val="007A21F7"/>
    <w:rsid w:val="007A2F45"/>
    <w:rsid w:val="007A3C3D"/>
    <w:rsid w:val="007A5810"/>
    <w:rsid w:val="007A6066"/>
    <w:rsid w:val="007A647A"/>
    <w:rsid w:val="007A7021"/>
    <w:rsid w:val="007A7BF3"/>
    <w:rsid w:val="007B0A69"/>
    <w:rsid w:val="007B1AB2"/>
    <w:rsid w:val="007B208A"/>
    <w:rsid w:val="007B332B"/>
    <w:rsid w:val="007B3563"/>
    <w:rsid w:val="007B3768"/>
    <w:rsid w:val="007B4462"/>
    <w:rsid w:val="007B45EB"/>
    <w:rsid w:val="007B4632"/>
    <w:rsid w:val="007B4AC9"/>
    <w:rsid w:val="007B671F"/>
    <w:rsid w:val="007B6DFA"/>
    <w:rsid w:val="007B7122"/>
    <w:rsid w:val="007C04DF"/>
    <w:rsid w:val="007C0713"/>
    <w:rsid w:val="007C09E8"/>
    <w:rsid w:val="007C0A31"/>
    <w:rsid w:val="007C285A"/>
    <w:rsid w:val="007C2F19"/>
    <w:rsid w:val="007C464E"/>
    <w:rsid w:val="007C4A29"/>
    <w:rsid w:val="007C5AD8"/>
    <w:rsid w:val="007C5B90"/>
    <w:rsid w:val="007C6592"/>
    <w:rsid w:val="007C6746"/>
    <w:rsid w:val="007D056F"/>
    <w:rsid w:val="007D0C01"/>
    <w:rsid w:val="007D116C"/>
    <w:rsid w:val="007D15B6"/>
    <w:rsid w:val="007D2B6D"/>
    <w:rsid w:val="007D39C2"/>
    <w:rsid w:val="007D3F3B"/>
    <w:rsid w:val="007D48E9"/>
    <w:rsid w:val="007D48EE"/>
    <w:rsid w:val="007D5074"/>
    <w:rsid w:val="007D5244"/>
    <w:rsid w:val="007D527A"/>
    <w:rsid w:val="007D62C5"/>
    <w:rsid w:val="007D6CFC"/>
    <w:rsid w:val="007D7368"/>
    <w:rsid w:val="007D740E"/>
    <w:rsid w:val="007D7E0E"/>
    <w:rsid w:val="007E005F"/>
    <w:rsid w:val="007E18C2"/>
    <w:rsid w:val="007E1970"/>
    <w:rsid w:val="007E1BAD"/>
    <w:rsid w:val="007E255B"/>
    <w:rsid w:val="007E2951"/>
    <w:rsid w:val="007E3106"/>
    <w:rsid w:val="007E3EE4"/>
    <w:rsid w:val="007E6B1C"/>
    <w:rsid w:val="007E6DC0"/>
    <w:rsid w:val="007E750A"/>
    <w:rsid w:val="007F0668"/>
    <w:rsid w:val="007F1229"/>
    <w:rsid w:val="007F12F0"/>
    <w:rsid w:val="007F1599"/>
    <w:rsid w:val="007F1A5E"/>
    <w:rsid w:val="007F214B"/>
    <w:rsid w:val="007F2681"/>
    <w:rsid w:val="007F3BA3"/>
    <w:rsid w:val="007F479B"/>
    <w:rsid w:val="007F4DC0"/>
    <w:rsid w:val="007F6BE4"/>
    <w:rsid w:val="007F7F02"/>
    <w:rsid w:val="00800BD6"/>
    <w:rsid w:val="00801BF8"/>
    <w:rsid w:val="00802A70"/>
    <w:rsid w:val="0080333E"/>
    <w:rsid w:val="008047DE"/>
    <w:rsid w:val="008049CD"/>
    <w:rsid w:val="00804FD9"/>
    <w:rsid w:val="00806496"/>
    <w:rsid w:val="0080692B"/>
    <w:rsid w:val="00806A73"/>
    <w:rsid w:val="00806AF4"/>
    <w:rsid w:val="0080701E"/>
    <w:rsid w:val="00810292"/>
    <w:rsid w:val="008107C8"/>
    <w:rsid w:val="008107D9"/>
    <w:rsid w:val="008144B0"/>
    <w:rsid w:val="00815081"/>
    <w:rsid w:val="00817976"/>
    <w:rsid w:val="00817D35"/>
    <w:rsid w:val="0082056E"/>
    <w:rsid w:val="00821819"/>
    <w:rsid w:val="00822B9B"/>
    <w:rsid w:val="00823081"/>
    <w:rsid w:val="00823B0A"/>
    <w:rsid w:val="00823E73"/>
    <w:rsid w:val="00824954"/>
    <w:rsid w:val="0082523D"/>
    <w:rsid w:val="008259CB"/>
    <w:rsid w:val="008266DE"/>
    <w:rsid w:val="008267BA"/>
    <w:rsid w:val="008271BF"/>
    <w:rsid w:val="0083009E"/>
    <w:rsid w:val="00830264"/>
    <w:rsid w:val="0083291B"/>
    <w:rsid w:val="0083382E"/>
    <w:rsid w:val="00833EA9"/>
    <w:rsid w:val="0083456C"/>
    <w:rsid w:val="00834644"/>
    <w:rsid w:val="0084090C"/>
    <w:rsid w:val="00841718"/>
    <w:rsid w:val="00841BE8"/>
    <w:rsid w:val="00841E0C"/>
    <w:rsid w:val="0084303B"/>
    <w:rsid w:val="00843351"/>
    <w:rsid w:val="00844A29"/>
    <w:rsid w:val="00844FB5"/>
    <w:rsid w:val="00845688"/>
    <w:rsid w:val="008456F5"/>
    <w:rsid w:val="008459D5"/>
    <w:rsid w:val="00845F4C"/>
    <w:rsid w:val="00846107"/>
    <w:rsid w:val="00846809"/>
    <w:rsid w:val="008501DA"/>
    <w:rsid w:val="008514D8"/>
    <w:rsid w:val="008519BC"/>
    <w:rsid w:val="00853E42"/>
    <w:rsid w:val="00854512"/>
    <w:rsid w:val="00854F43"/>
    <w:rsid w:val="008567F5"/>
    <w:rsid w:val="0085718A"/>
    <w:rsid w:val="008572B8"/>
    <w:rsid w:val="00857DE3"/>
    <w:rsid w:val="00860E87"/>
    <w:rsid w:val="00862836"/>
    <w:rsid w:val="008633FA"/>
    <w:rsid w:val="00863678"/>
    <w:rsid w:val="008644CD"/>
    <w:rsid w:val="00864A35"/>
    <w:rsid w:val="008655C0"/>
    <w:rsid w:val="00867ADF"/>
    <w:rsid w:val="00872047"/>
    <w:rsid w:val="00872FE5"/>
    <w:rsid w:val="00873DFE"/>
    <w:rsid w:val="00874119"/>
    <w:rsid w:val="00874167"/>
    <w:rsid w:val="0087678B"/>
    <w:rsid w:val="00880173"/>
    <w:rsid w:val="008802C5"/>
    <w:rsid w:val="008807DB"/>
    <w:rsid w:val="00880858"/>
    <w:rsid w:val="008836E5"/>
    <w:rsid w:val="00883C51"/>
    <w:rsid w:val="00885C6C"/>
    <w:rsid w:val="00886B6E"/>
    <w:rsid w:val="00886DB9"/>
    <w:rsid w:val="0088703A"/>
    <w:rsid w:val="00887CB2"/>
    <w:rsid w:val="00887CDF"/>
    <w:rsid w:val="00890259"/>
    <w:rsid w:val="00891E58"/>
    <w:rsid w:val="00892070"/>
    <w:rsid w:val="00893B0F"/>
    <w:rsid w:val="0089512C"/>
    <w:rsid w:val="008951A1"/>
    <w:rsid w:val="00895FB4"/>
    <w:rsid w:val="00896E45"/>
    <w:rsid w:val="00897AEF"/>
    <w:rsid w:val="008A0D3F"/>
    <w:rsid w:val="008A340B"/>
    <w:rsid w:val="008A37E3"/>
    <w:rsid w:val="008A4010"/>
    <w:rsid w:val="008A4092"/>
    <w:rsid w:val="008A5B57"/>
    <w:rsid w:val="008A658E"/>
    <w:rsid w:val="008A6B0D"/>
    <w:rsid w:val="008A6DAF"/>
    <w:rsid w:val="008A7099"/>
    <w:rsid w:val="008A7589"/>
    <w:rsid w:val="008A775D"/>
    <w:rsid w:val="008A7A32"/>
    <w:rsid w:val="008B0AA0"/>
    <w:rsid w:val="008B0E40"/>
    <w:rsid w:val="008B13EE"/>
    <w:rsid w:val="008B2083"/>
    <w:rsid w:val="008B2539"/>
    <w:rsid w:val="008B34B1"/>
    <w:rsid w:val="008B4269"/>
    <w:rsid w:val="008B4C0D"/>
    <w:rsid w:val="008B525C"/>
    <w:rsid w:val="008B7A07"/>
    <w:rsid w:val="008B7C34"/>
    <w:rsid w:val="008B7E62"/>
    <w:rsid w:val="008C0A83"/>
    <w:rsid w:val="008C18F2"/>
    <w:rsid w:val="008C25B1"/>
    <w:rsid w:val="008C2CD5"/>
    <w:rsid w:val="008C3305"/>
    <w:rsid w:val="008C3452"/>
    <w:rsid w:val="008C39C6"/>
    <w:rsid w:val="008C3FC9"/>
    <w:rsid w:val="008C4820"/>
    <w:rsid w:val="008C4EE1"/>
    <w:rsid w:val="008C5A1B"/>
    <w:rsid w:val="008C5D33"/>
    <w:rsid w:val="008C6139"/>
    <w:rsid w:val="008C6AD4"/>
    <w:rsid w:val="008D004F"/>
    <w:rsid w:val="008D0DC0"/>
    <w:rsid w:val="008D0F63"/>
    <w:rsid w:val="008D1142"/>
    <w:rsid w:val="008D1D68"/>
    <w:rsid w:val="008D2CB6"/>
    <w:rsid w:val="008D30F9"/>
    <w:rsid w:val="008D3459"/>
    <w:rsid w:val="008D3A6C"/>
    <w:rsid w:val="008D3DD9"/>
    <w:rsid w:val="008D4EB6"/>
    <w:rsid w:val="008D53B2"/>
    <w:rsid w:val="008D57F7"/>
    <w:rsid w:val="008D74B0"/>
    <w:rsid w:val="008D7FA3"/>
    <w:rsid w:val="008E0775"/>
    <w:rsid w:val="008E1F18"/>
    <w:rsid w:val="008E247E"/>
    <w:rsid w:val="008E25F0"/>
    <w:rsid w:val="008E4072"/>
    <w:rsid w:val="008E4F6B"/>
    <w:rsid w:val="008E5A52"/>
    <w:rsid w:val="008E6C83"/>
    <w:rsid w:val="008E6E09"/>
    <w:rsid w:val="008E7991"/>
    <w:rsid w:val="008E7BC7"/>
    <w:rsid w:val="008E7EAE"/>
    <w:rsid w:val="008F0225"/>
    <w:rsid w:val="008F0499"/>
    <w:rsid w:val="008F0F42"/>
    <w:rsid w:val="008F1C8C"/>
    <w:rsid w:val="008F27BD"/>
    <w:rsid w:val="008F3820"/>
    <w:rsid w:val="008F38AB"/>
    <w:rsid w:val="008F3EC6"/>
    <w:rsid w:val="00900B3B"/>
    <w:rsid w:val="009019AB"/>
    <w:rsid w:val="009028ED"/>
    <w:rsid w:val="00902BEA"/>
    <w:rsid w:val="00903551"/>
    <w:rsid w:val="00903989"/>
    <w:rsid w:val="00903FF2"/>
    <w:rsid w:val="009053D1"/>
    <w:rsid w:val="009056A6"/>
    <w:rsid w:val="00906A19"/>
    <w:rsid w:val="00907A65"/>
    <w:rsid w:val="00910AAC"/>
    <w:rsid w:val="00910E7B"/>
    <w:rsid w:val="009119B2"/>
    <w:rsid w:val="009119CC"/>
    <w:rsid w:val="00912169"/>
    <w:rsid w:val="00912EB9"/>
    <w:rsid w:val="00913075"/>
    <w:rsid w:val="00914E55"/>
    <w:rsid w:val="00915A16"/>
    <w:rsid w:val="009172B3"/>
    <w:rsid w:val="00917457"/>
    <w:rsid w:val="0092037A"/>
    <w:rsid w:val="009213D6"/>
    <w:rsid w:val="00921746"/>
    <w:rsid w:val="00921996"/>
    <w:rsid w:val="009227CB"/>
    <w:rsid w:val="009228CB"/>
    <w:rsid w:val="00922F93"/>
    <w:rsid w:val="00923BCA"/>
    <w:rsid w:val="009244A9"/>
    <w:rsid w:val="009246AD"/>
    <w:rsid w:val="00924909"/>
    <w:rsid w:val="00924992"/>
    <w:rsid w:val="00926047"/>
    <w:rsid w:val="0092679E"/>
    <w:rsid w:val="0092694C"/>
    <w:rsid w:val="009305B2"/>
    <w:rsid w:val="00930852"/>
    <w:rsid w:val="00930A07"/>
    <w:rsid w:val="00932BE9"/>
    <w:rsid w:val="00933E3D"/>
    <w:rsid w:val="00934232"/>
    <w:rsid w:val="009345A4"/>
    <w:rsid w:val="00934753"/>
    <w:rsid w:val="00935741"/>
    <w:rsid w:val="00935AAC"/>
    <w:rsid w:val="00935DB2"/>
    <w:rsid w:val="009368AD"/>
    <w:rsid w:val="00937801"/>
    <w:rsid w:val="0093784C"/>
    <w:rsid w:val="00940576"/>
    <w:rsid w:val="00941448"/>
    <w:rsid w:val="00941574"/>
    <w:rsid w:val="0094173D"/>
    <w:rsid w:val="009425CC"/>
    <w:rsid w:val="00942A1B"/>
    <w:rsid w:val="00942B89"/>
    <w:rsid w:val="00945698"/>
    <w:rsid w:val="009457EC"/>
    <w:rsid w:val="00946612"/>
    <w:rsid w:val="009508C5"/>
    <w:rsid w:val="0095325E"/>
    <w:rsid w:val="0095453C"/>
    <w:rsid w:val="00954779"/>
    <w:rsid w:val="00957519"/>
    <w:rsid w:val="009601EB"/>
    <w:rsid w:val="00960895"/>
    <w:rsid w:val="00962FB7"/>
    <w:rsid w:val="009631CE"/>
    <w:rsid w:val="00964289"/>
    <w:rsid w:val="0096474B"/>
    <w:rsid w:val="00964904"/>
    <w:rsid w:val="00964E57"/>
    <w:rsid w:val="0096533E"/>
    <w:rsid w:val="009665E1"/>
    <w:rsid w:val="009665F2"/>
    <w:rsid w:val="00966B0C"/>
    <w:rsid w:val="00966B98"/>
    <w:rsid w:val="00967789"/>
    <w:rsid w:val="00967793"/>
    <w:rsid w:val="009679CF"/>
    <w:rsid w:val="00967AA6"/>
    <w:rsid w:val="00967FFA"/>
    <w:rsid w:val="009701AF"/>
    <w:rsid w:val="00970DF9"/>
    <w:rsid w:val="0097109B"/>
    <w:rsid w:val="009710DB"/>
    <w:rsid w:val="009716F7"/>
    <w:rsid w:val="00971EE8"/>
    <w:rsid w:val="00973125"/>
    <w:rsid w:val="00973614"/>
    <w:rsid w:val="00973B66"/>
    <w:rsid w:val="00975883"/>
    <w:rsid w:val="00975F89"/>
    <w:rsid w:val="00976361"/>
    <w:rsid w:val="009769EA"/>
    <w:rsid w:val="00976F1E"/>
    <w:rsid w:val="00977D7F"/>
    <w:rsid w:val="009804B4"/>
    <w:rsid w:val="00981026"/>
    <w:rsid w:val="00981824"/>
    <w:rsid w:val="00981C95"/>
    <w:rsid w:val="009835A7"/>
    <w:rsid w:val="00983E78"/>
    <w:rsid w:val="0098416F"/>
    <w:rsid w:val="00985356"/>
    <w:rsid w:val="0098642D"/>
    <w:rsid w:val="00986FCD"/>
    <w:rsid w:val="00987B87"/>
    <w:rsid w:val="00987E12"/>
    <w:rsid w:val="00987E70"/>
    <w:rsid w:val="00990CEC"/>
    <w:rsid w:val="00991F7D"/>
    <w:rsid w:val="009922BF"/>
    <w:rsid w:val="00992D0F"/>
    <w:rsid w:val="00993014"/>
    <w:rsid w:val="0099328C"/>
    <w:rsid w:val="00993451"/>
    <w:rsid w:val="00993497"/>
    <w:rsid w:val="009974C9"/>
    <w:rsid w:val="00997A52"/>
    <w:rsid w:val="009A0C92"/>
    <w:rsid w:val="009A1989"/>
    <w:rsid w:val="009A1FB7"/>
    <w:rsid w:val="009A271E"/>
    <w:rsid w:val="009A3EBE"/>
    <w:rsid w:val="009A51B3"/>
    <w:rsid w:val="009A53F1"/>
    <w:rsid w:val="009A7455"/>
    <w:rsid w:val="009A78DB"/>
    <w:rsid w:val="009B01CD"/>
    <w:rsid w:val="009B0FEC"/>
    <w:rsid w:val="009B116A"/>
    <w:rsid w:val="009B374C"/>
    <w:rsid w:val="009B4108"/>
    <w:rsid w:val="009B4A37"/>
    <w:rsid w:val="009B51CC"/>
    <w:rsid w:val="009B77DE"/>
    <w:rsid w:val="009C002B"/>
    <w:rsid w:val="009C00BA"/>
    <w:rsid w:val="009C0CB7"/>
    <w:rsid w:val="009C0E22"/>
    <w:rsid w:val="009C2515"/>
    <w:rsid w:val="009C25CE"/>
    <w:rsid w:val="009C294A"/>
    <w:rsid w:val="009C2ADC"/>
    <w:rsid w:val="009C38BB"/>
    <w:rsid w:val="009C4B14"/>
    <w:rsid w:val="009C651C"/>
    <w:rsid w:val="009C6CF1"/>
    <w:rsid w:val="009C76B9"/>
    <w:rsid w:val="009D0285"/>
    <w:rsid w:val="009D039B"/>
    <w:rsid w:val="009D0750"/>
    <w:rsid w:val="009D111C"/>
    <w:rsid w:val="009D11E2"/>
    <w:rsid w:val="009D23F3"/>
    <w:rsid w:val="009D26A6"/>
    <w:rsid w:val="009D296A"/>
    <w:rsid w:val="009D31CF"/>
    <w:rsid w:val="009D32D3"/>
    <w:rsid w:val="009D4198"/>
    <w:rsid w:val="009D54DF"/>
    <w:rsid w:val="009D6DC4"/>
    <w:rsid w:val="009D7D5D"/>
    <w:rsid w:val="009D7E0E"/>
    <w:rsid w:val="009E024D"/>
    <w:rsid w:val="009E0C02"/>
    <w:rsid w:val="009E1EE8"/>
    <w:rsid w:val="009E2A5A"/>
    <w:rsid w:val="009E4D0E"/>
    <w:rsid w:val="009E4F86"/>
    <w:rsid w:val="009F0FFF"/>
    <w:rsid w:val="009F1BAD"/>
    <w:rsid w:val="009F2C29"/>
    <w:rsid w:val="009F2E7E"/>
    <w:rsid w:val="009F2F32"/>
    <w:rsid w:val="009F4360"/>
    <w:rsid w:val="009F48C0"/>
    <w:rsid w:val="009F5E9A"/>
    <w:rsid w:val="009F6D8E"/>
    <w:rsid w:val="009F7542"/>
    <w:rsid w:val="009F75D0"/>
    <w:rsid w:val="00A0040D"/>
    <w:rsid w:val="00A00880"/>
    <w:rsid w:val="00A0127C"/>
    <w:rsid w:val="00A01306"/>
    <w:rsid w:val="00A014FD"/>
    <w:rsid w:val="00A0237E"/>
    <w:rsid w:val="00A02D62"/>
    <w:rsid w:val="00A030D7"/>
    <w:rsid w:val="00A060BD"/>
    <w:rsid w:val="00A1039D"/>
    <w:rsid w:val="00A10A6F"/>
    <w:rsid w:val="00A11003"/>
    <w:rsid w:val="00A11EC0"/>
    <w:rsid w:val="00A1325C"/>
    <w:rsid w:val="00A13E7F"/>
    <w:rsid w:val="00A143BE"/>
    <w:rsid w:val="00A147AC"/>
    <w:rsid w:val="00A147AF"/>
    <w:rsid w:val="00A15F3F"/>
    <w:rsid w:val="00A16906"/>
    <w:rsid w:val="00A1691E"/>
    <w:rsid w:val="00A20E51"/>
    <w:rsid w:val="00A20EB5"/>
    <w:rsid w:val="00A21ACB"/>
    <w:rsid w:val="00A21F85"/>
    <w:rsid w:val="00A229C1"/>
    <w:rsid w:val="00A22C4F"/>
    <w:rsid w:val="00A22D02"/>
    <w:rsid w:val="00A23FDE"/>
    <w:rsid w:val="00A24477"/>
    <w:rsid w:val="00A24B40"/>
    <w:rsid w:val="00A25073"/>
    <w:rsid w:val="00A25CF7"/>
    <w:rsid w:val="00A25E32"/>
    <w:rsid w:val="00A25F85"/>
    <w:rsid w:val="00A2632E"/>
    <w:rsid w:val="00A267E4"/>
    <w:rsid w:val="00A276CA"/>
    <w:rsid w:val="00A2775F"/>
    <w:rsid w:val="00A30A8C"/>
    <w:rsid w:val="00A32BD9"/>
    <w:rsid w:val="00A33133"/>
    <w:rsid w:val="00A34DFB"/>
    <w:rsid w:val="00A36112"/>
    <w:rsid w:val="00A37038"/>
    <w:rsid w:val="00A41453"/>
    <w:rsid w:val="00A41815"/>
    <w:rsid w:val="00A41A45"/>
    <w:rsid w:val="00A43172"/>
    <w:rsid w:val="00A43685"/>
    <w:rsid w:val="00A439A1"/>
    <w:rsid w:val="00A43FD2"/>
    <w:rsid w:val="00A44F1E"/>
    <w:rsid w:val="00A46275"/>
    <w:rsid w:val="00A46E2F"/>
    <w:rsid w:val="00A47032"/>
    <w:rsid w:val="00A50EAC"/>
    <w:rsid w:val="00A51A3B"/>
    <w:rsid w:val="00A51B89"/>
    <w:rsid w:val="00A51B96"/>
    <w:rsid w:val="00A51DDE"/>
    <w:rsid w:val="00A52D81"/>
    <w:rsid w:val="00A53591"/>
    <w:rsid w:val="00A5366A"/>
    <w:rsid w:val="00A546BD"/>
    <w:rsid w:val="00A54C69"/>
    <w:rsid w:val="00A55303"/>
    <w:rsid w:val="00A55FD2"/>
    <w:rsid w:val="00A56FB4"/>
    <w:rsid w:val="00A62469"/>
    <w:rsid w:val="00A6275D"/>
    <w:rsid w:val="00A62FEC"/>
    <w:rsid w:val="00A630D7"/>
    <w:rsid w:val="00A630EF"/>
    <w:rsid w:val="00A65160"/>
    <w:rsid w:val="00A65396"/>
    <w:rsid w:val="00A657AA"/>
    <w:rsid w:val="00A65AE6"/>
    <w:rsid w:val="00A66DB3"/>
    <w:rsid w:val="00A70D47"/>
    <w:rsid w:val="00A710B8"/>
    <w:rsid w:val="00A71995"/>
    <w:rsid w:val="00A71AD5"/>
    <w:rsid w:val="00A74B4C"/>
    <w:rsid w:val="00A75842"/>
    <w:rsid w:val="00A764EF"/>
    <w:rsid w:val="00A81197"/>
    <w:rsid w:val="00A832A0"/>
    <w:rsid w:val="00A83766"/>
    <w:rsid w:val="00A85643"/>
    <w:rsid w:val="00A85E5F"/>
    <w:rsid w:val="00A86C1D"/>
    <w:rsid w:val="00A918B3"/>
    <w:rsid w:val="00A921BC"/>
    <w:rsid w:val="00A92480"/>
    <w:rsid w:val="00A92787"/>
    <w:rsid w:val="00A93874"/>
    <w:rsid w:val="00A93B84"/>
    <w:rsid w:val="00A93BFD"/>
    <w:rsid w:val="00A93D89"/>
    <w:rsid w:val="00A94878"/>
    <w:rsid w:val="00A94F53"/>
    <w:rsid w:val="00A94FBC"/>
    <w:rsid w:val="00A9548C"/>
    <w:rsid w:val="00A95575"/>
    <w:rsid w:val="00A970E1"/>
    <w:rsid w:val="00A97B9F"/>
    <w:rsid w:val="00AA025A"/>
    <w:rsid w:val="00AA0A75"/>
    <w:rsid w:val="00AA1585"/>
    <w:rsid w:val="00AA1BB5"/>
    <w:rsid w:val="00AA2362"/>
    <w:rsid w:val="00AA3159"/>
    <w:rsid w:val="00AA3229"/>
    <w:rsid w:val="00AA3440"/>
    <w:rsid w:val="00AA6BE4"/>
    <w:rsid w:val="00AA6DE7"/>
    <w:rsid w:val="00AA6FB8"/>
    <w:rsid w:val="00AA7AC9"/>
    <w:rsid w:val="00AB0708"/>
    <w:rsid w:val="00AB0ED3"/>
    <w:rsid w:val="00AB2AD5"/>
    <w:rsid w:val="00AB34C5"/>
    <w:rsid w:val="00AB39B6"/>
    <w:rsid w:val="00AB4676"/>
    <w:rsid w:val="00AB4982"/>
    <w:rsid w:val="00AB4C3D"/>
    <w:rsid w:val="00AB6343"/>
    <w:rsid w:val="00AC28B9"/>
    <w:rsid w:val="00AC2D1E"/>
    <w:rsid w:val="00AC4395"/>
    <w:rsid w:val="00AC4AA5"/>
    <w:rsid w:val="00AC4B87"/>
    <w:rsid w:val="00AC509A"/>
    <w:rsid w:val="00AC5368"/>
    <w:rsid w:val="00AC5B1C"/>
    <w:rsid w:val="00AC6142"/>
    <w:rsid w:val="00AC64AF"/>
    <w:rsid w:val="00AC6515"/>
    <w:rsid w:val="00AC70EF"/>
    <w:rsid w:val="00AC76FC"/>
    <w:rsid w:val="00AD0F19"/>
    <w:rsid w:val="00AD22D4"/>
    <w:rsid w:val="00AD23A6"/>
    <w:rsid w:val="00AD5234"/>
    <w:rsid w:val="00AD56A8"/>
    <w:rsid w:val="00AD57B1"/>
    <w:rsid w:val="00AD5864"/>
    <w:rsid w:val="00AD650B"/>
    <w:rsid w:val="00AE21D0"/>
    <w:rsid w:val="00AE22BD"/>
    <w:rsid w:val="00AE314A"/>
    <w:rsid w:val="00AE3372"/>
    <w:rsid w:val="00AE33E3"/>
    <w:rsid w:val="00AE4F2F"/>
    <w:rsid w:val="00AE52A8"/>
    <w:rsid w:val="00AE5701"/>
    <w:rsid w:val="00AE7219"/>
    <w:rsid w:val="00AE72AB"/>
    <w:rsid w:val="00AE7611"/>
    <w:rsid w:val="00AE7E3C"/>
    <w:rsid w:val="00AE7ECE"/>
    <w:rsid w:val="00AF0094"/>
    <w:rsid w:val="00AF1D1C"/>
    <w:rsid w:val="00AF1EBE"/>
    <w:rsid w:val="00AF2006"/>
    <w:rsid w:val="00AF27E8"/>
    <w:rsid w:val="00AF290D"/>
    <w:rsid w:val="00AF2ED0"/>
    <w:rsid w:val="00AF3FF8"/>
    <w:rsid w:val="00AF4537"/>
    <w:rsid w:val="00AF4B12"/>
    <w:rsid w:val="00AF4F6D"/>
    <w:rsid w:val="00AF509F"/>
    <w:rsid w:val="00AF5194"/>
    <w:rsid w:val="00AF57DD"/>
    <w:rsid w:val="00AF5D56"/>
    <w:rsid w:val="00AF7096"/>
    <w:rsid w:val="00AF7ED1"/>
    <w:rsid w:val="00AF7F6A"/>
    <w:rsid w:val="00B00117"/>
    <w:rsid w:val="00B0013E"/>
    <w:rsid w:val="00B001E2"/>
    <w:rsid w:val="00B01134"/>
    <w:rsid w:val="00B0209C"/>
    <w:rsid w:val="00B02590"/>
    <w:rsid w:val="00B04231"/>
    <w:rsid w:val="00B04BC1"/>
    <w:rsid w:val="00B05A88"/>
    <w:rsid w:val="00B05BF2"/>
    <w:rsid w:val="00B0685B"/>
    <w:rsid w:val="00B11090"/>
    <w:rsid w:val="00B1374E"/>
    <w:rsid w:val="00B13894"/>
    <w:rsid w:val="00B13981"/>
    <w:rsid w:val="00B14B15"/>
    <w:rsid w:val="00B201AC"/>
    <w:rsid w:val="00B201C7"/>
    <w:rsid w:val="00B2079B"/>
    <w:rsid w:val="00B209E6"/>
    <w:rsid w:val="00B21D6C"/>
    <w:rsid w:val="00B22E17"/>
    <w:rsid w:val="00B2302E"/>
    <w:rsid w:val="00B248E4"/>
    <w:rsid w:val="00B24E7C"/>
    <w:rsid w:val="00B25A7C"/>
    <w:rsid w:val="00B25C06"/>
    <w:rsid w:val="00B266DF"/>
    <w:rsid w:val="00B26768"/>
    <w:rsid w:val="00B2688A"/>
    <w:rsid w:val="00B27F1C"/>
    <w:rsid w:val="00B3060A"/>
    <w:rsid w:val="00B311F1"/>
    <w:rsid w:val="00B3301B"/>
    <w:rsid w:val="00B33242"/>
    <w:rsid w:val="00B33F0F"/>
    <w:rsid w:val="00B34E67"/>
    <w:rsid w:val="00B35257"/>
    <w:rsid w:val="00B36172"/>
    <w:rsid w:val="00B374C3"/>
    <w:rsid w:val="00B375BC"/>
    <w:rsid w:val="00B40C52"/>
    <w:rsid w:val="00B411A9"/>
    <w:rsid w:val="00B439DB"/>
    <w:rsid w:val="00B44144"/>
    <w:rsid w:val="00B441C1"/>
    <w:rsid w:val="00B4427A"/>
    <w:rsid w:val="00B44641"/>
    <w:rsid w:val="00B448C4"/>
    <w:rsid w:val="00B4491F"/>
    <w:rsid w:val="00B449D8"/>
    <w:rsid w:val="00B45AC9"/>
    <w:rsid w:val="00B47BEA"/>
    <w:rsid w:val="00B47C59"/>
    <w:rsid w:val="00B50573"/>
    <w:rsid w:val="00B51059"/>
    <w:rsid w:val="00B5141E"/>
    <w:rsid w:val="00B520A1"/>
    <w:rsid w:val="00B527BC"/>
    <w:rsid w:val="00B52E99"/>
    <w:rsid w:val="00B53281"/>
    <w:rsid w:val="00B56C25"/>
    <w:rsid w:val="00B56EDC"/>
    <w:rsid w:val="00B604DB"/>
    <w:rsid w:val="00B6090C"/>
    <w:rsid w:val="00B61498"/>
    <w:rsid w:val="00B6231A"/>
    <w:rsid w:val="00B62559"/>
    <w:rsid w:val="00B6276E"/>
    <w:rsid w:val="00B62A26"/>
    <w:rsid w:val="00B62B86"/>
    <w:rsid w:val="00B63FA2"/>
    <w:rsid w:val="00B64090"/>
    <w:rsid w:val="00B653AE"/>
    <w:rsid w:val="00B67AA6"/>
    <w:rsid w:val="00B716FE"/>
    <w:rsid w:val="00B72826"/>
    <w:rsid w:val="00B731CC"/>
    <w:rsid w:val="00B73D2B"/>
    <w:rsid w:val="00B746C6"/>
    <w:rsid w:val="00B74FD4"/>
    <w:rsid w:val="00B753E7"/>
    <w:rsid w:val="00B7618D"/>
    <w:rsid w:val="00B768F3"/>
    <w:rsid w:val="00B769AA"/>
    <w:rsid w:val="00B77611"/>
    <w:rsid w:val="00B77CBE"/>
    <w:rsid w:val="00B82237"/>
    <w:rsid w:val="00B835B6"/>
    <w:rsid w:val="00B83B69"/>
    <w:rsid w:val="00B84829"/>
    <w:rsid w:val="00B84FC3"/>
    <w:rsid w:val="00B85E33"/>
    <w:rsid w:val="00B86A63"/>
    <w:rsid w:val="00B86C32"/>
    <w:rsid w:val="00B873EA"/>
    <w:rsid w:val="00B8772B"/>
    <w:rsid w:val="00B90545"/>
    <w:rsid w:val="00B9120E"/>
    <w:rsid w:val="00B91CF2"/>
    <w:rsid w:val="00B92EBF"/>
    <w:rsid w:val="00B934C3"/>
    <w:rsid w:val="00B95EE3"/>
    <w:rsid w:val="00B96194"/>
    <w:rsid w:val="00B9641B"/>
    <w:rsid w:val="00B96656"/>
    <w:rsid w:val="00BA07A1"/>
    <w:rsid w:val="00BA0DA3"/>
    <w:rsid w:val="00BA0F90"/>
    <w:rsid w:val="00BA2581"/>
    <w:rsid w:val="00BA2C3C"/>
    <w:rsid w:val="00BA2F93"/>
    <w:rsid w:val="00BA30A9"/>
    <w:rsid w:val="00BA4342"/>
    <w:rsid w:val="00BA4376"/>
    <w:rsid w:val="00BA4669"/>
    <w:rsid w:val="00BA4C49"/>
    <w:rsid w:val="00BA6D88"/>
    <w:rsid w:val="00BA70A2"/>
    <w:rsid w:val="00BB1161"/>
    <w:rsid w:val="00BB1483"/>
    <w:rsid w:val="00BB1606"/>
    <w:rsid w:val="00BB2798"/>
    <w:rsid w:val="00BB283D"/>
    <w:rsid w:val="00BB2C13"/>
    <w:rsid w:val="00BB47C4"/>
    <w:rsid w:val="00BB4B8B"/>
    <w:rsid w:val="00BB4FB6"/>
    <w:rsid w:val="00BB5746"/>
    <w:rsid w:val="00BB5EA8"/>
    <w:rsid w:val="00BB645A"/>
    <w:rsid w:val="00BB6B43"/>
    <w:rsid w:val="00BB6CBC"/>
    <w:rsid w:val="00BB702B"/>
    <w:rsid w:val="00BB79E8"/>
    <w:rsid w:val="00BB7F64"/>
    <w:rsid w:val="00BC01E9"/>
    <w:rsid w:val="00BC286A"/>
    <w:rsid w:val="00BC333E"/>
    <w:rsid w:val="00BC35D6"/>
    <w:rsid w:val="00BC36A2"/>
    <w:rsid w:val="00BC3B46"/>
    <w:rsid w:val="00BC3DF8"/>
    <w:rsid w:val="00BC4E4B"/>
    <w:rsid w:val="00BC5025"/>
    <w:rsid w:val="00BC5C7C"/>
    <w:rsid w:val="00BC6C6F"/>
    <w:rsid w:val="00BC6FE8"/>
    <w:rsid w:val="00BC78F5"/>
    <w:rsid w:val="00BC7BCA"/>
    <w:rsid w:val="00BD09B2"/>
    <w:rsid w:val="00BD0BBB"/>
    <w:rsid w:val="00BD1003"/>
    <w:rsid w:val="00BD13B2"/>
    <w:rsid w:val="00BD2C44"/>
    <w:rsid w:val="00BD2FEA"/>
    <w:rsid w:val="00BD3584"/>
    <w:rsid w:val="00BD38AA"/>
    <w:rsid w:val="00BD5233"/>
    <w:rsid w:val="00BD5667"/>
    <w:rsid w:val="00BD61A1"/>
    <w:rsid w:val="00BD7016"/>
    <w:rsid w:val="00BD7065"/>
    <w:rsid w:val="00BD78FD"/>
    <w:rsid w:val="00BE107D"/>
    <w:rsid w:val="00BE1531"/>
    <w:rsid w:val="00BE503C"/>
    <w:rsid w:val="00BE6E0F"/>
    <w:rsid w:val="00BE759B"/>
    <w:rsid w:val="00BF1EA1"/>
    <w:rsid w:val="00BF201E"/>
    <w:rsid w:val="00BF248F"/>
    <w:rsid w:val="00BF2EF3"/>
    <w:rsid w:val="00BF3291"/>
    <w:rsid w:val="00BF3633"/>
    <w:rsid w:val="00BF6899"/>
    <w:rsid w:val="00BF6C2F"/>
    <w:rsid w:val="00C01538"/>
    <w:rsid w:val="00C027A6"/>
    <w:rsid w:val="00C03177"/>
    <w:rsid w:val="00C045A1"/>
    <w:rsid w:val="00C06F97"/>
    <w:rsid w:val="00C073C2"/>
    <w:rsid w:val="00C10EE0"/>
    <w:rsid w:val="00C11852"/>
    <w:rsid w:val="00C12556"/>
    <w:rsid w:val="00C1264C"/>
    <w:rsid w:val="00C12C67"/>
    <w:rsid w:val="00C12D35"/>
    <w:rsid w:val="00C12DFF"/>
    <w:rsid w:val="00C12FFA"/>
    <w:rsid w:val="00C14D95"/>
    <w:rsid w:val="00C16F44"/>
    <w:rsid w:val="00C1749C"/>
    <w:rsid w:val="00C17673"/>
    <w:rsid w:val="00C21E6C"/>
    <w:rsid w:val="00C22183"/>
    <w:rsid w:val="00C2397E"/>
    <w:rsid w:val="00C23CE4"/>
    <w:rsid w:val="00C2502F"/>
    <w:rsid w:val="00C254C6"/>
    <w:rsid w:val="00C25988"/>
    <w:rsid w:val="00C25CB0"/>
    <w:rsid w:val="00C26E1C"/>
    <w:rsid w:val="00C272E6"/>
    <w:rsid w:val="00C30275"/>
    <w:rsid w:val="00C30D78"/>
    <w:rsid w:val="00C31C48"/>
    <w:rsid w:val="00C32257"/>
    <w:rsid w:val="00C32F7C"/>
    <w:rsid w:val="00C34211"/>
    <w:rsid w:val="00C35D25"/>
    <w:rsid w:val="00C362C0"/>
    <w:rsid w:val="00C3635B"/>
    <w:rsid w:val="00C366B5"/>
    <w:rsid w:val="00C36D2C"/>
    <w:rsid w:val="00C378A7"/>
    <w:rsid w:val="00C37924"/>
    <w:rsid w:val="00C40BB9"/>
    <w:rsid w:val="00C41ECE"/>
    <w:rsid w:val="00C42360"/>
    <w:rsid w:val="00C4296A"/>
    <w:rsid w:val="00C42F20"/>
    <w:rsid w:val="00C4325B"/>
    <w:rsid w:val="00C447E5"/>
    <w:rsid w:val="00C44801"/>
    <w:rsid w:val="00C4580D"/>
    <w:rsid w:val="00C45E02"/>
    <w:rsid w:val="00C45E2E"/>
    <w:rsid w:val="00C46000"/>
    <w:rsid w:val="00C46054"/>
    <w:rsid w:val="00C460B9"/>
    <w:rsid w:val="00C47ED1"/>
    <w:rsid w:val="00C5035E"/>
    <w:rsid w:val="00C50EE3"/>
    <w:rsid w:val="00C515A6"/>
    <w:rsid w:val="00C5193E"/>
    <w:rsid w:val="00C51C7D"/>
    <w:rsid w:val="00C53781"/>
    <w:rsid w:val="00C540DA"/>
    <w:rsid w:val="00C54170"/>
    <w:rsid w:val="00C55271"/>
    <w:rsid w:val="00C555D3"/>
    <w:rsid w:val="00C559B7"/>
    <w:rsid w:val="00C56B72"/>
    <w:rsid w:val="00C57456"/>
    <w:rsid w:val="00C601FF"/>
    <w:rsid w:val="00C6145E"/>
    <w:rsid w:val="00C6170A"/>
    <w:rsid w:val="00C61AEA"/>
    <w:rsid w:val="00C61AEF"/>
    <w:rsid w:val="00C630CC"/>
    <w:rsid w:val="00C633DF"/>
    <w:rsid w:val="00C63C3B"/>
    <w:rsid w:val="00C641B6"/>
    <w:rsid w:val="00C66745"/>
    <w:rsid w:val="00C66FF7"/>
    <w:rsid w:val="00C67806"/>
    <w:rsid w:val="00C70ABF"/>
    <w:rsid w:val="00C71B7C"/>
    <w:rsid w:val="00C723BB"/>
    <w:rsid w:val="00C727BF"/>
    <w:rsid w:val="00C72C65"/>
    <w:rsid w:val="00C74439"/>
    <w:rsid w:val="00C74FA0"/>
    <w:rsid w:val="00C7518A"/>
    <w:rsid w:val="00C75883"/>
    <w:rsid w:val="00C75EBD"/>
    <w:rsid w:val="00C76DFF"/>
    <w:rsid w:val="00C76ECE"/>
    <w:rsid w:val="00C80AFB"/>
    <w:rsid w:val="00C81980"/>
    <w:rsid w:val="00C8445B"/>
    <w:rsid w:val="00C849F9"/>
    <w:rsid w:val="00C85697"/>
    <w:rsid w:val="00C85FC1"/>
    <w:rsid w:val="00C86537"/>
    <w:rsid w:val="00C87E0B"/>
    <w:rsid w:val="00C87F56"/>
    <w:rsid w:val="00C90570"/>
    <w:rsid w:val="00C909A9"/>
    <w:rsid w:val="00C90DFD"/>
    <w:rsid w:val="00C91D9E"/>
    <w:rsid w:val="00C9253B"/>
    <w:rsid w:val="00C930EC"/>
    <w:rsid w:val="00C9402D"/>
    <w:rsid w:val="00C956AF"/>
    <w:rsid w:val="00C96A6F"/>
    <w:rsid w:val="00CA2E7A"/>
    <w:rsid w:val="00CA3473"/>
    <w:rsid w:val="00CA5FDD"/>
    <w:rsid w:val="00CA6695"/>
    <w:rsid w:val="00CA6E5D"/>
    <w:rsid w:val="00CA6F1A"/>
    <w:rsid w:val="00CA7CEE"/>
    <w:rsid w:val="00CB1799"/>
    <w:rsid w:val="00CB2451"/>
    <w:rsid w:val="00CB2A2D"/>
    <w:rsid w:val="00CB3B80"/>
    <w:rsid w:val="00CB4432"/>
    <w:rsid w:val="00CB4DAA"/>
    <w:rsid w:val="00CB53DE"/>
    <w:rsid w:val="00CB5D5D"/>
    <w:rsid w:val="00CB602F"/>
    <w:rsid w:val="00CB6201"/>
    <w:rsid w:val="00CB7551"/>
    <w:rsid w:val="00CB7864"/>
    <w:rsid w:val="00CB7EE4"/>
    <w:rsid w:val="00CB7FBE"/>
    <w:rsid w:val="00CC0255"/>
    <w:rsid w:val="00CC2DE2"/>
    <w:rsid w:val="00CC42C4"/>
    <w:rsid w:val="00CC504B"/>
    <w:rsid w:val="00CC6276"/>
    <w:rsid w:val="00CC69AD"/>
    <w:rsid w:val="00CD0BD4"/>
    <w:rsid w:val="00CD1EC8"/>
    <w:rsid w:val="00CD26FE"/>
    <w:rsid w:val="00CD27EC"/>
    <w:rsid w:val="00CD50D1"/>
    <w:rsid w:val="00CD6B1D"/>
    <w:rsid w:val="00CE065D"/>
    <w:rsid w:val="00CE0AFF"/>
    <w:rsid w:val="00CE13E1"/>
    <w:rsid w:val="00CE2320"/>
    <w:rsid w:val="00CE39E9"/>
    <w:rsid w:val="00CE3D01"/>
    <w:rsid w:val="00CE63E5"/>
    <w:rsid w:val="00CE7399"/>
    <w:rsid w:val="00CE73AF"/>
    <w:rsid w:val="00CF0863"/>
    <w:rsid w:val="00CF0B4D"/>
    <w:rsid w:val="00CF1D6F"/>
    <w:rsid w:val="00CF350E"/>
    <w:rsid w:val="00CF46D2"/>
    <w:rsid w:val="00CF5A6C"/>
    <w:rsid w:val="00CF60AF"/>
    <w:rsid w:val="00CF6472"/>
    <w:rsid w:val="00CF6BC3"/>
    <w:rsid w:val="00CF6D30"/>
    <w:rsid w:val="00CF76F2"/>
    <w:rsid w:val="00CF7A07"/>
    <w:rsid w:val="00D02449"/>
    <w:rsid w:val="00D0362D"/>
    <w:rsid w:val="00D040F7"/>
    <w:rsid w:val="00D056B6"/>
    <w:rsid w:val="00D06BD3"/>
    <w:rsid w:val="00D073EB"/>
    <w:rsid w:val="00D07DD2"/>
    <w:rsid w:val="00D10878"/>
    <w:rsid w:val="00D13589"/>
    <w:rsid w:val="00D140CD"/>
    <w:rsid w:val="00D140F5"/>
    <w:rsid w:val="00D1419C"/>
    <w:rsid w:val="00D15D09"/>
    <w:rsid w:val="00D16B49"/>
    <w:rsid w:val="00D20852"/>
    <w:rsid w:val="00D21047"/>
    <w:rsid w:val="00D22765"/>
    <w:rsid w:val="00D232A0"/>
    <w:rsid w:val="00D239EC"/>
    <w:rsid w:val="00D2417E"/>
    <w:rsid w:val="00D24529"/>
    <w:rsid w:val="00D25069"/>
    <w:rsid w:val="00D25625"/>
    <w:rsid w:val="00D26737"/>
    <w:rsid w:val="00D30093"/>
    <w:rsid w:val="00D30AD3"/>
    <w:rsid w:val="00D316F1"/>
    <w:rsid w:val="00D318E5"/>
    <w:rsid w:val="00D32E24"/>
    <w:rsid w:val="00D3329A"/>
    <w:rsid w:val="00D3444B"/>
    <w:rsid w:val="00D35F82"/>
    <w:rsid w:val="00D36F75"/>
    <w:rsid w:val="00D40509"/>
    <w:rsid w:val="00D40D1F"/>
    <w:rsid w:val="00D41023"/>
    <w:rsid w:val="00D41E7B"/>
    <w:rsid w:val="00D424F8"/>
    <w:rsid w:val="00D42B15"/>
    <w:rsid w:val="00D42E24"/>
    <w:rsid w:val="00D43914"/>
    <w:rsid w:val="00D450F5"/>
    <w:rsid w:val="00D46CB3"/>
    <w:rsid w:val="00D47747"/>
    <w:rsid w:val="00D4786E"/>
    <w:rsid w:val="00D47FAA"/>
    <w:rsid w:val="00D50BAB"/>
    <w:rsid w:val="00D50BB5"/>
    <w:rsid w:val="00D5130E"/>
    <w:rsid w:val="00D518F1"/>
    <w:rsid w:val="00D5212B"/>
    <w:rsid w:val="00D54E11"/>
    <w:rsid w:val="00D56C4E"/>
    <w:rsid w:val="00D6007D"/>
    <w:rsid w:val="00D60D55"/>
    <w:rsid w:val="00D60E23"/>
    <w:rsid w:val="00D6110B"/>
    <w:rsid w:val="00D619A2"/>
    <w:rsid w:val="00D630D0"/>
    <w:rsid w:val="00D6325E"/>
    <w:rsid w:val="00D639CA"/>
    <w:rsid w:val="00D63A14"/>
    <w:rsid w:val="00D64396"/>
    <w:rsid w:val="00D64AE0"/>
    <w:rsid w:val="00D64FCF"/>
    <w:rsid w:val="00D65781"/>
    <w:rsid w:val="00D65A11"/>
    <w:rsid w:val="00D65C05"/>
    <w:rsid w:val="00D6666C"/>
    <w:rsid w:val="00D67175"/>
    <w:rsid w:val="00D70B89"/>
    <w:rsid w:val="00D71848"/>
    <w:rsid w:val="00D720D6"/>
    <w:rsid w:val="00D7252D"/>
    <w:rsid w:val="00D73CC9"/>
    <w:rsid w:val="00D73FBE"/>
    <w:rsid w:val="00D744D4"/>
    <w:rsid w:val="00D74741"/>
    <w:rsid w:val="00D747A4"/>
    <w:rsid w:val="00D74D65"/>
    <w:rsid w:val="00D770FC"/>
    <w:rsid w:val="00D77999"/>
    <w:rsid w:val="00D80E9D"/>
    <w:rsid w:val="00D81346"/>
    <w:rsid w:val="00D81C90"/>
    <w:rsid w:val="00D82D69"/>
    <w:rsid w:val="00D833FE"/>
    <w:rsid w:val="00D8395D"/>
    <w:rsid w:val="00D83FBB"/>
    <w:rsid w:val="00D84B81"/>
    <w:rsid w:val="00D8532E"/>
    <w:rsid w:val="00D85AE2"/>
    <w:rsid w:val="00D85F70"/>
    <w:rsid w:val="00D8625D"/>
    <w:rsid w:val="00D86DC2"/>
    <w:rsid w:val="00D87A83"/>
    <w:rsid w:val="00D90DFA"/>
    <w:rsid w:val="00D90E69"/>
    <w:rsid w:val="00D93CCF"/>
    <w:rsid w:val="00D93DED"/>
    <w:rsid w:val="00D93E28"/>
    <w:rsid w:val="00D943D2"/>
    <w:rsid w:val="00D9488C"/>
    <w:rsid w:val="00D95099"/>
    <w:rsid w:val="00D95227"/>
    <w:rsid w:val="00D95243"/>
    <w:rsid w:val="00D95987"/>
    <w:rsid w:val="00D9614F"/>
    <w:rsid w:val="00D96882"/>
    <w:rsid w:val="00D97691"/>
    <w:rsid w:val="00DA0A7F"/>
    <w:rsid w:val="00DA215C"/>
    <w:rsid w:val="00DA2207"/>
    <w:rsid w:val="00DA2DD9"/>
    <w:rsid w:val="00DA3068"/>
    <w:rsid w:val="00DA3778"/>
    <w:rsid w:val="00DA397E"/>
    <w:rsid w:val="00DA39AF"/>
    <w:rsid w:val="00DA53EC"/>
    <w:rsid w:val="00DA6372"/>
    <w:rsid w:val="00DA65F3"/>
    <w:rsid w:val="00DA7482"/>
    <w:rsid w:val="00DA7FAF"/>
    <w:rsid w:val="00DB0102"/>
    <w:rsid w:val="00DB0B67"/>
    <w:rsid w:val="00DB0CAE"/>
    <w:rsid w:val="00DB1D91"/>
    <w:rsid w:val="00DB4706"/>
    <w:rsid w:val="00DB4961"/>
    <w:rsid w:val="00DB6E02"/>
    <w:rsid w:val="00DB7402"/>
    <w:rsid w:val="00DB7AF0"/>
    <w:rsid w:val="00DC01EF"/>
    <w:rsid w:val="00DC0896"/>
    <w:rsid w:val="00DC16B8"/>
    <w:rsid w:val="00DC3BEB"/>
    <w:rsid w:val="00DC3FD4"/>
    <w:rsid w:val="00DC43B7"/>
    <w:rsid w:val="00DC4606"/>
    <w:rsid w:val="00DC5CD6"/>
    <w:rsid w:val="00DC61CB"/>
    <w:rsid w:val="00DC63CE"/>
    <w:rsid w:val="00DC6E70"/>
    <w:rsid w:val="00DC7CF2"/>
    <w:rsid w:val="00DD0CC2"/>
    <w:rsid w:val="00DD2826"/>
    <w:rsid w:val="00DD3C09"/>
    <w:rsid w:val="00DD5D6D"/>
    <w:rsid w:val="00DD6464"/>
    <w:rsid w:val="00DD6843"/>
    <w:rsid w:val="00DD6DBB"/>
    <w:rsid w:val="00DD7088"/>
    <w:rsid w:val="00DE0D5B"/>
    <w:rsid w:val="00DE2840"/>
    <w:rsid w:val="00DE362B"/>
    <w:rsid w:val="00DE3CF7"/>
    <w:rsid w:val="00DE57C4"/>
    <w:rsid w:val="00DE6780"/>
    <w:rsid w:val="00DE7223"/>
    <w:rsid w:val="00DE77CC"/>
    <w:rsid w:val="00DF1589"/>
    <w:rsid w:val="00DF17A8"/>
    <w:rsid w:val="00DF26EE"/>
    <w:rsid w:val="00DF46AA"/>
    <w:rsid w:val="00DF49BA"/>
    <w:rsid w:val="00DF5B3D"/>
    <w:rsid w:val="00DF5D1A"/>
    <w:rsid w:val="00DF647A"/>
    <w:rsid w:val="00DF6E26"/>
    <w:rsid w:val="00DF7C79"/>
    <w:rsid w:val="00E000AD"/>
    <w:rsid w:val="00E00A2E"/>
    <w:rsid w:val="00E010E5"/>
    <w:rsid w:val="00E01811"/>
    <w:rsid w:val="00E020E4"/>
    <w:rsid w:val="00E02D14"/>
    <w:rsid w:val="00E035EF"/>
    <w:rsid w:val="00E03765"/>
    <w:rsid w:val="00E03C34"/>
    <w:rsid w:val="00E05B2F"/>
    <w:rsid w:val="00E074F2"/>
    <w:rsid w:val="00E10931"/>
    <w:rsid w:val="00E11C96"/>
    <w:rsid w:val="00E11DAD"/>
    <w:rsid w:val="00E124C2"/>
    <w:rsid w:val="00E1277E"/>
    <w:rsid w:val="00E128D7"/>
    <w:rsid w:val="00E13461"/>
    <w:rsid w:val="00E14029"/>
    <w:rsid w:val="00E14132"/>
    <w:rsid w:val="00E1447D"/>
    <w:rsid w:val="00E145D3"/>
    <w:rsid w:val="00E1558C"/>
    <w:rsid w:val="00E162AF"/>
    <w:rsid w:val="00E16F62"/>
    <w:rsid w:val="00E17650"/>
    <w:rsid w:val="00E17B35"/>
    <w:rsid w:val="00E207F2"/>
    <w:rsid w:val="00E213B0"/>
    <w:rsid w:val="00E21E47"/>
    <w:rsid w:val="00E21EFC"/>
    <w:rsid w:val="00E2214D"/>
    <w:rsid w:val="00E2261D"/>
    <w:rsid w:val="00E2287F"/>
    <w:rsid w:val="00E23A8F"/>
    <w:rsid w:val="00E24381"/>
    <w:rsid w:val="00E26698"/>
    <w:rsid w:val="00E26C9E"/>
    <w:rsid w:val="00E26E9A"/>
    <w:rsid w:val="00E27881"/>
    <w:rsid w:val="00E3187B"/>
    <w:rsid w:val="00E31DFB"/>
    <w:rsid w:val="00E320B0"/>
    <w:rsid w:val="00E323C4"/>
    <w:rsid w:val="00E32BE2"/>
    <w:rsid w:val="00E32C8D"/>
    <w:rsid w:val="00E33EA2"/>
    <w:rsid w:val="00E34598"/>
    <w:rsid w:val="00E34BD2"/>
    <w:rsid w:val="00E37584"/>
    <w:rsid w:val="00E376C4"/>
    <w:rsid w:val="00E40634"/>
    <w:rsid w:val="00E40884"/>
    <w:rsid w:val="00E40FF6"/>
    <w:rsid w:val="00E41D25"/>
    <w:rsid w:val="00E41E7B"/>
    <w:rsid w:val="00E422F2"/>
    <w:rsid w:val="00E4331E"/>
    <w:rsid w:val="00E4375E"/>
    <w:rsid w:val="00E44112"/>
    <w:rsid w:val="00E478FB"/>
    <w:rsid w:val="00E507BC"/>
    <w:rsid w:val="00E512BD"/>
    <w:rsid w:val="00E51A84"/>
    <w:rsid w:val="00E5241D"/>
    <w:rsid w:val="00E52C7E"/>
    <w:rsid w:val="00E53D43"/>
    <w:rsid w:val="00E56EDF"/>
    <w:rsid w:val="00E575E0"/>
    <w:rsid w:val="00E57A28"/>
    <w:rsid w:val="00E600A8"/>
    <w:rsid w:val="00E60A08"/>
    <w:rsid w:val="00E6103A"/>
    <w:rsid w:val="00E610EB"/>
    <w:rsid w:val="00E622FB"/>
    <w:rsid w:val="00E64D99"/>
    <w:rsid w:val="00E67807"/>
    <w:rsid w:val="00E6785C"/>
    <w:rsid w:val="00E70A26"/>
    <w:rsid w:val="00E70E65"/>
    <w:rsid w:val="00E72EBE"/>
    <w:rsid w:val="00E73057"/>
    <w:rsid w:val="00E7356C"/>
    <w:rsid w:val="00E7371F"/>
    <w:rsid w:val="00E75DBE"/>
    <w:rsid w:val="00E77FDE"/>
    <w:rsid w:val="00E8061F"/>
    <w:rsid w:val="00E80799"/>
    <w:rsid w:val="00E80DCC"/>
    <w:rsid w:val="00E8131E"/>
    <w:rsid w:val="00E814BB"/>
    <w:rsid w:val="00E816F3"/>
    <w:rsid w:val="00E8435F"/>
    <w:rsid w:val="00E84869"/>
    <w:rsid w:val="00E8543E"/>
    <w:rsid w:val="00E870D0"/>
    <w:rsid w:val="00E87D35"/>
    <w:rsid w:val="00E90242"/>
    <w:rsid w:val="00E908BB"/>
    <w:rsid w:val="00E91087"/>
    <w:rsid w:val="00E91482"/>
    <w:rsid w:val="00E915A9"/>
    <w:rsid w:val="00E933CE"/>
    <w:rsid w:val="00E94825"/>
    <w:rsid w:val="00E96149"/>
    <w:rsid w:val="00E96302"/>
    <w:rsid w:val="00E96E8B"/>
    <w:rsid w:val="00E975BE"/>
    <w:rsid w:val="00E97E24"/>
    <w:rsid w:val="00EA043F"/>
    <w:rsid w:val="00EA0789"/>
    <w:rsid w:val="00EA1A57"/>
    <w:rsid w:val="00EA332E"/>
    <w:rsid w:val="00EA3792"/>
    <w:rsid w:val="00EA4173"/>
    <w:rsid w:val="00EA4F31"/>
    <w:rsid w:val="00EA7EC7"/>
    <w:rsid w:val="00EB0C16"/>
    <w:rsid w:val="00EB0EC5"/>
    <w:rsid w:val="00EB167B"/>
    <w:rsid w:val="00EB1F71"/>
    <w:rsid w:val="00EB2998"/>
    <w:rsid w:val="00EB4753"/>
    <w:rsid w:val="00EB5779"/>
    <w:rsid w:val="00EB58B1"/>
    <w:rsid w:val="00EB5C5F"/>
    <w:rsid w:val="00EB65D1"/>
    <w:rsid w:val="00EB6DEF"/>
    <w:rsid w:val="00EB6E27"/>
    <w:rsid w:val="00EC1718"/>
    <w:rsid w:val="00EC18D8"/>
    <w:rsid w:val="00EC1B43"/>
    <w:rsid w:val="00EC24AB"/>
    <w:rsid w:val="00EC2886"/>
    <w:rsid w:val="00EC2C8A"/>
    <w:rsid w:val="00EC35E0"/>
    <w:rsid w:val="00EC4B40"/>
    <w:rsid w:val="00EC4F73"/>
    <w:rsid w:val="00EC52EC"/>
    <w:rsid w:val="00EC533F"/>
    <w:rsid w:val="00EC5AB4"/>
    <w:rsid w:val="00EC5D44"/>
    <w:rsid w:val="00EC64E5"/>
    <w:rsid w:val="00EC65DE"/>
    <w:rsid w:val="00EC68D2"/>
    <w:rsid w:val="00EC6A37"/>
    <w:rsid w:val="00EC72D5"/>
    <w:rsid w:val="00EC7773"/>
    <w:rsid w:val="00ED0799"/>
    <w:rsid w:val="00ED11F4"/>
    <w:rsid w:val="00ED131A"/>
    <w:rsid w:val="00ED136E"/>
    <w:rsid w:val="00ED21C0"/>
    <w:rsid w:val="00ED2FB0"/>
    <w:rsid w:val="00ED3D1C"/>
    <w:rsid w:val="00ED44C0"/>
    <w:rsid w:val="00ED491E"/>
    <w:rsid w:val="00ED59BA"/>
    <w:rsid w:val="00ED7933"/>
    <w:rsid w:val="00EE025D"/>
    <w:rsid w:val="00EE05AA"/>
    <w:rsid w:val="00EE06F9"/>
    <w:rsid w:val="00EE09BA"/>
    <w:rsid w:val="00EE0E0E"/>
    <w:rsid w:val="00EE1115"/>
    <w:rsid w:val="00EE1244"/>
    <w:rsid w:val="00EE1D3D"/>
    <w:rsid w:val="00EE1DDC"/>
    <w:rsid w:val="00EE2695"/>
    <w:rsid w:val="00EE3FAA"/>
    <w:rsid w:val="00EE4999"/>
    <w:rsid w:val="00EE49F2"/>
    <w:rsid w:val="00EE59A5"/>
    <w:rsid w:val="00EE5BF3"/>
    <w:rsid w:val="00EE7570"/>
    <w:rsid w:val="00EE7851"/>
    <w:rsid w:val="00EE7D1A"/>
    <w:rsid w:val="00EF01EA"/>
    <w:rsid w:val="00EF0C0D"/>
    <w:rsid w:val="00EF157A"/>
    <w:rsid w:val="00EF1A80"/>
    <w:rsid w:val="00EF2344"/>
    <w:rsid w:val="00EF3834"/>
    <w:rsid w:val="00EF4313"/>
    <w:rsid w:val="00EF4CA2"/>
    <w:rsid w:val="00EF4DA0"/>
    <w:rsid w:val="00EF528D"/>
    <w:rsid w:val="00EF5B04"/>
    <w:rsid w:val="00EF7DEF"/>
    <w:rsid w:val="00F0035F"/>
    <w:rsid w:val="00F00D51"/>
    <w:rsid w:val="00F01C33"/>
    <w:rsid w:val="00F02880"/>
    <w:rsid w:val="00F02C2F"/>
    <w:rsid w:val="00F02C70"/>
    <w:rsid w:val="00F02D48"/>
    <w:rsid w:val="00F032EA"/>
    <w:rsid w:val="00F07330"/>
    <w:rsid w:val="00F10398"/>
    <w:rsid w:val="00F103C2"/>
    <w:rsid w:val="00F1049C"/>
    <w:rsid w:val="00F11C3A"/>
    <w:rsid w:val="00F12286"/>
    <w:rsid w:val="00F13428"/>
    <w:rsid w:val="00F134F5"/>
    <w:rsid w:val="00F137FB"/>
    <w:rsid w:val="00F1467A"/>
    <w:rsid w:val="00F14949"/>
    <w:rsid w:val="00F16248"/>
    <w:rsid w:val="00F1731F"/>
    <w:rsid w:val="00F2044E"/>
    <w:rsid w:val="00F20570"/>
    <w:rsid w:val="00F2104E"/>
    <w:rsid w:val="00F21E3D"/>
    <w:rsid w:val="00F243B1"/>
    <w:rsid w:val="00F24657"/>
    <w:rsid w:val="00F25316"/>
    <w:rsid w:val="00F25EAA"/>
    <w:rsid w:val="00F26D43"/>
    <w:rsid w:val="00F26F70"/>
    <w:rsid w:val="00F275C4"/>
    <w:rsid w:val="00F276DF"/>
    <w:rsid w:val="00F30514"/>
    <w:rsid w:val="00F3235F"/>
    <w:rsid w:val="00F33995"/>
    <w:rsid w:val="00F33D65"/>
    <w:rsid w:val="00F36EB8"/>
    <w:rsid w:val="00F370EB"/>
    <w:rsid w:val="00F37FEC"/>
    <w:rsid w:val="00F40CAB"/>
    <w:rsid w:val="00F41607"/>
    <w:rsid w:val="00F41676"/>
    <w:rsid w:val="00F417CF"/>
    <w:rsid w:val="00F41A46"/>
    <w:rsid w:val="00F42605"/>
    <w:rsid w:val="00F430C2"/>
    <w:rsid w:val="00F4413F"/>
    <w:rsid w:val="00F4425E"/>
    <w:rsid w:val="00F4432A"/>
    <w:rsid w:val="00F44557"/>
    <w:rsid w:val="00F44CAA"/>
    <w:rsid w:val="00F46743"/>
    <w:rsid w:val="00F4784F"/>
    <w:rsid w:val="00F47B85"/>
    <w:rsid w:val="00F51B0A"/>
    <w:rsid w:val="00F51E5A"/>
    <w:rsid w:val="00F52305"/>
    <w:rsid w:val="00F52B4B"/>
    <w:rsid w:val="00F534F0"/>
    <w:rsid w:val="00F53917"/>
    <w:rsid w:val="00F53C23"/>
    <w:rsid w:val="00F54B01"/>
    <w:rsid w:val="00F54B8D"/>
    <w:rsid w:val="00F54BDD"/>
    <w:rsid w:val="00F5542E"/>
    <w:rsid w:val="00F55D44"/>
    <w:rsid w:val="00F561C3"/>
    <w:rsid w:val="00F5645C"/>
    <w:rsid w:val="00F57430"/>
    <w:rsid w:val="00F6060C"/>
    <w:rsid w:val="00F61A60"/>
    <w:rsid w:val="00F61DBD"/>
    <w:rsid w:val="00F62D0B"/>
    <w:rsid w:val="00F631A7"/>
    <w:rsid w:val="00F6355B"/>
    <w:rsid w:val="00F63BCB"/>
    <w:rsid w:val="00F65AE4"/>
    <w:rsid w:val="00F66158"/>
    <w:rsid w:val="00F6796D"/>
    <w:rsid w:val="00F7015B"/>
    <w:rsid w:val="00F70199"/>
    <w:rsid w:val="00F70992"/>
    <w:rsid w:val="00F71560"/>
    <w:rsid w:val="00F75320"/>
    <w:rsid w:val="00F757BA"/>
    <w:rsid w:val="00F75E9F"/>
    <w:rsid w:val="00F768AF"/>
    <w:rsid w:val="00F811D9"/>
    <w:rsid w:val="00F8135D"/>
    <w:rsid w:val="00F8199D"/>
    <w:rsid w:val="00F8206C"/>
    <w:rsid w:val="00F82CA3"/>
    <w:rsid w:val="00F82DFF"/>
    <w:rsid w:val="00F837C0"/>
    <w:rsid w:val="00F83E44"/>
    <w:rsid w:val="00F8439B"/>
    <w:rsid w:val="00F84EE4"/>
    <w:rsid w:val="00F866F3"/>
    <w:rsid w:val="00F903F4"/>
    <w:rsid w:val="00F91882"/>
    <w:rsid w:val="00F91F54"/>
    <w:rsid w:val="00F91FF5"/>
    <w:rsid w:val="00F9229D"/>
    <w:rsid w:val="00F929F3"/>
    <w:rsid w:val="00F94F10"/>
    <w:rsid w:val="00F95CC1"/>
    <w:rsid w:val="00F9603E"/>
    <w:rsid w:val="00F96DAD"/>
    <w:rsid w:val="00F9712E"/>
    <w:rsid w:val="00F97ED9"/>
    <w:rsid w:val="00FA0A6F"/>
    <w:rsid w:val="00FA1DCF"/>
    <w:rsid w:val="00FA22E3"/>
    <w:rsid w:val="00FA263E"/>
    <w:rsid w:val="00FA2D2D"/>
    <w:rsid w:val="00FA3550"/>
    <w:rsid w:val="00FA38A7"/>
    <w:rsid w:val="00FA4171"/>
    <w:rsid w:val="00FA4DD6"/>
    <w:rsid w:val="00FA4E8D"/>
    <w:rsid w:val="00FA53D7"/>
    <w:rsid w:val="00FB09EF"/>
    <w:rsid w:val="00FB1315"/>
    <w:rsid w:val="00FB1B93"/>
    <w:rsid w:val="00FB1F5C"/>
    <w:rsid w:val="00FB21BA"/>
    <w:rsid w:val="00FB2523"/>
    <w:rsid w:val="00FB36D8"/>
    <w:rsid w:val="00FB3B3A"/>
    <w:rsid w:val="00FB4AA4"/>
    <w:rsid w:val="00FB4B10"/>
    <w:rsid w:val="00FB5328"/>
    <w:rsid w:val="00FB5FD6"/>
    <w:rsid w:val="00FB7632"/>
    <w:rsid w:val="00FB768C"/>
    <w:rsid w:val="00FB77DB"/>
    <w:rsid w:val="00FB78F3"/>
    <w:rsid w:val="00FC0DA9"/>
    <w:rsid w:val="00FC2DE6"/>
    <w:rsid w:val="00FC3231"/>
    <w:rsid w:val="00FC3D34"/>
    <w:rsid w:val="00FC410F"/>
    <w:rsid w:val="00FC42B3"/>
    <w:rsid w:val="00FC61BE"/>
    <w:rsid w:val="00FC6509"/>
    <w:rsid w:val="00FC6C76"/>
    <w:rsid w:val="00FC729A"/>
    <w:rsid w:val="00FD0526"/>
    <w:rsid w:val="00FD0608"/>
    <w:rsid w:val="00FD0B87"/>
    <w:rsid w:val="00FD152A"/>
    <w:rsid w:val="00FD190C"/>
    <w:rsid w:val="00FD3B29"/>
    <w:rsid w:val="00FD3DE7"/>
    <w:rsid w:val="00FD456B"/>
    <w:rsid w:val="00FD49CA"/>
    <w:rsid w:val="00FD4C41"/>
    <w:rsid w:val="00FD54FC"/>
    <w:rsid w:val="00FD6E3C"/>
    <w:rsid w:val="00FD772D"/>
    <w:rsid w:val="00FE150B"/>
    <w:rsid w:val="00FE1A3F"/>
    <w:rsid w:val="00FE1BAF"/>
    <w:rsid w:val="00FE3A7A"/>
    <w:rsid w:val="00FE3BB7"/>
    <w:rsid w:val="00FE5970"/>
    <w:rsid w:val="00FE6219"/>
    <w:rsid w:val="00FE6A2A"/>
    <w:rsid w:val="00FE763C"/>
    <w:rsid w:val="00FF00E1"/>
    <w:rsid w:val="00FF0261"/>
    <w:rsid w:val="00FF1BAC"/>
    <w:rsid w:val="00FF1C77"/>
    <w:rsid w:val="00FF29CC"/>
    <w:rsid w:val="00FF2D4B"/>
    <w:rsid w:val="00FF769B"/>
    <w:rsid w:val="00FF7A1A"/>
    <w:rsid w:val="01A46919"/>
    <w:rsid w:val="0A542F59"/>
    <w:rsid w:val="0BD63898"/>
    <w:rsid w:val="12203068"/>
    <w:rsid w:val="14866089"/>
    <w:rsid w:val="15DA3F64"/>
    <w:rsid w:val="175B5DA0"/>
    <w:rsid w:val="193E4C08"/>
    <w:rsid w:val="1CA07321"/>
    <w:rsid w:val="1FDC4BF5"/>
    <w:rsid w:val="222E0076"/>
    <w:rsid w:val="2440797F"/>
    <w:rsid w:val="27EF5C6E"/>
    <w:rsid w:val="28D82279"/>
    <w:rsid w:val="29882C4F"/>
    <w:rsid w:val="29F73D4B"/>
    <w:rsid w:val="2DE6619A"/>
    <w:rsid w:val="35A93373"/>
    <w:rsid w:val="38A01DBE"/>
    <w:rsid w:val="38B1614A"/>
    <w:rsid w:val="3A164F83"/>
    <w:rsid w:val="3C001047"/>
    <w:rsid w:val="3CD60564"/>
    <w:rsid w:val="3F9D16D5"/>
    <w:rsid w:val="3FE96719"/>
    <w:rsid w:val="3FEF05D0"/>
    <w:rsid w:val="42B70F03"/>
    <w:rsid w:val="45850134"/>
    <w:rsid w:val="46782E00"/>
    <w:rsid w:val="479746C9"/>
    <w:rsid w:val="492F0990"/>
    <w:rsid w:val="4968161B"/>
    <w:rsid w:val="4A350B33"/>
    <w:rsid w:val="56D022A0"/>
    <w:rsid w:val="59BA56FA"/>
    <w:rsid w:val="5A1F4D8D"/>
    <w:rsid w:val="5ABF40D3"/>
    <w:rsid w:val="62F818AF"/>
    <w:rsid w:val="67D82E15"/>
    <w:rsid w:val="6ABD556B"/>
    <w:rsid w:val="6E832508"/>
    <w:rsid w:val="6EEC405E"/>
    <w:rsid w:val="71083E1B"/>
    <w:rsid w:val="711E4937"/>
    <w:rsid w:val="74923D63"/>
    <w:rsid w:val="755E4333"/>
    <w:rsid w:val="767B2B80"/>
    <w:rsid w:val="780A73AA"/>
    <w:rsid w:val="787442A1"/>
    <w:rsid w:val="7AD45249"/>
    <w:rsid w:val="7B7D6AFE"/>
    <w:rsid w:val="7C2A76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qFormat="1" w:uiPriority="0" w:name="annotation text"/>
    <w:lsdException w:uiPriority="0" w:name="header"/>
    <w:lsdException w:qFormat="1" w:unhideWhenUsed="0" w:uiPriority="99" w:semiHidden="0" w:name="footer"/>
    <w:lsdException w:uiPriority="0" w:name="index heading"/>
    <w:lsdException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unhideWhenUsed="0" w:uiPriority="0" w:semiHidden="0" w:name="Emphasis"/>
    <w:lsdException w:uiPriority="0" w:name="Document Map"/>
    <w:lsdException w:uiPriority="0" w:name="Plain Text"/>
    <w:lsdException w:uiPriority="0" w:name="E-mail Signature"/>
    <w:lsdException w:qFormat="1" w:uiPriority="99"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jc w:val="both"/>
    </w:pPr>
    <w:rPr>
      <w:rFonts w:ascii="Times" w:hAnsi="Times" w:cs="Times New Roman" w:eastAsiaTheme="minorEastAsia"/>
      <w:sz w:val="24"/>
      <w:lang w:val="en-US" w:eastAsia="en-US"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semiHidden/>
    <w:unhideWhenUsed/>
    <w:qFormat/>
    <w:uiPriority w:val="0"/>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semiHidden/>
    <w:unhideWhenUsed/>
    <w:qFormat/>
    <w:uiPriority w:val="0"/>
    <w:rPr>
      <w:sz w:val="20"/>
    </w:rPr>
  </w:style>
  <w:style w:type="paragraph" w:styleId="6">
    <w:name w:val="Balloon Text"/>
    <w:basedOn w:val="1"/>
    <w:semiHidden/>
    <w:qFormat/>
    <w:uiPriority w:val="0"/>
    <w:rPr>
      <w:rFonts w:ascii="Tahoma" w:hAnsi="Tahoma" w:cs="Tahoma"/>
      <w:sz w:val="16"/>
      <w:szCs w:val="16"/>
    </w:rPr>
  </w:style>
  <w:style w:type="paragraph" w:styleId="7">
    <w:name w:val="footer"/>
    <w:basedOn w:val="1"/>
    <w:link w:val="37"/>
    <w:qFormat/>
    <w:uiPriority w:val="99"/>
    <w:pPr>
      <w:tabs>
        <w:tab w:val="center" w:pos="4320"/>
        <w:tab w:val="right" w:pos="8640"/>
      </w:tabs>
    </w:pPr>
  </w:style>
  <w:style w:type="paragraph" w:styleId="8">
    <w:name w:val="footnote text"/>
    <w:basedOn w:val="1"/>
    <w:next w:val="1"/>
    <w:semiHidden/>
    <w:qFormat/>
    <w:uiPriority w:val="0"/>
  </w:style>
  <w:style w:type="paragraph" w:styleId="9">
    <w:name w:val="Normal (Web)"/>
    <w:basedOn w:val="1"/>
    <w:semiHidden/>
    <w:unhideWhenUsed/>
    <w:qFormat/>
    <w:uiPriority w:val="99"/>
    <w:pPr>
      <w:spacing w:before="100" w:beforeAutospacing="1" w:after="100" w:afterAutospacing="1"/>
      <w:jc w:val="left"/>
    </w:pPr>
    <w:rPr>
      <w:rFonts w:ascii="宋体" w:hAnsi="宋体" w:eastAsia="宋体" w:cs="宋体"/>
      <w:szCs w:val="24"/>
      <w:lang w:eastAsia="zh-CN"/>
    </w:rPr>
  </w:style>
  <w:style w:type="paragraph" w:styleId="10">
    <w:name w:val="annotation subject"/>
    <w:basedOn w:val="5"/>
    <w:next w:val="5"/>
    <w:link w:val="22"/>
    <w:semiHidden/>
    <w:unhideWhenUsed/>
    <w:qFormat/>
    <w:uiPriority w:val="0"/>
    <w:rPr>
      <w:b/>
      <w:bCs/>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HTML Code"/>
    <w:basedOn w:val="13"/>
    <w:semiHidden/>
    <w:unhideWhenUsed/>
    <w:qFormat/>
    <w:uiPriority w:val="0"/>
    <w:rPr>
      <w:rFonts w:ascii="Courier New" w:hAnsi="Courier New"/>
      <w:sz w:val="20"/>
    </w:rPr>
  </w:style>
  <w:style w:type="character" w:styleId="16">
    <w:name w:val="annotation reference"/>
    <w:basedOn w:val="13"/>
    <w:semiHidden/>
    <w:unhideWhenUsed/>
    <w:qFormat/>
    <w:uiPriority w:val="0"/>
    <w:rPr>
      <w:sz w:val="16"/>
      <w:szCs w:val="16"/>
    </w:rPr>
  </w:style>
  <w:style w:type="paragraph" w:customStyle="1" w:styleId="17">
    <w:name w:val="Main Text"/>
    <w:basedOn w:val="1"/>
    <w:link w:val="31"/>
    <w:qFormat/>
    <w:uiPriority w:val="0"/>
    <w:pPr>
      <w:adjustRightInd w:val="0"/>
      <w:snapToGrid w:val="0"/>
      <w:spacing w:after="50" w:afterLines="50" w:line="300" w:lineRule="auto"/>
      <w:ind w:firstLine="200" w:firstLineChars="200"/>
    </w:pPr>
    <w:rPr>
      <w:rFonts w:ascii="Times New Roman" w:hAnsi="Times New Roman"/>
    </w:rPr>
  </w:style>
  <w:style w:type="paragraph" w:customStyle="1" w:styleId="18">
    <w:name w:val="Default"/>
    <w:qFormat/>
    <w:uiPriority w:val="0"/>
    <w:pPr>
      <w:autoSpaceDE w:val="0"/>
      <w:autoSpaceDN w:val="0"/>
      <w:adjustRightInd w:val="0"/>
    </w:pPr>
    <w:rPr>
      <w:rFonts w:ascii="Symbol" w:hAnsi="Symbol" w:cs="Symbol" w:eastAsiaTheme="minorEastAsia"/>
      <w:color w:val="000000"/>
      <w:sz w:val="24"/>
      <w:szCs w:val="24"/>
      <w:lang w:val="en-US" w:eastAsia="en-US" w:bidi="ar-SA"/>
    </w:rPr>
  </w:style>
  <w:style w:type="character" w:customStyle="1" w:styleId="19">
    <w:name w:val="标题 1 字符"/>
    <w:basedOn w:val="13"/>
    <w:link w:val="2"/>
    <w:qFormat/>
    <w:uiPriority w:val="0"/>
    <w:rPr>
      <w:rFonts w:ascii="Times" w:hAnsi="Times"/>
      <w:b/>
      <w:bCs/>
      <w:kern w:val="44"/>
      <w:sz w:val="44"/>
      <w:szCs w:val="44"/>
    </w:rPr>
  </w:style>
  <w:style w:type="character" w:styleId="20">
    <w:name w:val="Placeholder Text"/>
    <w:basedOn w:val="13"/>
    <w:semiHidden/>
    <w:qFormat/>
    <w:uiPriority w:val="99"/>
    <w:rPr>
      <w:color w:val="808080"/>
    </w:rPr>
  </w:style>
  <w:style w:type="character" w:customStyle="1" w:styleId="21">
    <w:name w:val="批注文字 字符"/>
    <w:basedOn w:val="13"/>
    <w:link w:val="5"/>
    <w:semiHidden/>
    <w:qFormat/>
    <w:uiPriority w:val="0"/>
    <w:rPr>
      <w:rFonts w:ascii="Times" w:hAnsi="Times"/>
    </w:rPr>
  </w:style>
  <w:style w:type="character" w:customStyle="1" w:styleId="22">
    <w:name w:val="批注主题 字符"/>
    <w:basedOn w:val="21"/>
    <w:link w:val="10"/>
    <w:semiHidden/>
    <w:qFormat/>
    <w:uiPriority w:val="0"/>
    <w:rPr>
      <w:rFonts w:ascii="Times" w:hAnsi="Times"/>
      <w:b/>
      <w:bCs/>
    </w:rPr>
  </w:style>
  <w:style w:type="paragraph" w:customStyle="1" w:styleId="23">
    <w:name w:val="Revision"/>
    <w:hidden/>
    <w:semiHidden/>
    <w:qFormat/>
    <w:uiPriority w:val="99"/>
    <w:rPr>
      <w:rFonts w:ascii="Times" w:hAnsi="Times" w:cs="Times New Roman" w:eastAsiaTheme="minorEastAsia"/>
      <w:sz w:val="24"/>
      <w:lang w:val="en-US" w:eastAsia="en-US" w:bidi="ar-SA"/>
    </w:rPr>
  </w:style>
  <w:style w:type="character" w:customStyle="1" w:styleId="24">
    <w:name w:val="标题 2 字符"/>
    <w:basedOn w:val="13"/>
    <w:link w:val="3"/>
    <w:semiHidden/>
    <w:qFormat/>
    <w:uiPriority w:val="0"/>
    <w:rPr>
      <w:rFonts w:asciiTheme="majorHAnsi" w:hAnsiTheme="majorHAnsi" w:eastAsiaTheme="majorEastAsia" w:cstheme="majorBidi"/>
      <w:color w:val="376092" w:themeColor="accent1" w:themeShade="BF"/>
      <w:sz w:val="26"/>
      <w:szCs w:val="26"/>
    </w:rPr>
  </w:style>
  <w:style w:type="table" w:customStyle="1" w:styleId="25">
    <w:name w:val="网格型1"/>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
    <w:name w:val="网格型2"/>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title 1"/>
    <w:basedOn w:val="17"/>
    <w:next w:val="17"/>
    <w:link w:val="29"/>
    <w:qFormat/>
    <w:uiPriority w:val="0"/>
    <w:pPr>
      <w:ind w:firstLine="0" w:firstLineChars="0"/>
      <w:outlineLvl w:val="0"/>
    </w:pPr>
    <w:rPr>
      <w:rFonts w:eastAsia="Times New Roman"/>
      <w:b/>
      <w:sz w:val="30"/>
    </w:rPr>
  </w:style>
  <w:style w:type="paragraph" w:customStyle="1" w:styleId="28">
    <w:name w:val="title 2"/>
    <w:basedOn w:val="17"/>
    <w:next w:val="17"/>
    <w:link w:val="32"/>
    <w:qFormat/>
    <w:uiPriority w:val="0"/>
    <w:pPr>
      <w:ind w:firstLine="0" w:firstLineChars="0"/>
      <w:outlineLvl w:val="1"/>
    </w:pPr>
    <w:rPr>
      <w:rFonts w:eastAsia="Times New Roman"/>
      <w:b/>
      <w:sz w:val="28"/>
    </w:rPr>
  </w:style>
  <w:style w:type="character" w:customStyle="1" w:styleId="29">
    <w:name w:val="title 1 字符"/>
    <w:basedOn w:val="13"/>
    <w:link w:val="27"/>
    <w:qFormat/>
    <w:uiPriority w:val="0"/>
    <w:rPr>
      <w:rFonts w:ascii="Times New Roman" w:hAnsi="Times New Roman" w:eastAsia="Times New Roman"/>
      <w:b/>
      <w:sz w:val="30"/>
    </w:rPr>
  </w:style>
  <w:style w:type="paragraph" w:customStyle="1" w:styleId="30">
    <w:name w:val="figure caption"/>
    <w:basedOn w:val="1"/>
    <w:link w:val="34"/>
    <w:qFormat/>
    <w:uiPriority w:val="0"/>
    <w:pPr>
      <w:spacing w:after="240" w:afterLines="100"/>
    </w:pPr>
    <w:rPr>
      <w:rFonts w:ascii="Arial" w:hAnsi="Arial" w:eastAsia="仿宋"/>
      <w:sz w:val="21"/>
    </w:rPr>
  </w:style>
  <w:style w:type="character" w:customStyle="1" w:styleId="31">
    <w:name w:val="Main Text 字符"/>
    <w:basedOn w:val="13"/>
    <w:link w:val="17"/>
    <w:qFormat/>
    <w:uiPriority w:val="0"/>
    <w:rPr>
      <w:rFonts w:ascii="Times New Roman" w:hAnsi="Times New Roman"/>
      <w:sz w:val="24"/>
    </w:rPr>
  </w:style>
  <w:style w:type="character" w:customStyle="1" w:styleId="32">
    <w:name w:val="title 2 字符"/>
    <w:basedOn w:val="31"/>
    <w:link w:val="28"/>
    <w:qFormat/>
    <w:uiPriority w:val="0"/>
    <w:rPr>
      <w:rFonts w:ascii="Times New Roman" w:hAnsi="Times New Roman" w:eastAsia="Times New Roman"/>
      <w:b/>
      <w:sz w:val="28"/>
    </w:rPr>
  </w:style>
  <w:style w:type="paragraph" w:customStyle="1" w:styleId="33">
    <w:name w:val="figure"/>
    <w:basedOn w:val="17"/>
    <w:link w:val="35"/>
    <w:qFormat/>
    <w:uiPriority w:val="0"/>
    <w:pPr>
      <w:spacing w:line="240" w:lineRule="auto"/>
      <w:ind w:firstLine="0" w:firstLineChars="0"/>
      <w:jc w:val="center"/>
    </w:pPr>
    <w:rPr>
      <w:rFonts w:eastAsia="Times New Roman"/>
    </w:rPr>
  </w:style>
  <w:style w:type="character" w:customStyle="1" w:styleId="34">
    <w:name w:val="figure caption 字符"/>
    <w:basedOn w:val="13"/>
    <w:link w:val="30"/>
    <w:qFormat/>
    <w:uiPriority w:val="0"/>
    <w:rPr>
      <w:rFonts w:ascii="Arial" w:hAnsi="Arial" w:eastAsia="仿宋"/>
      <w:sz w:val="21"/>
    </w:rPr>
  </w:style>
  <w:style w:type="character" w:customStyle="1" w:styleId="35">
    <w:name w:val="figure 字符"/>
    <w:basedOn w:val="31"/>
    <w:link w:val="33"/>
    <w:qFormat/>
    <w:uiPriority w:val="0"/>
    <w:rPr>
      <w:rFonts w:ascii="Times New Roman" w:hAnsi="Times New Roman" w:eastAsia="Times New Roman"/>
      <w:sz w:val="24"/>
    </w:rPr>
  </w:style>
  <w:style w:type="paragraph" w:customStyle="1" w:styleId="36">
    <w:name w:val="title 3"/>
    <w:basedOn w:val="17"/>
    <w:next w:val="17"/>
    <w:link w:val="38"/>
    <w:qFormat/>
    <w:uiPriority w:val="0"/>
    <w:pPr>
      <w:ind w:firstLine="0" w:firstLineChars="0"/>
      <w:outlineLvl w:val="2"/>
    </w:pPr>
    <w:rPr>
      <w:rFonts w:eastAsia="宋体"/>
      <w:u w:val="single"/>
      <w:lang w:eastAsia="zh-CN"/>
    </w:rPr>
  </w:style>
  <w:style w:type="character" w:customStyle="1" w:styleId="37">
    <w:name w:val="页脚 字符"/>
    <w:basedOn w:val="13"/>
    <w:link w:val="7"/>
    <w:qFormat/>
    <w:uiPriority w:val="99"/>
    <w:rPr>
      <w:rFonts w:ascii="Times" w:hAnsi="Times"/>
      <w:sz w:val="24"/>
    </w:rPr>
  </w:style>
  <w:style w:type="character" w:customStyle="1" w:styleId="38">
    <w:name w:val="title 3 字符"/>
    <w:basedOn w:val="31"/>
    <w:link w:val="36"/>
    <w:qFormat/>
    <w:uiPriority w:val="0"/>
    <w:rPr>
      <w:rFonts w:ascii="Times New Roman" w:hAnsi="Times New Roman" w:eastAsia="宋体"/>
      <w:sz w:val="24"/>
      <w:u w:val="single"/>
      <w:lang w:eastAsia="zh-CN"/>
    </w:rPr>
  </w:style>
  <w:style w:type="paragraph" w:customStyle="1" w:styleId="39">
    <w:name w:val="author info"/>
    <w:basedOn w:val="17"/>
    <w:link w:val="41"/>
    <w:qFormat/>
    <w:uiPriority w:val="0"/>
    <w:pPr>
      <w:spacing w:after="120"/>
      <w:jc w:val="center"/>
    </w:pPr>
    <w:rPr>
      <w:lang w:eastAsia="zh-CN"/>
    </w:rPr>
  </w:style>
  <w:style w:type="paragraph" w:customStyle="1" w:styleId="40">
    <w:name w:val="article title"/>
    <w:basedOn w:val="1"/>
    <w:link w:val="43"/>
    <w:qFormat/>
    <w:uiPriority w:val="0"/>
    <w:pPr>
      <w:adjustRightInd w:val="0"/>
      <w:snapToGrid w:val="0"/>
      <w:spacing w:after="120" w:line="360" w:lineRule="auto"/>
      <w:jc w:val="center"/>
    </w:pPr>
    <w:rPr>
      <w:rFonts w:ascii="Times New Roman" w:hAnsi="Times New Roman"/>
      <w:b/>
      <w:bCs/>
      <w:sz w:val="36"/>
      <w:szCs w:val="15"/>
      <w:lang w:eastAsia="zh-CN"/>
    </w:rPr>
  </w:style>
  <w:style w:type="character" w:customStyle="1" w:styleId="41">
    <w:name w:val="author info 字符"/>
    <w:basedOn w:val="31"/>
    <w:link w:val="39"/>
    <w:qFormat/>
    <w:uiPriority w:val="0"/>
    <w:rPr>
      <w:rFonts w:ascii="Times New Roman" w:hAnsi="Times New Roman"/>
      <w:sz w:val="24"/>
      <w:lang w:eastAsia="zh-CN"/>
    </w:rPr>
  </w:style>
  <w:style w:type="paragraph" w:customStyle="1" w:styleId="42">
    <w:name w:val="abstract"/>
    <w:basedOn w:val="17"/>
    <w:link w:val="44"/>
    <w:qFormat/>
    <w:uiPriority w:val="0"/>
    <w:pPr>
      <w:ind w:firstLine="0" w:firstLineChars="0"/>
    </w:pPr>
    <w:rPr>
      <w:rFonts w:eastAsia="仿宋"/>
      <w:lang w:eastAsia="zh-CN"/>
    </w:rPr>
  </w:style>
  <w:style w:type="character" w:customStyle="1" w:styleId="43">
    <w:name w:val="article title 字符"/>
    <w:basedOn w:val="13"/>
    <w:link w:val="40"/>
    <w:qFormat/>
    <w:uiPriority w:val="0"/>
    <w:rPr>
      <w:rFonts w:ascii="Times New Roman" w:hAnsi="Times New Roman"/>
      <w:b/>
      <w:bCs/>
      <w:sz w:val="36"/>
      <w:szCs w:val="15"/>
      <w:lang w:eastAsia="zh-CN"/>
    </w:rPr>
  </w:style>
  <w:style w:type="character" w:customStyle="1" w:styleId="44">
    <w:name w:val="abstract 字符"/>
    <w:basedOn w:val="31"/>
    <w:link w:val="42"/>
    <w:qFormat/>
    <w:uiPriority w:val="0"/>
    <w:rPr>
      <w:rFonts w:ascii="Times New Roman" w:hAnsi="Times New Roman" w:eastAsia="仿宋"/>
      <w:sz w:val="24"/>
      <w:lang w:eastAsia="zh-CN"/>
    </w:rPr>
  </w:style>
  <w:style w:type="paragraph" w:customStyle="1" w:styleId="45">
    <w:name w:val="reference"/>
    <w:basedOn w:val="17"/>
    <w:link w:val="46"/>
    <w:qFormat/>
    <w:uiPriority w:val="0"/>
    <w:pPr>
      <w:ind w:firstLine="0" w:firstLineChars="0"/>
    </w:pPr>
    <w:rPr>
      <w:sz w:val="21"/>
      <w:lang w:eastAsia="zh-CN"/>
    </w:rPr>
  </w:style>
  <w:style w:type="character" w:customStyle="1" w:styleId="46">
    <w:name w:val="reference 字符"/>
    <w:basedOn w:val="31"/>
    <w:link w:val="45"/>
    <w:qFormat/>
    <w:uiPriority w:val="0"/>
    <w:rPr>
      <w:rFonts w:ascii="Times New Roman" w:hAnsi="Times New Roman"/>
      <w:sz w:val="21"/>
      <w:lang w:eastAsia="zh-CN"/>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2" Type="http://schemas.openxmlformats.org/officeDocument/2006/relationships/fontTable" Target="fontTable.xml"/><Relationship Id="rId31" Type="http://schemas.microsoft.com/office/2006/relationships/keyMapCustomizations" Target="customizations.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CFB9B-78DC-493B-BA2D-10238D206BB4}">
  <ds:schemaRefs/>
</ds:datastoreItem>
</file>

<file path=docProps/app.xml><?xml version="1.0" encoding="utf-8"?>
<Properties xmlns="http://schemas.openxmlformats.org/officeDocument/2006/extended-properties" xmlns:vt="http://schemas.openxmlformats.org/officeDocument/2006/docPropsVTypes">
  <Template>Normal.dotm</Template>
  <Company>ACS</Company>
  <Pages>19</Pages>
  <Words>4277</Words>
  <Characters>5930</Characters>
  <Lines>4</Lines>
  <Paragraphs>1</Paragraphs>
  <TotalTime>2</TotalTime>
  <ScaleCrop>false</ScaleCrop>
  <LinksUpToDate>false</LinksUpToDate>
  <CharactersWithSpaces>6243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2024-04-29T07:36:00Z</dcterms:created>
  <dc:creator>ThinkPad</dc:creator>
  <cp:lastModifiedBy>许金镒</cp:lastModifiedBy>
  <cp:lastPrinted>2024-04-18T22:16:00Z</cp:lastPrinted>
  <dcterms:modified xsi:type="dcterms:W3CDTF">2026-05-25T03:41:21Z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id="kPSMj4c7"/&gt;&lt;style id="http://www.zotero.org/styles/nature-communications"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y fmtid="{D5CDD505-2E9C-101B-9397-08002B2CF9AE}" pid="4" name="KSOProductBuildVer">
    <vt:lpwstr>2052-12.1.0.23542</vt:lpwstr>
  </property>
  <property fmtid="{D5CDD505-2E9C-101B-9397-08002B2CF9AE}" pid="5" name="ICV">
    <vt:lpwstr>CCBA30EA0B7043818ADE5877B8C6DC56_13</vt:lpwstr>
  </property>
  <property fmtid="{D5CDD505-2E9C-101B-9397-08002B2CF9AE}" pid="6" name="KSOTemplateDocerSaveRecord">
    <vt:lpwstr>eyJoZGlkIjoiZmY3Njg4N2QyZWFkZGZkYTUzM2ZiYWJjYmM5YjMzY2YiLCJ1c2VySWQiOiIxNjM2OTI2MjA5In0=</vt:lpwstr>
  </property>
</Properties>
</file>