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06854" w14:textId="7AB5DFA3" w:rsidR="008A60FD" w:rsidRDefault="008A60FD" w:rsidP="00FE3584">
      <w:pPr>
        <w:pStyle w:val="Title"/>
        <w:jc w:val="center"/>
      </w:pPr>
      <w:r>
        <w:t xml:space="preserve">American National IUL </w:t>
      </w:r>
      <w:r w:rsidR="00FE3584">
        <w:t>P</w:t>
      </w:r>
      <w:r>
        <w:t xml:space="preserve">roduct </w:t>
      </w:r>
      <w:r w:rsidR="00FE3584">
        <w:t>P</w:t>
      </w:r>
      <w:r>
        <w:t>ortfolio</w:t>
      </w:r>
    </w:p>
    <w:p w14:paraId="1FF24FEE" w14:textId="77777777" w:rsidR="00FE3584" w:rsidRDefault="00FE3584" w:rsidP="00A02632">
      <w:pPr>
        <w:pStyle w:val="Heading1"/>
      </w:pPr>
    </w:p>
    <w:p w14:paraId="7617C262" w14:textId="3B75595E" w:rsidR="008A60FD" w:rsidRDefault="00A02632" w:rsidP="00A02632">
      <w:pPr>
        <w:pStyle w:val="Heading1"/>
      </w:pPr>
      <w:bookmarkStart w:id="0" w:name="_Toc121911792"/>
      <w:r>
        <w:t>Change Log</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5"/>
        <w:gridCol w:w="1620"/>
        <w:gridCol w:w="1355"/>
        <w:gridCol w:w="1260"/>
        <w:gridCol w:w="4725"/>
      </w:tblGrid>
      <w:tr w:rsidR="00FE3584" w14:paraId="7784EDE7" w14:textId="77777777" w:rsidTr="00FE3584">
        <w:trPr>
          <w:jc w:val="center"/>
        </w:trPr>
        <w:tc>
          <w:tcPr>
            <w:tcW w:w="1165" w:type="dxa"/>
          </w:tcPr>
          <w:p w14:paraId="020E7795" w14:textId="77777777" w:rsidR="00FE3584" w:rsidRPr="00FE3584" w:rsidRDefault="00FE3584" w:rsidP="005850FD">
            <w:pPr>
              <w:jc w:val="center"/>
              <w:rPr>
                <w:rFonts w:ascii="Albertus MT" w:hAnsi="Albertus MT"/>
                <w:b/>
                <w:sz w:val="20"/>
                <w:szCs w:val="20"/>
              </w:rPr>
            </w:pPr>
            <w:r w:rsidRPr="00FE3584">
              <w:rPr>
                <w:rFonts w:ascii="Albertus MT" w:hAnsi="Albertus MT"/>
                <w:b/>
                <w:sz w:val="20"/>
                <w:szCs w:val="20"/>
              </w:rPr>
              <w:t>Change #</w:t>
            </w:r>
          </w:p>
        </w:tc>
        <w:tc>
          <w:tcPr>
            <w:tcW w:w="1620" w:type="dxa"/>
          </w:tcPr>
          <w:p w14:paraId="000E502C" w14:textId="77777777" w:rsidR="00FE3584" w:rsidRPr="00FE3584" w:rsidRDefault="00FE3584" w:rsidP="005850FD">
            <w:pPr>
              <w:jc w:val="center"/>
              <w:rPr>
                <w:rFonts w:ascii="Albertus MT" w:hAnsi="Albertus MT"/>
                <w:b/>
                <w:sz w:val="20"/>
                <w:szCs w:val="20"/>
              </w:rPr>
            </w:pPr>
            <w:r w:rsidRPr="00FE3584">
              <w:rPr>
                <w:rFonts w:ascii="Albertus MT" w:hAnsi="Albertus MT"/>
                <w:b/>
                <w:sz w:val="20"/>
                <w:szCs w:val="20"/>
              </w:rPr>
              <w:t>Date</w:t>
            </w:r>
          </w:p>
        </w:tc>
        <w:tc>
          <w:tcPr>
            <w:tcW w:w="1355" w:type="dxa"/>
          </w:tcPr>
          <w:p w14:paraId="40264E93" w14:textId="77777777" w:rsidR="00FE3584" w:rsidRPr="00FE3584" w:rsidRDefault="00FE3584" w:rsidP="005850FD">
            <w:pPr>
              <w:jc w:val="center"/>
              <w:rPr>
                <w:rFonts w:ascii="Albertus MT" w:hAnsi="Albertus MT"/>
                <w:b/>
                <w:sz w:val="20"/>
                <w:szCs w:val="20"/>
              </w:rPr>
            </w:pPr>
            <w:r w:rsidRPr="00FE3584">
              <w:rPr>
                <w:rFonts w:ascii="Albertus MT" w:hAnsi="Albertus MT"/>
                <w:b/>
                <w:sz w:val="20"/>
                <w:szCs w:val="20"/>
              </w:rPr>
              <w:t>Modified By</w:t>
            </w:r>
          </w:p>
        </w:tc>
        <w:tc>
          <w:tcPr>
            <w:tcW w:w="1260" w:type="dxa"/>
          </w:tcPr>
          <w:p w14:paraId="18A13CC8" w14:textId="77777777" w:rsidR="00FE3584" w:rsidRPr="00FE3584" w:rsidRDefault="00FE3584" w:rsidP="005850FD">
            <w:pPr>
              <w:jc w:val="center"/>
              <w:rPr>
                <w:rFonts w:ascii="Albertus MT" w:hAnsi="Albertus MT"/>
                <w:b/>
                <w:sz w:val="20"/>
                <w:szCs w:val="20"/>
              </w:rPr>
            </w:pPr>
            <w:r w:rsidRPr="00FE3584">
              <w:rPr>
                <w:rFonts w:ascii="Albertus MT" w:hAnsi="Albertus MT"/>
                <w:b/>
                <w:sz w:val="20"/>
                <w:szCs w:val="20"/>
              </w:rPr>
              <w:t>Version #</w:t>
            </w:r>
          </w:p>
        </w:tc>
        <w:tc>
          <w:tcPr>
            <w:tcW w:w="4725" w:type="dxa"/>
          </w:tcPr>
          <w:p w14:paraId="7CA59653" w14:textId="77777777" w:rsidR="00FE3584" w:rsidRPr="00FE3584" w:rsidRDefault="00FE3584" w:rsidP="005850FD">
            <w:pPr>
              <w:jc w:val="center"/>
              <w:rPr>
                <w:rFonts w:ascii="Albertus MT" w:hAnsi="Albertus MT"/>
                <w:b/>
                <w:sz w:val="20"/>
                <w:szCs w:val="20"/>
              </w:rPr>
            </w:pPr>
            <w:r w:rsidRPr="00FE3584">
              <w:rPr>
                <w:rFonts w:ascii="Albertus MT" w:hAnsi="Albertus MT"/>
                <w:b/>
                <w:sz w:val="20"/>
                <w:szCs w:val="20"/>
              </w:rPr>
              <w:t>Brief Description of Change</w:t>
            </w:r>
          </w:p>
        </w:tc>
      </w:tr>
      <w:tr w:rsidR="00FE3584" w:rsidRPr="00FE3584" w14:paraId="5AB83347" w14:textId="77777777" w:rsidTr="00FE3584">
        <w:trPr>
          <w:jc w:val="center"/>
        </w:trPr>
        <w:tc>
          <w:tcPr>
            <w:tcW w:w="1165" w:type="dxa"/>
          </w:tcPr>
          <w:p w14:paraId="64CB667D" w14:textId="67941BC8" w:rsidR="00FE3584" w:rsidRPr="00FE3584" w:rsidRDefault="00FE3584" w:rsidP="005850FD">
            <w:pPr>
              <w:jc w:val="center"/>
              <w:rPr>
                <w:rFonts w:ascii="Albertus MT" w:hAnsi="Albertus MT"/>
                <w:sz w:val="20"/>
                <w:szCs w:val="20"/>
              </w:rPr>
            </w:pPr>
            <w:r w:rsidRPr="00FE3584">
              <w:rPr>
                <w:rFonts w:ascii="Albertus MT" w:hAnsi="Albertus MT"/>
                <w:sz w:val="20"/>
                <w:szCs w:val="20"/>
              </w:rPr>
              <w:t>1</w:t>
            </w:r>
          </w:p>
        </w:tc>
        <w:tc>
          <w:tcPr>
            <w:tcW w:w="1620" w:type="dxa"/>
          </w:tcPr>
          <w:p w14:paraId="6A27C7A9" w14:textId="318F5E88" w:rsidR="00FE3584" w:rsidRPr="00FE3584" w:rsidRDefault="00FE3584" w:rsidP="005850FD">
            <w:pPr>
              <w:jc w:val="center"/>
              <w:rPr>
                <w:rFonts w:ascii="Albertus MT" w:hAnsi="Albertus MT"/>
                <w:sz w:val="20"/>
                <w:szCs w:val="20"/>
              </w:rPr>
            </w:pPr>
            <w:r>
              <w:rPr>
                <w:rFonts w:ascii="Albertus MT" w:hAnsi="Albertus MT"/>
                <w:sz w:val="20"/>
                <w:szCs w:val="20"/>
              </w:rPr>
              <w:t>9/7/22</w:t>
            </w:r>
          </w:p>
        </w:tc>
        <w:tc>
          <w:tcPr>
            <w:tcW w:w="1355" w:type="dxa"/>
          </w:tcPr>
          <w:p w14:paraId="1323A113" w14:textId="05089D6F" w:rsidR="00FE3584" w:rsidRPr="00FE3584" w:rsidRDefault="00FE3584" w:rsidP="005850FD">
            <w:pPr>
              <w:jc w:val="center"/>
              <w:rPr>
                <w:rFonts w:ascii="Albertus MT" w:hAnsi="Albertus MT"/>
                <w:sz w:val="20"/>
                <w:szCs w:val="20"/>
              </w:rPr>
            </w:pPr>
            <w:r>
              <w:rPr>
                <w:rFonts w:ascii="Albertus MT" w:hAnsi="Albertus MT"/>
                <w:sz w:val="20"/>
                <w:szCs w:val="20"/>
              </w:rPr>
              <w:t>Robert H.</w:t>
            </w:r>
          </w:p>
        </w:tc>
        <w:tc>
          <w:tcPr>
            <w:tcW w:w="1260" w:type="dxa"/>
          </w:tcPr>
          <w:p w14:paraId="58E700FC" w14:textId="496F66A3" w:rsidR="00FE3584" w:rsidRPr="00FE3584" w:rsidRDefault="00FE3584" w:rsidP="005850FD">
            <w:pPr>
              <w:jc w:val="center"/>
              <w:rPr>
                <w:rFonts w:ascii="Albertus MT" w:hAnsi="Albertus MT"/>
                <w:sz w:val="20"/>
                <w:szCs w:val="20"/>
              </w:rPr>
            </w:pPr>
            <w:r>
              <w:rPr>
                <w:rFonts w:ascii="Albertus MT" w:hAnsi="Albertus MT"/>
                <w:sz w:val="20"/>
                <w:szCs w:val="20"/>
              </w:rPr>
              <w:t>1.00</w:t>
            </w:r>
          </w:p>
        </w:tc>
        <w:tc>
          <w:tcPr>
            <w:tcW w:w="4725" w:type="dxa"/>
          </w:tcPr>
          <w:p w14:paraId="311DAE65" w14:textId="09220DC5" w:rsidR="00FE3584" w:rsidRPr="00FE3584" w:rsidRDefault="00FE3584" w:rsidP="00761F3D">
            <w:pPr>
              <w:rPr>
                <w:rFonts w:ascii="Albertus MT" w:hAnsi="Albertus MT"/>
                <w:sz w:val="20"/>
                <w:szCs w:val="20"/>
              </w:rPr>
            </w:pPr>
            <w:r>
              <w:rPr>
                <w:rFonts w:ascii="Albertus MT" w:hAnsi="Albertus MT"/>
                <w:sz w:val="20"/>
                <w:szCs w:val="20"/>
              </w:rPr>
              <w:t>Document Created</w:t>
            </w:r>
          </w:p>
        </w:tc>
      </w:tr>
      <w:tr w:rsidR="00FE3584" w14:paraId="1F49D8A2" w14:textId="77777777" w:rsidTr="00FE3584">
        <w:trPr>
          <w:jc w:val="center"/>
        </w:trPr>
        <w:tc>
          <w:tcPr>
            <w:tcW w:w="1165" w:type="dxa"/>
            <w:vAlign w:val="center"/>
          </w:tcPr>
          <w:p w14:paraId="41A7AB95" w14:textId="342792BF" w:rsidR="00FE3584" w:rsidRPr="00FE3584" w:rsidRDefault="00FE3584" w:rsidP="005850FD">
            <w:pPr>
              <w:jc w:val="center"/>
              <w:rPr>
                <w:rFonts w:ascii="Albertus MT" w:hAnsi="Albertus MT"/>
                <w:sz w:val="20"/>
                <w:szCs w:val="20"/>
              </w:rPr>
            </w:pPr>
            <w:r>
              <w:rPr>
                <w:rFonts w:ascii="Albertus MT" w:hAnsi="Albertus MT"/>
                <w:sz w:val="20"/>
                <w:szCs w:val="20"/>
              </w:rPr>
              <w:t>2</w:t>
            </w:r>
          </w:p>
        </w:tc>
        <w:tc>
          <w:tcPr>
            <w:tcW w:w="1620" w:type="dxa"/>
            <w:vAlign w:val="center"/>
          </w:tcPr>
          <w:p w14:paraId="586E45EC" w14:textId="71A73AC6" w:rsidR="00FE3584" w:rsidRPr="00FE3584" w:rsidRDefault="00FE3584" w:rsidP="005850FD">
            <w:pPr>
              <w:jc w:val="center"/>
              <w:rPr>
                <w:rFonts w:ascii="Albertus MT" w:hAnsi="Albertus MT"/>
                <w:sz w:val="20"/>
                <w:szCs w:val="20"/>
              </w:rPr>
            </w:pPr>
            <w:r>
              <w:rPr>
                <w:rFonts w:ascii="Albertus MT" w:hAnsi="Albertus MT"/>
                <w:sz w:val="20"/>
                <w:szCs w:val="20"/>
              </w:rPr>
              <w:t>9/16/22</w:t>
            </w:r>
          </w:p>
        </w:tc>
        <w:tc>
          <w:tcPr>
            <w:tcW w:w="1355" w:type="dxa"/>
            <w:vAlign w:val="center"/>
          </w:tcPr>
          <w:p w14:paraId="197D63ED" w14:textId="77777777" w:rsidR="00FE3584" w:rsidRPr="00FE3584" w:rsidRDefault="00FE3584" w:rsidP="005850FD">
            <w:pPr>
              <w:jc w:val="center"/>
              <w:rPr>
                <w:rFonts w:ascii="Albertus MT" w:hAnsi="Albertus MT"/>
                <w:sz w:val="20"/>
                <w:szCs w:val="20"/>
              </w:rPr>
            </w:pPr>
            <w:r w:rsidRPr="00FE3584">
              <w:rPr>
                <w:rFonts w:ascii="Albertus MT" w:hAnsi="Albertus MT"/>
                <w:sz w:val="20"/>
                <w:szCs w:val="20"/>
              </w:rPr>
              <w:t>Andy P.</w:t>
            </w:r>
          </w:p>
        </w:tc>
        <w:tc>
          <w:tcPr>
            <w:tcW w:w="1260" w:type="dxa"/>
            <w:vAlign w:val="center"/>
          </w:tcPr>
          <w:p w14:paraId="7A6F31DE" w14:textId="714D9C3B" w:rsidR="00FE3584" w:rsidRPr="00FE3584" w:rsidRDefault="00FE3584" w:rsidP="005850FD">
            <w:pPr>
              <w:jc w:val="center"/>
              <w:rPr>
                <w:rFonts w:ascii="Albertus MT" w:hAnsi="Albertus MT"/>
                <w:sz w:val="20"/>
                <w:szCs w:val="20"/>
              </w:rPr>
            </w:pPr>
            <w:r>
              <w:rPr>
                <w:rFonts w:ascii="Albertus MT" w:hAnsi="Albertus MT"/>
                <w:sz w:val="20"/>
                <w:szCs w:val="20"/>
              </w:rPr>
              <w:t>1.10</w:t>
            </w:r>
          </w:p>
        </w:tc>
        <w:tc>
          <w:tcPr>
            <w:tcW w:w="4725" w:type="dxa"/>
            <w:vAlign w:val="center"/>
          </w:tcPr>
          <w:p w14:paraId="16D90963" w14:textId="0FD0EB70" w:rsidR="00FE3584" w:rsidRPr="00FE3584" w:rsidRDefault="00FE3584" w:rsidP="00761F3D">
            <w:pPr>
              <w:rPr>
                <w:rFonts w:ascii="Albertus MT" w:hAnsi="Albertus MT"/>
                <w:sz w:val="20"/>
                <w:szCs w:val="20"/>
              </w:rPr>
            </w:pPr>
            <w:r>
              <w:rPr>
                <w:rFonts w:ascii="Albertus MT" w:hAnsi="Albertus MT"/>
                <w:sz w:val="20"/>
                <w:szCs w:val="20"/>
              </w:rPr>
              <w:t>Added SGUL, LTG, and EXECUL Products</w:t>
            </w:r>
          </w:p>
        </w:tc>
      </w:tr>
      <w:tr w:rsidR="00FE3584" w14:paraId="52643D49" w14:textId="77777777" w:rsidTr="00FE3584">
        <w:trPr>
          <w:jc w:val="center"/>
        </w:trPr>
        <w:tc>
          <w:tcPr>
            <w:tcW w:w="1165" w:type="dxa"/>
            <w:vAlign w:val="center"/>
          </w:tcPr>
          <w:p w14:paraId="5637B545" w14:textId="2C037314" w:rsidR="00FE3584" w:rsidRDefault="002A4D7B" w:rsidP="005850FD">
            <w:pPr>
              <w:jc w:val="center"/>
              <w:rPr>
                <w:rFonts w:ascii="Albertus MT" w:hAnsi="Albertus MT"/>
                <w:sz w:val="20"/>
                <w:szCs w:val="20"/>
              </w:rPr>
            </w:pPr>
            <w:r>
              <w:rPr>
                <w:rFonts w:ascii="Albertus MT" w:hAnsi="Albertus MT"/>
                <w:sz w:val="20"/>
                <w:szCs w:val="20"/>
              </w:rPr>
              <w:t>3</w:t>
            </w:r>
          </w:p>
        </w:tc>
        <w:tc>
          <w:tcPr>
            <w:tcW w:w="1620" w:type="dxa"/>
            <w:vAlign w:val="center"/>
          </w:tcPr>
          <w:p w14:paraId="3231EE16" w14:textId="0EF297CC" w:rsidR="00FE3584" w:rsidRDefault="002A4D7B" w:rsidP="005850FD">
            <w:pPr>
              <w:jc w:val="center"/>
              <w:rPr>
                <w:rFonts w:ascii="Albertus MT" w:hAnsi="Albertus MT"/>
                <w:sz w:val="20"/>
                <w:szCs w:val="20"/>
              </w:rPr>
            </w:pPr>
            <w:r>
              <w:rPr>
                <w:rFonts w:ascii="Albertus MT" w:hAnsi="Albertus MT"/>
                <w:sz w:val="20"/>
                <w:szCs w:val="20"/>
              </w:rPr>
              <w:t>9/20/22</w:t>
            </w:r>
          </w:p>
        </w:tc>
        <w:tc>
          <w:tcPr>
            <w:tcW w:w="1355" w:type="dxa"/>
            <w:vAlign w:val="center"/>
          </w:tcPr>
          <w:p w14:paraId="4087898D" w14:textId="59B7F124" w:rsidR="00FE3584" w:rsidRPr="00FE3584" w:rsidRDefault="002A4D7B" w:rsidP="005850FD">
            <w:pPr>
              <w:jc w:val="center"/>
              <w:rPr>
                <w:rFonts w:ascii="Albertus MT" w:hAnsi="Albertus MT"/>
                <w:sz w:val="20"/>
                <w:szCs w:val="20"/>
              </w:rPr>
            </w:pPr>
            <w:r>
              <w:rPr>
                <w:rFonts w:ascii="Albertus MT" w:hAnsi="Albertus MT"/>
                <w:sz w:val="20"/>
                <w:szCs w:val="20"/>
              </w:rPr>
              <w:t>Andy P.</w:t>
            </w:r>
          </w:p>
        </w:tc>
        <w:tc>
          <w:tcPr>
            <w:tcW w:w="1260" w:type="dxa"/>
            <w:vAlign w:val="center"/>
          </w:tcPr>
          <w:p w14:paraId="2AB4AB9C" w14:textId="486DA946" w:rsidR="00FE3584" w:rsidRDefault="002A4D7B" w:rsidP="002A4D7B">
            <w:pPr>
              <w:jc w:val="center"/>
              <w:rPr>
                <w:rFonts w:ascii="Albertus MT" w:hAnsi="Albertus MT"/>
                <w:sz w:val="20"/>
                <w:szCs w:val="20"/>
              </w:rPr>
            </w:pPr>
            <w:r>
              <w:rPr>
                <w:rFonts w:ascii="Albertus MT" w:hAnsi="Albertus MT"/>
                <w:sz w:val="20"/>
                <w:szCs w:val="20"/>
              </w:rPr>
              <w:t>1.11</w:t>
            </w:r>
          </w:p>
        </w:tc>
        <w:tc>
          <w:tcPr>
            <w:tcW w:w="4725" w:type="dxa"/>
            <w:vAlign w:val="center"/>
          </w:tcPr>
          <w:p w14:paraId="70283ACA" w14:textId="7B0D7257" w:rsidR="00FE3584" w:rsidRDefault="002A4D7B" w:rsidP="00761F3D">
            <w:pPr>
              <w:rPr>
                <w:rFonts w:ascii="Albertus MT" w:hAnsi="Albertus MT"/>
                <w:sz w:val="20"/>
                <w:szCs w:val="20"/>
              </w:rPr>
            </w:pPr>
            <w:r>
              <w:rPr>
                <w:rFonts w:ascii="Albertus MT" w:hAnsi="Albertus MT"/>
                <w:sz w:val="20"/>
                <w:szCs w:val="20"/>
              </w:rPr>
              <w:t>Added the Inforce Information Requirement</w:t>
            </w:r>
          </w:p>
        </w:tc>
      </w:tr>
      <w:tr w:rsidR="002A4D7B" w14:paraId="0FF8302B" w14:textId="77777777" w:rsidTr="00FE3584">
        <w:trPr>
          <w:jc w:val="center"/>
        </w:trPr>
        <w:tc>
          <w:tcPr>
            <w:tcW w:w="1165" w:type="dxa"/>
            <w:vAlign w:val="center"/>
          </w:tcPr>
          <w:p w14:paraId="67EC9080" w14:textId="7D41D4B2" w:rsidR="002A4D7B" w:rsidRDefault="005B63CD" w:rsidP="005850FD">
            <w:pPr>
              <w:jc w:val="center"/>
              <w:rPr>
                <w:rFonts w:ascii="Albertus MT" w:hAnsi="Albertus MT"/>
                <w:sz w:val="20"/>
                <w:szCs w:val="20"/>
              </w:rPr>
            </w:pPr>
            <w:r>
              <w:rPr>
                <w:rFonts w:ascii="Albertus MT" w:hAnsi="Albertus MT"/>
                <w:sz w:val="20"/>
                <w:szCs w:val="20"/>
              </w:rPr>
              <w:t>4</w:t>
            </w:r>
          </w:p>
        </w:tc>
        <w:tc>
          <w:tcPr>
            <w:tcW w:w="1620" w:type="dxa"/>
            <w:vAlign w:val="center"/>
          </w:tcPr>
          <w:p w14:paraId="7970800C" w14:textId="1EED3C0C" w:rsidR="002A4D7B" w:rsidRDefault="005B63CD" w:rsidP="005850FD">
            <w:pPr>
              <w:jc w:val="center"/>
              <w:rPr>
                <w:rFonts w:ascii="Albertus MT" w:hAnsi="Albertus MT"/>
                <w:sz w:val="20"/>
                <w:szCs w:val="20"/>
              </w:rPr>
            </w:pPr>
            <w:r>
              <w:rPr>
                <w:rFonts w:ascii="Albertus MT" w:hAnsi="Albertus MT"/>
                <w:sz w:val="20"/>
                <w:szCs w:val="20"/>
              </w:rPr>
              <w:t>10/14/22</w:t>
            </w:r>
          </w:p>
        </w:tc>
        <w:tc>
          <w:tcPr>
            <w:tcW w:w="1355" w:type="dxa"/>
            <w:vAlign w:val="center"/>
          </w:tcPr>
          <w:p w14:paraId="6BED4EBB" w14:textId="51A00C6E" w:rsidR="002A4D7B" w:rsidRDefault="005B63CD" w:rsidP="005850FD">
            <w:pPr>
              <w:jc w:val="center"/>
              <w:rPr>
                <w:rFonts w:ascii="Albertus MT" w:hAnsi="Albertus MT"/>
                <w:sz w:val="20"/>
                <w:szCs w:val="20"/>
              </w:rPr>
            </w:pPr>
            <w:r>
              <w:rPr>
                <w:rFonts w:ascii="Albertus MT" w:hAnsi="Albertus MT"/>
                <w:sz w:val="20"/>
                <w:szCs w:val="20"/>
              </w:rPr>
              <w:t>Andy P.</w:t>
            </w:r>
          </w:p>
        </w:tc>
        <w:tc>
          <w:tcPr>
            <w:tcW w:w="1260" w:type="dxa"/>
            <w:vAlign w:val="center"/>
          </w:tcPr>
          <w:p w14:paraId="09F25E3D" w14:textId="0ADA5AFD" w:rsidR="002A4D7B" w:rsidRDefault="005B63CD" w:rsidP="002A4D7B">
            <w:pPr>
              <w:jc w:val="center"/>
              <w:rPr>
                <w:rFonts w:ascii="Albertus MT" w:hAnsi="Albertus MT"/>
                <w:sz w:val="20"/>
                <w:szCs w:val="20"/>
              </w:rPr>
            </w:pPr>
            <w:r>
              <w:rPr>
                <w:rFonts w:ascii="Albertus MT" w:hAnsi="Albertus MT"/>
                <w:sz w:val="20"/>
                <w:szCs w:val="20"/>
              </w:rPr>
              <w:t>2.00</w:t>
            </w:r>
          </w:p>
        </w:tc>
        <w:tc>
          <w:tcPr>
            <w:tcW w:w="4725" w:type="dxa"/>
            <w:vAlign w:val="center"/>
          </w:tcPr>
          <w:p w14:paraId="3215F8D7" w14:textId="6FE7338A" w:rsidR="002A4D7B" w:rsidRDefault="005B63CD" w:rsidP="00761F3D">
            <w:pPr>
              <w:rPr>
                <w:rFonts w:ascii="Albertus MT" w:hAnsi="Albertus MT"/>
                <w:sz w:val="20"/>
                <w:szCs w:val="20"/>
              </w:rPr>
            </w:pPr>
            <w:r>
              <w:rPr>
                <w:rFonts w:ascii="Albertus MT" w:hAnsi="Albertus MT"/>
                <w:sz w:val="20"/>
                <w:szCs w:val="20"/>
              </w:rPr>
              <w:t>Added Exception Premium and Switch Spec</w:t>
            </w:r>
          </w:p>
        </w:tc>
      </w:tr>
      <w:tr w:rsidR="00761F3D" w14:paraId="77FC90CE" w14:textId="77777777" w:rsidTr="00FE3584">
        <w:trPr>
          <w:jc w:val="center"/>
        </w:trPr>
        <w:tc>
          <w:tcPr>
            <w:tcW w:w="1165" w:type="dxa"/>
            <w:vAlign w:val="center"/>
          </w:tcPr>
          <w:p w14:paraId="1C6EB73F" w14:textId="2F4C34E2" w:rsidR="00761F3D" w:rsidRDefault="00761F3D" w:rsidP="005850FD">
            <w:pPr>
              <w:jc w:val="center"/>
              <w:rPr>
                <w:rFonts w:ascii="Albertus MT" w:hAnsi="Albertus MT"/>
                <w:sz w:val="20"/>
                <w:szCs w:val="20"/>
              </w:rPr>
            </w:pPr>
            <w:r>
              <w:rPr>
                <w:rFonts w:ascii="Albertus MT" w:hAnsi="Albertus MT"/>
                <w:sz w:val="20"/>
                <w:szCs w:val="20"/>
              </w:rPr>
              <w:t>5</w:t>
            </w:r>
          </w:p>
        </w:tc>
        <w:tc>
          <w:tcPr>
            <w:tcW w:w="1620" w:type="dxa"/>
            <w:vAlign w:val="center"/>
          </w:tcPr>
          <w:p w14:paraId="5E78B790" w14:textId="616C4EEA" w:rsidR="00761F3D" w:rsidRDefault="00761F3D" w:rsidP="00761F3D">
            <w:pPr>
              <w:jc w:val="center"/>
              <w:rPr>
                <w:rFonts w:ascii="Albertus MT" w:hAnsi="Albertus MT"/>
                <w:sz w:val="20"/>
                <w:szCs w:val="20"/>
              </w:rPr>
            </w:pPr>
            <w:r>
              <w:rPr>
                <w:rFonts w:ascii="Albertus MT" w:hAnsi="Albertus MT"/>
                <w:sz w:val="20"/>
                <w:szCs w:val="20"/>
              </w:rPr>
              <w:t>12/14/2022</w:t>
            </w:r>
          </w:p>
        </w:tc>
        <w:tc>
          <w:tcPr>
            <w:tcW w:w="1355" w:type="dxa"/>
            <w:vAlign w:val="center"/>
          </w:tcPr>
          <w:p w14:paraId="5826FAAF" w14:textId="43151B46" w:rsidR="00761F3D" w:rsidRDefault="00761F3D" w:rsidP="005850FD">
            <w:pPr>
              <w:jc w:val="center"/>
              <w:rPr>
                <w:rFonts w:ascii="Albertus MT" w:hAnsi="Albertus MT"/>
                <w:sz w:val="20"/>
                <w:szCs w:val="20"/>
              </w:rPr>
            </w:pPr>
            <w:r>
              <w:rPr>
                <w:rFonts w:ascii="Albertus MT" w:hAnsi="Albertus MT"/>
                <w:sz w:val="20"/>
                <w:szCs w:val="20"/>
              </w:rPr>
              <w:t>Robert H.</w:t>
            </w:r>
          </w:p>
        </w:tc>
        <w:tc>
          <w:tcPr>
            <w:tcW w:w="1260" w:type="dxa"/>
            <w:vAlign w:val="center"/>
          </w:tcPr>
          <w:p w14:paraId="6A6BF093" w14:textId="01950D0E" w:rsidR="00761F3D" w:rsidRDefault="00761F3D" w:rsidP="002A4D7B">
            <w:pPr>
              <w:jc w:val="center"/>
              <w:rPr>
                <w:rFonts w:ascii="Albertus MT" w:hAnsi="Albertus MT"/>
                <w:sz w:val="20"/>
                <w:szCs w:val="20"/>
              </w:rPr>
            </w:pPr>
            <w:r>
              <w:rPr>
                <w:rFonts w:ascii="Albertus MT" w:hAnsi="Albertus MT"/>
                <w:sz w:val="20"/>
                <w:szCs w:val="20"/>
              </w:rPr>
              <w:t>3.00</w:t>
            </w:r>
          </w:p>
        </w:tc>
        <w:tc>
          <w:tcPr>
            <w:tcW w:w="4725" w:type="dxa"/>
            <w:vAlign w:val="center"/>
          </w:tcPr>
          <w:p w14:paraId="49F931E9" w14:textId="51DD4167" w:rsidR="00761F3D" w:rsidRDefault="00761F3D" w:rsidP="00761F3D">
            <w:pPr>
              <w:rPr>
                <w:rFonts w:ascii="Albertus MT" w:hAnsi="Albertus MT"/>
                <w:sz w:val="20"/>
                <w:szCs w:val="20"/>
              </w:rPr>
            </w:pPr>
            <w:r>
              <w:rPr>
                <w:rFonts w:ascii="Albertus MT" w:hAnsi="Albertus MT"/>
                <w:sz w:val="20"/>
                <w:szCs w:val="20"/>
              </w:rPr>
              <w:t>All text in light grey means this functionality is not needed for Phase 1.</w:t>
            </w:r>
          </w:p>
        </w:tc>
      </w:tr>
      <w:tr w:rsidR="005B63CD" w14:paraId="32BFA5A1" w14:textId="77777777" w:rsidTr="00FE3584">
        <w:trPr>
          <w:jc w:val="center"/>
        </w:trPr>
        <w:tc>
          <w:tcPr>
            <w:tcW w:w="1165" w:type="dxa"/>
            <w:vAlign w:val="center"/>
          </w:tcPr>
          <w:p w14:paraId="6E694F7F" w14:textId="1B4D0112" w:rsidR="005B63CD" w:rsidRDefault="00761F3D" w:rsidP="005850FD">
            <w:pPr>
              <w:jc w:val="center"/>
              <w:rPr>
                <w:rFonts w:ascii="Albertus MT" w:hAnsi="Albertus MT"/>
                <w:sz w:val="20"/>
                <w:szCs w:val="20"/>
              </w:rPr>
            </w:pPr>
            <w:r>
              <w:rPr>
                <w:rFonts w:ascii="Albertus MT" w:hAnsi="Albertus MT"/>
                <w:sz w:val="20"/>
                <w:szCs w:val="20"/>
              </w:rPr>
              <w:t>6</w:t>
            </w:r>
          </w:p>
        </w:tc>
        <w:tc>
          <w:tcPr>
            <w:tcW w:w="1620" w:type="dxa"/>
            <w:vAlign w:val="center"/>
          </w:tcPr>
          <w:p w14:paraId="6C071975" w14:textId="77777777" w:rsidR="005B63CD" w:rsidRDefault="00D964FA" w:rsidP="005850FD">
            <w:pPr>
              <w:jc w:val="center"/>
              <w:rPr>
                <w:rFonts w:ascii="Albertus MT" w:hAnsi="Albertus MT"/>
                <w:sz w:val="20"/>
                <w:szCs w:val="20"/>
              </w:rPr>
            </w:pPr>
            <w:r>
              <w:rPr>
                <w:rFonts w:ascii="Albertus MT" w:hAnsi="Albertus MT"/>
                <w:sz w:val="20"/>
                <w:szCs w:val="20"/>
              </w:rPr>
              <w:t>12/14/2022</w:t>
            </w:r>
          </w:p>
          <w:p w14:paraId="591BAF80" w14:textId="01E291FC" w:rsidR="00D964FA" w:rsidRDefault="00D964FA" w:rsidP="005850FD">
            <w:pPr>
              <w:jc w:val="center"/>
              <w:rPr>
                <w:rFonts w:ascii="Albertus MT" w:hAnsi="Albertus MT"/>
                <w:sz w:val="20"/>
                <w:szCs w:val="20"/>
              </w:rPr>
            </w:pPr>
          </w:p>
        </w:tc>
        <w:tc>
          <w:tcPr>
            <w:tcW w:w="1355" w:type="dxa"/>
            <w:vAlign w:val="center"/>
          </w:tcPr>
          <w:p w14:paraId="16289ECA" w14:textId="2BA4D781" w:rsidR="005B63CD" w:rsidRDefault="00D964FA" w:rsidP="005850FD">
            <w:pPr>
              <w:jc w:val="center"/>
              <w:rPr>
                <w:rFonts w:ascii="Albertus MT" w:hAnsi="Albertus MT"/>
                <w:sz w:val="20"/>
                <w:szCs w:val="20"/>
              </w:rPr>
            </w:pPr>
            <w:r>
              <w:rPr>
                <w:rFonts w:ascii="Albertus MT" w:hAnsi="Albertus MT"/>
                <w:sz w:val="20"/>
                <w:szCs w:val="20"/>
              </w:rPr>
              <w:t>Robert H.</w:t>
            </w:r>
          </w:p>
        </w:tc>
        <w:tc>
          <w:tcPr>
            <w:tcW w:w="1260" w:type="dxa"/>
            <w:vAlign w:val="center"/>
          </w:tcPr>
          <w:p w14:paraId="2F606454" w14:textId="327E96C0" w:rsidR="005B63CD" w:rsidRDefault="00D964FA" w:rsidP="002A4D7B">
            <w:pPr>
              <w:jc w:val="center"/>
              <w:rPr>
                <w:rFonts w:ascii="Albertus MT" w:hAnsi="Albertus MT"/>
                <w:sz w:val="20"/>
                <w:szCs w:val="20"/>
              </w:rPr>
            </w:pPr>
            <w:r>
              <w:rPr>
                <w:rFonts w:ascii="Albertus MT" w:hAnsi="Albertus MT"/>
                <w:sz w:val="20"/>
                <w:szCs w:val="20"/>
              </w:rPr>
              <w:t>3.00</w:t>
            </w:r>
          </w:p>
        </w:tc>
        <w:tc>
          <w:tcPr>
            <w:tcW w:w="4725" w:type="dxa"/>
            <w:vAlign w:val="center"/>
          </w:tcPr>
          <w:p w14:paraId="1FF5C628" w14:textId="32025DD8" w:rsidR="005B63CD" w:rsidRDefault="00D964FA" w:rsidP="00761F3D">
            <w:pPr>
              <w:rPr>
                <w:rFonts w:ascii="Albertus MT" w:hAnsi="Albertus MT"/>
                <w:sz w:val="20"/>
                <w:szCs w:val="20"/>
              </w:rPr>
            </w:pPr>
            <w:r>
              <w:rPr>
                <w:rFonts w:ascii="Albertus MT" w:hAnsi="Albertus MT"/>
                <w:sz w:val="20"/>
                <w:szCs w:val="20"/>
              </w:rPr>
              <w:t xml:space="preserve">Modified definition of </w:t>
            </w:r>
            <w:r w:rsidRPr="00D964FA">
              <w:rPr>
                <w:rFonts w:ascii="Albertus MT" w:hAnsi="Albertus MT"/>
                <w:sz w:val="20"/>
                <w:szCs w:val="20"/>
              </w:rPr>
              <w:t>Term Rider</w:t>
            </w:r>
            <w:r w:rsidR="00F63EA5">
              <w:rPr>
                <w:rFonts w:ascii="Albertus MT" w:hAnsi="Albertus MT"/>
                <w:sz w:val="20"/>
                <w:szCs w:val="20"/>
              </w:rPr>
              <w:t>.  Varying Interest Rates will not be used for inforce illustration so I moved this section header.</w:t>
            </w:r>
            <w:r w:rsidR="00820155">
              <w:rPr>
                <w:rFonts w:ascii="Albertus MT" w:hAnsi="Albertus MT"/>
                <w:sz w:val="20"/>
                <w:szCs w:val="20"/>
              </w:rPr>
              <w:t xml:space="preserve">  Added dates for AG49.  We will only use Blend method for interest calc.</w:t>
            </w:r>
            <w:r w:rsidR="00C04DA7">
              <w:rPr>
                <w:rFonts w:ascii="Albertus MT" w:hAnsi="Albertus MT"/>
                <w:sz w:val="20"/>
                <w:szCs w:val="20"/>
              </w:rPr>
              <w:t xml:space="preserve">  Added some more information about the Exception Premium.</w:t>
            </w:r>
            <w:r w:rsidR="00B4728F">
              <w:rPr>
                <w:rFonts w:ascii="Albertus MT" w:hAnsi="Albertus MT"/>
                <w:sz w:val="20"/>
                <w:szCs w:val="20"/>
              </w:rPr>
              <w:t xml:space="preserve">  Changed “Illustration Switches” to “Illustration Options”</w:t>
            </w:r>
            <w:r w:rsidR="006F3C2F">
              <w:rPr>
                <w:rFonts w:ascii="Albertus MT" w:hAnsi="Albertus MT"/>
                <w:sz w:val="20"/>
                <w:szCs w:val="20"/>
              </w:rPr>
              <w:t>.  Added more detail to the Loan Capitalization and Repay section</w:t>
            </w:r>
            <w:r w:rsidR="00761F3D">
              <w:rPr>
                <w:rFonts w:ascii="Albertus MT" w:hAnsi="Albertus MT"/>
                <w:sz w:val="20"/>
                <w:szCs w:val="20"/>
              </w:rPr>
              <w:t>.</w:t>
            </w:r>
          </w:p>
        </w:tc>
      </w:tr>
      <w:tr w:rsidR="00761F3D" w14:paraId="4426DAB2" w14:textId="77777777" w:rsidTr="00FE3584">
        <w:trPr>
          <w:jc w:val="center"/>
        </w:trPr>
        <w:tc>
          <w:tcPr>
            <w:tcW w:w="1165" w:type="dxa"/>
            <w:vAlign w:val="center"/>
          </w:tcPr>
          <w:p w14:paraId="1DE794F9" w14:textId="68CCB2B9" w:rsidR="00761F3D" w:rsidRDefault="00096039" w:rsidP="005850FD">
            <w:pPr>
              <w:jc w:val="center"/>
              <w:rPr>
                <w:rFonts w:ascii="Albertus MT" w:hAnsi="Albertus MT"/>
                <w:sz w:val="20"/>
                <w:szCs w:val="20"/>
              </w:rPr>
            </w:pPr>
            <w:r>
              <w:rPr>
                <w:rFonts w:ascii="Albertus MT" w:hAnsi="Albertus MT"/>
                <w:sz w:val="20"/>
                <w:szCs w:val="20"/>
              </w:rPr>
              <w:t>7</w:t>
            </w:r>
          </w:p>
        </w:tc>
        <w:tc>
          <w:tcPr>
            <w:tcW w:w="1620" w:type="dxa"/>
            <w:vAlign w:val="center"/>
          </w:tcPr>
          <w:p w14:paraId="584ACC94" w14:textId="7AEFED3F" w:rsidR="00761F3D" w:rsidRDefault="00096039" w:rsidP="005850FD">
            <w:pPr>
              <w:jc w:val="center"/>
              <w:rPr>
                <w:rFonts w:ascii="Albertus MT" w:hAnsi="Albertus MT"/>
                <w:sz w:val="20"/>
                <w:szCs w:val="20"/>
              </w:rPr>
            </w:pPr>
            <w:r>
              <w:rPr>
                <w:rFonts w:ascii="Albertus MT" w:hAnsi="Albertus MT"/>
                <w:sz w:val="20"/>
                <w:szCs w:val="20"/>
              </w:rPr>
              <w:t>1/4/23</w:t>
            </w:r>
          </w:p>
        </w:tc>
        <w:tc>
          <w:tcPr>
            <w:tcW w:w="1355" w:type="dxa"/>
            <w:vAlign w:val="center"/>
          </w:tcPr>
          <w:p w14:paraId="4897257A" w14:textId="6C3B6C46" w:rsidR="00761F3D" w:rsidRDefault="00096039" w:rsidP="005850FD">
            <w:pPr>
              <w:jc w:val="center"/>
              <w:rPr>
                <w:rFonts w:ascii="Albertus MT" w:hAnsi="Albertus MT"/>
                <w:sz w:val="20"/>
                <w:szCs w:val="20"/>
              </w:rPr>
            </w:pPr>
            <w:r>
              <w:rPr>
                <w:rFonts w:ascii="Albertus MT" w:hAnsi="Albertus MT"/>
                <w:sz w:val="20"/>
                <w:szCs w:val="20"/>
              </w:rPr>
              <w:t>Andy P.</w:t>
            </w:r>
          </w:p>
        </w:tc>
        <w:tc>
          <w:tcPr>
            <w:tcW w:w="1260" w:type="dxa"/>
            <w:vAlign w:val="center"/>
          </w:tcPr>
          <w:p w14:paraId="69859FBF" w14:textId="46FDF132" w:rsidR="00761F3D" w:rsidRDefault="00096039" w:rsidP="002A4D7B">
            <w:pPr>
              <w:jc w:val="center"/>
              <w:rPr>
                <w:rFonts w:ascii="Albertus MT" w:hAnsi="Albertus MT"/>
                <w:sz w:val="20"/>
                <w:szCs w:val="20"/>
              </w:rPr>
            </w:pPr>
            <w:r>
              <w:rPr>
                <w:rFonts w:ascii="Albertus MT" w:hAnsi="Albertus MT"/>
                <w:sz w:val="20"/>
                <w:szCs w:val="20"/>
              </w:rPr>
              <w:t>3.00</w:t>
            </w:r>
          </w:p>
        </w:tc>
        <w:tc>
          <w:tcPr>
            <w:tcW w:w="4725" w:type="dxa"/>
            <w:vAlign w:val="center"/>
          </w:tcPr>
          <w:p w14:paraId="464E47D7" w14:textId="4B7215BF" w:rsidR="00761F3D" w:rsidRDefault="00096039" w:rsidP="00761F3D">
            <w:pPr>
              <w:rPr>
                <w:rFonts w:ascii="Albertus MT" w:hAnsi="Albertus MT"/>
                <w:sz w:val="20"/>
                <w:szCs w:val="20"/>
              </w:rPr>
            </w:pPr>
            <w:r>
              <w:rPr>
                <w:rFonts w:ascii="Albertus MT" w:hAnsi="Albertus MT"/>
                <w:sz w:val="20"/>
                <w:szCs w:val="20"/>
              </w:rPr>
              <w:t>Added a static message for SGUL regarding to Loans not available for that product.</w:t>
            </w:r>
          </w:p>
        </w:tc>
      </w:tr>
      <w:tr w:rsidR="00761F3D" w14:paraId="5AA7C693" w14:textId="77777777" w:rsidTr="00FE3584">
        <w:trPr>
          <w:jc w:val="center"/>
        </w:trPr>
        <w:tc>
          <w:tcPr>
            <w:tcW w:w="1165" w:type="dxa"/>
            <w:vAlign w:val="center"/>
          </w:tcPr>
          <w:p w14:paraId="06CB32B1" w14:textId="0CA05F90" w:rsidR="00761F3D" w:rsidRDefault="009C6AF1" w:rsidP="005850FD">
            <w:pPr>
              <w:jc w:val="center"/>
              <w:rPr>
                <w:rFonts w:ascii="Albertus MT" w:hAnsi="Albertus MT"/>
                <w:sz w:val="20"/>
                <w:szCs w:val="20"/>
              </w:rPr>
            </w:pPr>
            <w:r>
              <w:rPr>
                <w:rFonts w:ascii="Albertus MT" w:hAnsi="Albertus MT"/>
                <w:sz w:val="20"/>
                <w:szCs w:val="20"/>
              </w:rPr>
              <w:t>8</w:t>
            </w:r>
          </w:p>
        </w:tc>
        <w:tc>
          <w:tcPr>
            <w:tcW w:w="1620" w:type="dxa"/>
            <w:vAlign w:val="center"/>
          </w:tcPr>
          <w:p w14:paraId="3C6473BD" w14:textId="2921AEFB" w:rsidR="00761F3D" w:rsidRDefault="009C6AF1" w:rsidP="005850FD">
            <w:pPr>
              <w:jc w:val="center"/>
              <w:rPr>
                <w:rFonts w:ascii="Albertus MT" w:hAnsi="Albertus MT"/>
                <w:sz w:val="20"/>
                <w:szCs w:val="20"/>
              </w:rPr>
            </w:pPr>
            <w:r>
              <w:rPr>
                <w:rFonts w:ascii="Albertus MT" w:hAnsi="Albertus MT"/>
                <w:sz w:val="20"/>
                <w:szCs w:val="20"/>
              </w:rPr>
              <w:t>4/21/2023</w:t>
            </w:r>
          </w:p>
        </w:tc>
        <w:tc>
          <w:tcPr>
            <w:tcW w:w="1355" w:type="dxa"/>
            <w:vAlign w:val="center"/>
          </w:tcPr>
          <w:p w14:paraId="74B8DF6A" w14:textId="710B6B5B" w:rsidR="00761F3D" w:rsidRDefault="009C6AF1" w:rsidP="005850FD">
            <w:pPr>
              <w:jc w:val="center"/>
              <w:rPr>
                <w:rFonts w:ascii="Albertus MT" w:hAnsi="Albertus MT"/>
                <w:sz w:val="20"/>
                <w:szCs w:val="20"/>
              </w:rPr>
            </w:pPr>
            <w:r>
              <w:rPr>
                <w:rFonts w:ascii="Albertus MT" w:hAnsi="Albertus MT"/>
                <w:sz w:val="20"/>
                <w:szCs w:val="20"/>
              </w:rPr>
              <w:t>Robert H.</w:t>
            </w:r>
          </w:p>
        </w:tc>
        <w:tc>
          <w:tcPr>
            <w:tcW w:w="1260" w:type="dxa"/>
            <w:vAlign w:val="center"/>
          </w:tcPr>
          <w:p w14:paraId="735FE9D4" w14:textId="1838198B" w:rsidR="00761F3D" w:rsidRDefault="009C6AF1" w:rsidP="002A4D7B">
            <w:pPr>
              <w:jc w:val="center"/>
              <w:rPr>
                <w:rFonts w:ascii="Albertus MT" w:hAnsi="Albertus MT"/>
                <w:sz w:val="20"/>
                <w:szCs w:val="20"/>
              </w:rPr>
            </w:pPr>
            <w:r>
              <w:rPr>
                <w:rFonts w:ascii="Albertus MT" w:hAnsi="Albertus MT"/>
                <w:sz w:val="20"/>
                <w:szCs w:val="20"/>
              </w:rPr>
              <w:t>3.1</w:t>
            </w:r>
          </w:p>
        </w:tc>
        <w:tc>
          <w:tcPr>
            <w:tcW w:w="4725" w:type="dxa"/>
            <w:vAlign w:val="center"/>
          </w:tcPr>
          <w:p w14:paraId="419A61D4" w14:textId="665B45AA" w:rsidR="00761F3D" w:rsidRDefault="009C6AF1" w:rsidP="00761F3D">
            <w:pPr>
              <w:rPr>
                <w:rFonts w:ascii="Albertus MT" w:hAnsi="Albertus MT"/>
                <w:sz w:val="20"/>
                <w:szCs w:val="20"/>
              </w:rPr>
            </w:pPr>
            <w:r>
              <w:rPr>
                <w:rFonts w:ascii="Albertus MT" w:hAnsi="Albertus MT"/>
                <w:sz w:val="20"/>
                <w:szCs w:val="20"/>
              </w:rPr>
              <w:t>The SGUL ANTEX plancode will not be implemented in the new Inforce Illustration System.  Sapiens does not currently have this plancode in their system.  As of today there are 58 inforce policies.  Inforce illustrations can be handled internally.</w:t>
            </w:r>
          </w:p>
        </w:tc>
      </w:tr>
      <w:tr w:rsidR="009C6AF1" w14:paraId="2646FE8E" w14:textId="77777777" w:rsidTr="00FE3584">
        <w:trPr>
          <w:jc w:val="center"/>
        </w:trPr>
        <w:tc>
          <w:tcPr>
            <w:tcW w:w="1165" w:type="dxa"/>
            <w:vAlign w:val="center"/>
          </w:tcPr>
          <w:p w14:paraId="661800CB" w14:textId="77777777" w:rsidR="009C6AF1" w:rsidRDefault="009C6AF1" w:rsidP="005850FD">
            <w:pPr>
              <w:jc w:val="center"/>
              <w:rPr>
                <w:rFonts w:ascii="Albertus MT" w:hAnsi="Albertus MT"/>
                <w:sz w:val="20"/>
                <w:szCs w:val="20"/>
              </w:rPr>
            </w:pPr>
          </w:p>
        </w:tc>
        <w:tc>
          <w:tcPr>
            <w:tcW w:w="1620" w:type="dxa"/>
            <w:vAlign w:val="center"/>
          </w:tcPr>
          <w:p w14:paraId="41E357B8" w14:textId="77777777" w:rsidR="009C6AF1" w:rsidRDefault="009C6AF1" w:rsidP="005850FD">
            <w:pPr>
              <w:jc w:val="center"/>
              <w:rPr>
                <w:rFonts w:ascii="Albertus MT" w:hAnsi="Albertus MT"/>
                <w:sz w:val="20"/>
                <w:szCs w:val="20"/>
              </w:rPr>
            </w:pPr>
          </w:p>
        </w:tc>
        <w:tc>
          <w:tcPr>
            <w:tcW w:w="1355" w:type="dxa"/>
            <w:vAlign w:val="center"/>
          </w:tcPr>
          <w:p w14:paraId="49A90955" w14:textId="77777777" w:rsidR="009C6AF1" w:rsidRDefault="009C6AF1" w:rsidP="005850FD">
            <w:pPr>
              <w:jc w:val="center"/>
              <w:rPr>
                <w:rFonts w:ascii="Albertus MT" w:hAnsi="Albertus MT"/>
                <w:sz w:val="20"/>
                <w:szCs w:val="20"/>
              </w:rPr>
            </w:pPr>
          </w:p>
        </w:tc>
        <w:tc>
          <w:tcPr>
            <w:tcW w:w="1260" w:type="dxa"/>
            <w:vAlign w:val="center"/>
          </w:tcPr>
          <w:p w14:paraId="74D7D366" w14:textId="77777777" w:rsidR="009C6AF1" w:rsidRDefault="009C6AF1" w:rsidP="002A4D7B">
            <w:pPr>
              <w:jc w:val="center"/>
              <w:rPr>
                <w:rFonts w:ascii="Albertus MT" w:hAnsi="Albertus MT"/>
                <w:sz w:val="20"/>
                <w:szCs w:val="20"/>
              </w:rPr>
            </w:pPr>
          </w:p>
        </w:tc>
        <w:tc>
          <w:tcPr>
            <w:tcW w:w="4725" w:type="dxa"/>
            <w:vAlign w:val="center"/>
          </w:tcPr>
          <w:p w14:paraId="16D5E1E0" w14:textId="77777777" w:rsidR="009C6AF1" w:rsidRDefault="009C6AF1" w:rsidP="00761F3D">
            <w:pPr>
              <w:rPr>
                <w:rFonts w:ascii="Albertus MT" w:hAnsi="Albertus MT"/>
                <w:sz w:val="20"/>
                <w:szCs w:val="20"/>
              </w:rPr>
            </w:pPr>
          </w:p>
        </w:tc>
      </w:tr>
    </w:tbl>
    <w:p w14:paraId="1B87953F" w14:textId="77777777" w:rsidR="00FE3584" w:rsidRDefault="00FE3584">
      <w:r>
        <w:br w:type="page"/>
      </w:r>
    </w:p>
    <w:sdt>
      <w:sdtPr>
        <w:rPr>
          <w:rFonts w:asciiTheme="minorHAnsi" w:eastAsiaTheme="minorHAnsi" w:hAnsiTheme="minorHAnsi" w:cstheme="minorBidi"/>
          <w:color w:val="auto"/>
          <w:sz w:val="22"/>
          <w:szCs w:val="22"/>
        </w:rPr>
        <w:id w:val="-1790051679"/>
        <w:docPartObj>
          <w:docPartGallery w:val="Table of Contents"/>
          <w:docPartUnique/>
        </w:docPartObj>
      </w:sdtPr>
      <w:sdtEndPr>
        <w:rPr>
          <w:b/>
          <w:bCs/>
          <w:noProof/>
        </w:rPr>
      </w:sdtEndPr>
      <w:sdtContent>
        <w:p w14:paraId="479E45A9" w14:textId="58DB1A19" w:rsidR="004537CF" w:rsidRDefault="004537CF">
          <w:pPr>
            <w:pStyle w:val="TOCHeading"/>
          </w:pPr>
          <w:r>
            <w:t>Contents</w:t>
          </w:r>
        </w:p>
        <w:p w14:paraId="2B9F503E" w14:textId="6AAAF540" w:rsidR="00F63EA5" w:rsidRDefault="004537CF">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121911792" w:history="1">
            <w:r w:rsidR="00F63EA5" w:rsidRPr="00A01C92">
              <w:rPr>
                <w:rStyle w:val="Hyperlink"/>
                <w:noProof/>
              </w:rPr>
              <w:t>Change Log</w:t>
            </w:r>
            <w:r w:rsidR="00F63EA5">
              <w:rPr>
                <w:noProof/>
                <w:webHidden/>
              </w:rPr>
              <w:tab/>
            </w:r>
            <w:r w:rsidR="00F63EA5">
              <w:rPr>
                <w:noProof/>
                <w:webHidden/>
              </w:rPr>
              <w:fldChar w:fldCharType="begin"/>
            </w:r>
            <w:r w:rsidR="00F63EA5">
              <w:rPr>
                <w:noProof/>
                <w:webHidden/>
              </w:rPr>
              <w:instrText xml:space="preserve"> PAGEREF _Toc121911792 \h </w:instrText>
            </w:r>
            <w:r w:rsidR="00F63EA5">
              <w:rPr>
                <w:noProof/>
                <w:webHidden/>
              </w:rPr>
            </w:r>
            <w:r w:rsidR="00F63EA5">
              <w:rPr>
                <w:noProof/>
                <w:webHidden/>
              </w:rPr>
              <w:fldChar w:fldCharType="separate"/>
            </w:r>
            <w:r w:rsidR="00F63EA5">
              <w:rPr>
                <w:noProof/>
                <w:webHidden/>
              </w:rPr>
              <w:t>1</w:t>
            </w:r>
            <w:r w:rsidR="00F63EA5">
              <w:rPr>
                <w:noProof/>
                <w:webHidden/>
              </w:rPr>
              <w:fldChar w:fldCharType="end"/>
            </w:r>
          </w:hyperlink>
        </w:p>
        <w:p w14:paraId="19D61D83" w14:textId="7A5FB672" w:rsidR="00F63EA5" w:rsidRDefault="0024368A">
          <w:pPr>
            <w:pStyle w:val="TOC1"/>
            <w:tabs>
              <w:tab w:val="right" w:leader="dot" w:pos="10790"/>
            </w:tabs>
            <w:rPr>
              <w:rFonts w:eastAsiaTheme="minorEastAsia"/>
              <w:noProof/>
            </w:rPr>
          </w:pPr>
          <w:hyperlink w:anchor="_Toc121911793" w:history="1">
            <w:r w:rsidR="00F63EA5" w:rsidRPr="00A01C92">
              <w:rPr>
                <w:rStyle w:val="Hyperlink"/>
                <w:noProof/>
              </w:rPr>
              <w:t>ANICO UL plancodes/plans</w:t>
            </w:r>
            <w:r w:rsidR="00F63EA5">
              <w:rPr>
                <w:noProof/>
                <w:webHidden/>
              </w:rPr>
              <w:tab/>
            </w:r>
            <w:r w:rsidR="00F63EA5">
              <w:rPr>
                <w:noProof/>
                <w:webHidden/>
              </w:rPr>
              <w:fldChar w:fldCharType="begin"/>
            </w:r>
            <w:r w:rsidR="00F63EA5">
              <w:rPr>
                <w:noProof/>
                <w:webHidden/>
              </w:rPr>
              <w:instrText xml:space="preserve"> PAGEREF _Toc121911793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4636ECE7" w14:textId="257CA1AA" w:rsidR="00F63EA5" w:rsidRDefault="0024368A">
          <w:pPr>
            <w:pStyle w:val="TOC2"/>
            <w:tabs>
              <w:tab w:val="right" w:leader="dot" w:pos="10790"/>
            </w:tabs>
            <w:rPr>
              <w:rFonts w:eastAsiaTheme="minorEastAsia"/>
              <w:noProof/>
            </w:rPr>
          </w:pPr>
          <w:hyperlink w:anchor="_Toc121911794" w:history="1">
            <w:r w:rsidR="00F63EA5" w:rsidRPr="00A01C92">
              <w:rPr>
                <w:rStyle w:val="Hyperlink"/>
                <w:noProof/>
              </w:rPr>
              <w:t>IUL08</w:t>
            </w:r>
            <w:r w:rsidR="00F63EA5">
              <w:rPr>
                <w:noProof/>
                <w:webHidden/>
              </w:rPr>
              <w:tab/>
            </w:r>
            <w:r w:rsidR="00F63EA5">
              <w:rPr>
                <w:noProof/>
                <w:webHidden/>
              </w:rPr>
              <w:fldChar w:fldCharType="begin"/>
            </w:r>
            <w:r w:rsidR="00F63EA5">
              <w:rPr>
                <w:noProof/>
                <w:webHidden/>
              </w:rPr>
              <w:instrText xml:space="preserve"> PAGEREF _Toc121911794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442B2A3E" w14:textId="30628F53" w:rsidR="00F63EA5" w:rsidRDefault="0024368A">
          <w:pPr>
            <w:pStyle w:val="TOC2"/>
            <w:tabs>
              <w:tab w:val="right" w:leader="dot" w:pos="10790"/>
            </w:tabs>
            <w:rPr>
              <w:rFonts w:eastAsiaTheme="minorEastAsia"/>
              <w:noProof/>
            </w:rPr>
          </w:pPr>
          <w:hyperlink w:anchor="_Toc121911795" w:history="1">
            <w:r w:rsidR="00F63EA5" w:rsidRPr="00A01C92">
              <w:rPr>
                <w:rStyle w:val="Hyperlink"/>
                <w:noProof/>
                <w:shd w:val="clear" w:color="auto" w:fill="FFFFFF"/>
              </w:rPr>
              <w:t>IUL14</w:t>
            </w:r>
            <w:r w:rsidR="00F63EA5">
              <w:rPr>
                <w:noProof/>
                <w:webHidden/>
              </w:rPr>
              <w:tab/>
            </w:r>
            <w:r w:rsidR="00F63EA5">
              <w:rPr>
                <w:noProof/>
                <w:webHidden/>
              </w:rPr>
              <w:fldChar w:fldCharType="begin"/>
            </w:r>
            <w:r w:rsidR="00F63EA5">
              <w:rPr>
                <w:noProof/>
                <w:webHidden/>
              </w:rPr>
              <w:instrText xml:space="preserve"> PAGEREF _Toc121911795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47005B93" w14:textId="1544E95F" w:rsidR="00F63EA5" w:rsidRDefault="0024368A">
          <w:pPr>
            <w:pStyle w:val="TOC2"/>
            <w:tabs>
              <w:tab w:val="right" w:leader="dot" w:pos="10790"/>
            </w:tabs>
            <w:rPr>
              <w:rFonts w:eastAsiaTheme="minorEastAsia"/>
              <w:noProof/>
            </w:rPr>
          </w:pPr>
          <w:hyperlink w:anchor="_Toc121911796" w:history="1">
            <w:r w:rsidR="00F63EA5" w:rsidRPr="00A01C92">
              <w:rPr>
                <w:rStyle w:val="Hyperlink"/>
                <w:noProof/>
                <w:shd w:val="clear" w:color="auto" w:fill="FFFFFF"/>
              </w:rPr>
              <w:t>IUL19</w:t>
            </w:r>
            <w:r w:rsidR="00F63EA5">
              <w:rPr>
                <w:noProof/>
                <w:webHidden/>
              </w:rPr>
              <w:tab/>
            </w:r>
            <w:r w:rsidR="00F63EA5">
              <w:rPr>
                <w:noProof/>
                <w:webHidden/>
              </w:rPr>
              <w:fldChar w:fldCharType="begin"/>
            </w:r>
            <w:r w:rsidR="00F63EA5">
              <w:rPr>
                <w:noProof/>
                <w:webHidden/>
              </w:rPr>
              <w:instrText xml:space="preserve"> PAGEREF _Toc121911796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73C5E214" w14:textId="70664E13" w:rsidR="00F63EA5" w:rsidRDefault="0024368A">
          <w:pPr>
            <w:pStyle w:val="TOC2"/>
            <w:tabs>
              <w:tab w:val="right" w:leader="dot" w:pos="10790"/>
            </w:tabs>
            <w:rPr>
              <w:rFonts w:eastAsiaTheme="minorEastAsia"/>
              <w:noProof/>
            </w:rPr>
          </w:pPr>
          <w:hyperlink w:anchor="_Toc121911797" w:history="1">
            <w:r w:rsidR="00F63EA5" w:rsidRPr="00A01C92">
              <w:rPr>
                <w:rStyle w:val="Hyperlink"/>
                <w:noProof/>
                <w:shd w:val="clear" w:color="auto" w:fill="FFFFFF"/>
              </w:rPr>
              <w:t>IUL21</w:t>
            </w:r>
            <w:r w:rsidR="00F63EA5">
              <w:rPr>
                <w:noProof/>
                <w:webHidden/>
              </w:rPr>
              <w:tab/>
            </w:r>
            <w:r w:rsidR="00F63EA5">
              <w:rPr>
                <w:noProof/>
                <w:webHidden/>
              </w:rPr>
              <w:fldChar w:fldCharType="begin"/>
            </w:r>
            <w:r w:rsidR="00F63EA5">
              <w:rPr>
                <w:noProof/>
                <w:webHidden/>
              </w:rPr>
              <w:instrText xml:space="preserve"> PAGEREF _Toc121911797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097F04A4" w14:textId="25A928CB" w:rsidR="00F63EA5" w:rsidRDefault="0024368A">
          <w:pPr>
            <w:pStyle w:val="TOC2"/>
            <w:tabs>
              <w:tab w:val="right" w:leader="dot" w:pos="10790"/>
            </w:tabs>
            <w:rPr>
              <w:rFonts w:eastAsiaTheme="minorEastAsia"/>
              <w:noProof/>
            </w:rPr>
          </w:pPr>
          <w:hyperlink w:anchor="_Toc121911798" w:history="1">
            <w:r w:rsidR="00F63EA5" w:rsidRPr="00A01C92">
              <w:rPr>
                <w:rStyle w:val="Hyperlink"/>
                <w:noProof/>
                <w:shd w:val="clear" w:color="auto" w:fill="FFFFFF"/>
              </w:rPr>
              <w:t>GIUL21</w:t>
            </w:r>
            <w:r w:rsidR="00F63EA5">
              <w:rPr>
                <w:noProof/>
                <w:webHidden/>
              </w:rPr>
              <w:tab/>
            </w:r>
            <w:r w:rsidR="00F63EA5">
              <w:rPr>
                <w:noProof/>
                <w:webHidden/>
              </w:rPr>
              <w:fldChar w:fldCharType="begin"/>
            </w:r>
            <w:r w:rsidR="00F63EA5">
              <w:rPr>
                <w:noProof/>
                <w:webHidden/>
              </w:rPr>
              <w:instrText xml:space="preserve"> PAGEREF _Toc121911798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68E1C64A" w14:textId="5526CC59" w:rsidR="00F63EA5" w:rsidRDefault="0024368A">
          <w:pPr>
            <w:pStyle w:val="TOC2"/>
            <w:tabs>
              <w:tab w:val="right" w:leader="dot" w:pos="10790"/>
            </w:tabs>
            <w:rPr>
              <w:rFonts w:eastAsiaTheme="minorEastAsia"/>
              <w:noProof/>
            </w:rPr>
          </w:pPr>
          <w:hyperlink w:anchor="_Toc121911799" w:history="1">
            <w:r w:rsidR="00F63EA5" w:rsidRPr="00A01C92">
              <w:rPr>
                <w:rStyle w:val="Hyperlink"/>
                <w:noProof/>
              </w:rPr>
              <w:t>SGUL15</w:t>
            </w:r>
            <w:r w:rsidR="00F63EA5">
              <w:rPr>
                <w:noProof/>
                <w:webHidden/>
              </w:rPr>
              <w:tab/>
            </w:r>
            <w:r w:rsidR="00F63EA5">
              <w:rPr>
                <w:noProof/>
                <w:webHidden/>
              </w:rPr>
              <w:fldChar w:fldCharType="begin"/>
            </w:r>
            <w:r w:rsidR="00F63EA5">
              <w:rPr>
                <w:noProof/>
                <w:webHidden/>
              </w:rPr>
              <w:instrText xml:space="preserve"> PAGEREF _Toc121911799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3881065C" w14:textId="4DCC470F" w:rsidR="00F63EA5" w:rsidRDefault="0024368A">
          <w:pPr>
            <w:pStyle w:val="TOC2"/>
            <w:tabs>
              <w:tab w:val="right" w:leader="dot" w:pos="10790"/>
            </w:tabs>
            <w:rPr>
              <w:rFonts w:eastAsiaTheme="minorEastAsia"/>
              <w:noProof/>
            </w:rPr>
          </w:pPr>
          <w:hyperlink w:anchor="_Toc121911800" w:history="1">
            <w:r w:rsidR="00F63EA5" w:rsidRPr="00A01C92">
              <w:rPr>
                <w:rStyle w:val="Hyperlink"/>
                <w:noProof/>
              </w:rPr>
              <w:t>SGUL18</w:t>
            </w:r>
            <w:r w:rsidR="00F63EA5">
              <w:rPr>
                <w:noProof/>
                <w:webHidden/>
              </w:rPr>
              <w:tab/>
            </w:r>
            <w:r w:rsidR="00F63EA5">
              <w:rPr>
                <w:noProof/>
                <w:webHidden/>
              </w:rPr>
              <w:fldChar w:fldCharType="begin"/>
            </w:r>
            <w:r w:rsidR="00F63EA5">
              <w:rPr>
                <w:noProof/>
                <w:webHidden/>
              </w:rPr>
              <w:instrText xml:space="preserve"> PAGEREF _Toc121911800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48DDCC77" w14:textId="2D9168E6" w:rsidR="00F63EA5" w:rsidRDefault="0024368A">
          <w:pPr>
            <w:pStyle w:val="TOC2"/>
            <w:tabs>
              <w:tab w:val="right" w:leader="dot" w:pos="10790"/>
            </w:tabs>
            <w:rPr>
              <w:rFonts w:eastAsiaTheme="minorEastAsia"/>
              <w:noProof/>
            </w:rPr>
          </w:pPr>
          <w:hyperlink w:anchor="_Toc121911801" w:history="1">
            <w:r w:rsidR="00F63EA5" w:rsidRPr="00A01C92">
              <w:rPr>
                <w:rStyle w:val="Hyperlink"/>
                <w:noProof/>
              </w:rPr>
              <w:t>SGUL20</w:t>
            </w:r>
            <w:r w:rsidR="00F63EA5">
              <w:rPr>
                <w:noProof/>
                <w:webHidden/>
              </w:rPr>
              <w:tab/>
            </w:r>
            <w:r w:rsidR="00F63EA5">
              <w:rPr>
                <w:noProof/>
                <w:webHidden/>
              </w:rPr>
              <w:fldChar w:fldCharType="begin"/>
            </w:r>
            <w:r w:rsidR="00F63EA5">
              <w:rPr>
                <w:noProof/>
                <w:webHidden/>
              </w:rPr>
              <w:instrText xml:space="preserve"> PAGEREF _Toc121911801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7FF9D149" w14:textId="0AD7C954" w:rsidR="00F63EA5" w:rsidRDefault="0024368A">
          <w:pPr>
            <w:pStyle w:val="TOC2"/>
            <w:tabs>
              <w:tab w:val="right" w:leader="dot" w:pos="10790"/>
            </w:tabs>
            <w:rPr>
              <w:rFonts w:eastAsiaTheme="minorEastAsia"/>
              <w:noProof/>
            </w:rPr>
          </w:pPr>
          <w:hyperlink w:anchor="_Toc121911802" w:history="1">
            <w:r w:rsidR="00F63EA5" w:rsidRPr="00A01C92">
              <w:rPr>
                <w:rStyle w:val="Hyperlink"/>
                <w:noProof/>
              </w:rPr>
              <w:t>SGUL21</w:t>
            </w:r>
            <w:r w:rsidR="00F63EA5">
              <w:rPr>
                <w:noProof/>
                <w:webHidden/>
              </w:rPr>
              <w:tab/>
            </w:r>
            <w:r w:rsidR="00F63EA5">
              <w:rPr>
                <w:noProof/>
                <w:webHidden/>
              </w:rPr>
              <w:fldChar w:fldCharType="begin"/>
            </w:r>
            <w:r w:rsidR="00F63EA5">
              <w:rPr>
                <w:noProof/>
                <w:webHidden/>
              </w:rPr>
              <w:instrText xml:space="preserve"> PAGEREF _Toc121911802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2DDED87A" w14:textId="43898107" w:rsidR="00F63EA5" w:rsidRDefault="0024368A">
          <w:pPr>
            <w:pStyle w:val="TOC2"/>
            <w:tabs>
              <w:tab w:val="right" w:leader="dot" w:pos="10790"/>
            </w:tabs>
            <w:rPr>
              <w:rFonts w:eastAsiaTheme="minorEastAsia"/>
              <w:noProof/>
            </w:rPr>
          </w:pPr>
          <w:hyperlink w:anchor="_Toc121911803" w:history="1">
            <w:r w:rsidR="00F63EA5" w:rsidRPr="00A01C92">
              <w:rPr>
                <w:rStyle w:val="Hyperlink"/>
                <w:noProof/>
              </w:rPr>
              <w:t>LTG06</w:t>
            </w:r>
            <w:r w:rsidR="00F63EA5">
              <w:rPr>
                <w:noProof/>
                <w:webHidden/>
              </w:rPr>
              <w:tab/>
            </w:r>
            <w:r w:rsidR="00F63EA5">
              <w:rPr>
                <w:noProof/>
                <w:webHidden/>
              </w:rPr>
              <w:fldChar w:fldCharType="begin"/>
            </w:r>
            <w:r w:rsidR="00F63EA5">
              <w:rPr>
                <w:noProof/>
                <w:webHidden/>
              </w:rPr>
              <w:instrText xml:space="preserve"> PAGEREF _Toc121911803 \h </w:instrText>
            </w:r>
            <w:r w:rsidR="00F63EA5">
              <w:rPr>
                <w:noProof/>
                <w:webHidden/>
              </w:rPr>
            </w:r>
            <w:r w:rsidR="00F63EA5">
              <w:rPr>
                <w:noProof/>
                <w:webHidden/>
              </w:rPr>
              <w:fldChar w:fldCharType="separate"/>
            </w:r>
            <w:r w:rsidR="00F63EA5">
              <w:rPr>
                <w:noProof/>
                <w:webHidden/>
              </w:rPr>
              <w:t>5</w:t>
            </w:r>
            <w:r w:rsidR="00F63EA5">
              <w:rPr>
                <w:noProof/>
                <w:webHidden/>
              </w:rPr>
              <w:fldChar w:fldCharType="end"/>
            </w:r>
          </w:hyperlink>
        </w:p>
        <w:p w14:paraId="59239D01" w14:textId="20572BC3" w:rsidR="00F63EA5" w:rsidRDefault="0024368A">
          <w:pPr>
            <w:pStyle w:val="TOC2"/>
            <w:tabs>
              <w:tab w:val="right" w:leader="dot" w:pos="10790"/>
            </w:tabs>
            <w:rPr>
              <w:rFonts w:eastAsiaTheme="minorEastAsia"/>
              <w:noProof/>
            </w:rPr>
          </w:pPr>
          <w:hyperlink w:anchor="_Toc121911804" w:history="1">
            <w:r w:rsidR="00F63EA5" w:rsidRPr="00A01C92">
              <w:rPr>
                <w:rStyle w:val="Hyperlink"/>
                <w:noProof/>
              </w:rPr>
              <w:t>LTG08</w:t>
            </w:r>
            <w:r w:rsidR="00F63EA5">
              <w:rPr>
                <w:noProof/>
                <w:webHidden/>
              </w:rPr>
              <w:tab/>
            </w:r>
            <w:r w:rsidR="00F63EA5">
              <w:rPr>
                <w:noProof/>
                <w:webHidden/>
              </w:rPr>
              <w:fldChar w:fldCharType="begin"/>
            </w:r>
            <w:r w:rsidR="00F63EA5">
              <w:rPr>
                <w:noProof/>
                <w:webHidden/>
              </w:rPr>
              <w:instrText xml:space="preserve"> PAGEREF _Toc121911804 \h </w:instrText>
            </w:r>
            <w:r w:rsidR="00F63EA5">
              <w:rPr>
                <w:noProof/>
                <w:webHidden/>
              </w:rPr>
            </w:r>
            <w:r w:rsidR="00F63EA5">
              <w:rPr>
                <w:noProof/>
                <w:webHidden/>
              </w:rPr>
              <w:fldChar w:fldCharType="separate"/>
            </w:r>
            <w:r w:rsidR="00F63EA5">
              <w:rPr>
                <w:noProof/>
                <w:webHidden/>
              </w:rPr>
              <w:t>6</w:t>
            </w:r>
            <w:r w:rsidR="00F63EA5">
              <w:rPr>
                <w:noProof/>
                <w:webHidden/>
              </w:rPr>
              <w:fldChar w:fldCharType="end"/>
            </w:r>
          </w:hyperlink>
        </w:p>
        <w:p w14:paraId="464B23A7" w14:textId="45D1CCD7" w:rsidR="00F63EA5" w:rsidRDefault="0024368A">
          <w:pPr>
            <w:pStyle w:val="TOC2"/>
            <w:tabs>
              <w:tab w:val="right" w:leader="dot" w:pos="10790"/>
            </w:tabs>
            <w:rPr>
              <w:rFonts w:eastAsiaTheme="minorEastAsia"/>
              <w:noProof/>
            </w:rPr>
          </w:pPr>
          <w:hyperlink w:anchor="_Toc121911805" w:history="1">
            <w:r w:rsidR="00F63EA5" w:rsidRPr="00A01C92">
              <w:rPr>
                <w:rStyle w:val="Hyperlink"/>
                <w:noProof/>
                <w:shd w:val="clear" w:color="auto" w:fill="FFFFFF"/>
              </w:rPr>
              <w:t>EXECUL08</w:t>
            </w:r>
            <w:r w:rsidR="00F63EA5">
              <w:rPr>
                <w:noProof/>
                <w:webHidden/>
              </w:rPr>
              <w:tab/>
            </w:r>
            <w:r w:rsidR="00F63EA5">
              <w:rPr>
                <w:noProof/>
                <w:webHidden/>
              </w:rPr>
              <w:fldChar w:fldCharType="begin"/>
            </w:r>
            <w:r w:rsidR="00F63EA5">
              <w:rPr>
                <w:noProof/>
                <w:webHidden/>
              </w:rPr>
              <w:instrText xml:space="preserve"> PAGEREF _Toc121911805 \h </w:instrText>
            </w:r>
            <w:r w:rsidR="00F63EA5">
              <w:rPr>
                <w:noProof/>
                <w:webHidden/>
              </w:rPr>
            </w:r>
            <w:r w:rsidR="00F63EA5">
              <w:rPr>
                <w:noProof/>
                <w:webHidden/>
              </w:rPr>
              <w:fldChar w:fldCharType="separate"/>
            </w:r>
            <w:r w:rsidR="00F63EA5">
              <w:rPr>
                <w:noProof/>
                <w:webHidden/>
              </w:rPr>
              <w:t>6</w:t>
            </w:r>
            <w:r w:rsidR="00F63EA5">
              <w:rPr>
                <w:noProof/>
                <w:webHidden/>
              </w:rPr>
              <w:fldChar w:fldCharType="end"/>
            </w:r>
          </w:hyperlink>
        </w:p>
        <w:p w14:paraId="4BA393E9" w14:textId="5918C651" w:rsidR="00F63EA5" w:rsidRDefault="0024368A">
          <w:pPr>
            <w:pStyle w:val="TOC2"/>
            <w:tabs>
              <w:tab w:val="right" w:leader="dot" w:pos="10790"/>
            </w:tabs>
            <w:rPr>
              <w:rFonts w:eastAsiaTheme="minorEastAsia"/>
              <w:noProof/>
            </w:rPr>
          </w:pPr>
          <w:hyperlink w:anchor="_Toc121911806" w:history="1">
            <w:r w:rsidR="00F63EA5" w:rsidRPr="00A01C92">
              <w:rPr>
                <w:rStyle w:val="Hyperlink"/>
                <w:noProof/>
                <w:shd w:val="clear" w:color="auto" w:fill="FFFFFF"/>
              </w:rPr>
              <w:t>EXECUL19</w:t>
            </w:r>
            <w:r w:rsidR="00F63EA5">
              <w:rPr>
                <w:noProof/>
                <w:webHidden/>
              </w:rPr>
              <w:tab/>
            </w:r>
            <w:r w:rsidR="00F63EA5">
              <w:rPr>
                <w:noProof/>
                <w:webHidden/>
              </w:rPr>
              <w:fldChar w:fldCharType="begin"/>
            </w:r>
            <w:r w:rsidR="00F63EA5">
              <w:rPr>
                <w:noProof/>
                <w:webHidden/>
              </w:rPr>
              <w:instrText xml:space="preserve"> PAGEREF _Toc121911806 \h </w:instrText>
            </w:r>
            <w:r w:rsidR="00F63EA5">
              <w:rPr>
                <w:noProof/>
                <w:webHidden/>
              </w:rPr>
            </w:r>
            <w:r w:rsidR="00F63EA5">
              <w:rPr>
                <w:noProof/>
                <w:webHidden/>
              </w:rPr>
              <w:fldChar w:fldCharType="separate"/>
            </w:r>
            <w:r w:rsidR="00F63EA5">
              <w:rPr>
                <w:noProof/>
                <w:webHidden/>
              </w:rPr>
              <w:t>6</w:t>
            </w:r>
            <w:r w:rsidR="00F63EA5">
              <w:rPr>
                <w:noProof/>
                <w:webHidden/>
              </w:rPr>
              <w:fldChar w:fldCharType="end"/>
            </w:r>
          </w:hyperlink>
        </w:p>
        <w:p w14:paraId="5D6E2E1B" w14:textId="5A501BAD" w:rsidR="00F63EA5" w:rsidRDefault="0024368A">
          <w:pPr>
            <w:pStyle w:val="TOC1"/>
            <w:tabs>
              <w:tab w:val="right" w:leader="dot" w:pos="10790"/>
            </w:tabs>
            <w:rPr>
              <w:rFonts w:eastAsiaTheme="minorEastAsia"/>
              <w:noProof/>
            </w:rPr>
          </w:pPr>
          <w:hyperlink w:anchor="_Toc121911807" w:history="1">
            <w:r w:rsidR="00F63EA5" w:rsidRPr="00A01C92">
              <w:rPr>
                <w:rStyle w:val="Hyperlink"/>
                <w:noProof/>
              </w:rPr>
              <w:t>Comparative Differences</w:t>
            </w:r>
            <w:r w:rsidR="00F63EA5">
              <w:rPr>
                <w:noProof/>
                <w:webHidden/>
              </w:rPr>
              <w:tab/>
            </w:r>
            <w:r w:rsidR="00F63EA5">
              <w:rPr>
                <w:noProof/>
                <w:webHidden/>
              </w:rPr>
              <w:fldChar w:fldCharType="begin"/>
            </w:r>
            <w:r w:rsidR="00F63EA5">
              <w:rPr>
                <w:noProof/>
                <w:webHidden/>
              </w:rPr>
              <w:instrText xml:space="preserve"> PAGEREF _Toc121911807 \h </w:instrText>
            </w:r>
            <w:r w:rsidR="00F63EA5">
              <w:rPr>
                <w:noProof/>
                <w:webHidden/>
              </w:rPr>
            </w:r>
            <w:r w:rsidR="00F63EA5">
              <w:rPr>
                <w:noProof/>
                <w:webHidden/>
              </w:rPr>
              <w:fldChar w:fldCharType="separate"/>
            </w:r>
            <w:r w:rsidR="00F63EA5">
              <w:rPr>
                <w:noProof/>
                <w:webHidden/>
              </w:rPr>
              <w:t>6</w:t>
            </w:r>
            <w:r w:rsidR="00F63EA5">
              <w:rPr>
                <w:noProof/>
                <w:webHidden/>
              </w:rPr>
              <w:fldChar w:fldCharType="end"/>
            </w:r>
          </w:hyperlink>
        </w:p>
        <w:p w14:paraId="66EBA131" w14:textId="33860E96" w:rsidR="00F63EA5" w:rsidRDefault="0024368A">
          <w:pPr>
            <w:pStyle w:val="TOC2"/>
            <w:tabs>
              <w:tab w:val="right" w:leader="dot" w:pos="10790"/>
            </w:tabs>
            <w:rPr>
              <w:rFonts w:eastAsiaTheme="minorEastAsia"/>
              <w:noProof/>
            </w:rPr>
          </w:pPr>
          <w:hyperlink w:anchor="_Toc121911808" w:history="1">
            <w:r w:rsidR="00F63EA5" w:rsidRPr="00A01C92">
              <w:rPr>
                <w:rStyle w:val="Hyperlink"/>
                <w:noProof/>
              </w:rPr>
              <w:t>Table of UL Differences</w:t>
            </w:r>
            <w:r w:rsidR="00F63EA5">
              <w:rPr>
                <w:noProof/>
                <w:webHidden/>
              </w:rPr>
              <w:tab/>
            </w:r>
            <w:r w:rsidR="00F63EA5">
              <w:rPr>
                <w:noProof/>
                <w:webHidden/>
              </w:rPr>
              <w:fldChar w:fldCharType="begin"/>
            </w:r>
            <w:r w:rsidR="00F63EA5">
              <w:rPr>
                <w:noProof/>
                <w:webHidden/>
              </w:rPr>
              <w:instrText xml:space="preserve"> PAGEREF _Toc121911808 \h </w:instrText>
            </w:r>
            <w:r w:rsidR="00F63EA5">
              <w:rPr>
                <w:noProof/>
                <w:webHidden/>
              </w:rPr>
            </w:r>
            <w:r w:rsidR="00F63EA5">
              <w:rPr>
                <w:noProof/>
                <w:webHidden/>
              </w:rPr>
              <w:fldChar w:fldCharType="separate"/>
            </w:r>
            <w:r w:rsidR="00F63EA5">
              <w:rPr>
                <w:noProof/>
                <w:webHidden/>
              </w:rPr>
              <w:t>7</w:t>
            </w:r>
            <w:r w:rsidR="00F63EA5">
              <w:rPr>
                <w:noProof/>
                <w:webHidden/>
              </w:rPr>
              <w:fldChar w:fldCharType="end"/>
            </w:r>
          </w:hyperlink>
        </w:p>
        <w:p w14:paraId="7893B767" w14:textId="4F49501B" w:rsidR="00F63EA5" w:rsidRDefault="0024368A">
          <w:pPr>
            <w:pStyle w:val="TOC2"/>
            <w:tabs>
              <w:tab w:val="right" w:leader="dot" w:pos="10790"/>
            </w:tabs>
            <w:rPr>
              <w:rFonts w:eastAsiaTheme="minorEastAsia"/>
              <w:noProof/>
            </w:rPr>
          </w:pPr>
          <w:hyperlink w:anchor="_Toc121911809" w:history="1">
            <w:r w:rsidR="00F63EA5" w:rsidRPr="00A01C92">
              <w:rPr>
                <w:rStyle w:val="Hyperlink"/>
                <w:noProof/>
              </w:rPr>
              <w:t>Definition of Terms</w:t>
            </w:r>
            <w:r w:rsidR="00F63EA5">
              <w:rPr>
                <w:noProof/>
                <w:webHidden/>
              </w:rPr>
              <w:tab/>
            </w:r>
            <w:r w:rsidR="00F63EA5">
              <w:rPr>
                <w:noProof/>
                <w:webHidden/>
              </w:rPr>
              <w:fldChar w:fldCharType="begin"/>
            </w:r>
            <w:r w:rsidR="00F63EA5">
              <w:rPr>
                <w:noProof/>
                <w:webHidden/>
              </w:rPr>
              <w:instrText xml:space="preserve"> PAGEREF _Toc121911809 \h </w:instrText>
            </w:r>
            <w:r w:rsidR="00F63EA5">
              <w:rPr>
                <w:noProof/>
                <w:webHidden/>
              </w:rPr>
            </w:r>
            <w:r w:rsidR="00F63EA5">
              <w:rPr>
                <w:noProof/>
                <w:webHidden/>
              </w:rPr>
              <w:fldChar w:fldCharType="separate"/>
            </w:r>
            <w:r w:rsidR="00F63EA5">
              <w:rPr>
                <w:noProof/>
                <w:webHidden/>
              </w:rPr>
              <w:t>9</w:t>
            </w:r>
            <w:r w:rsidR="00F63EA5">
              <w:rPr>
                <w:noProof/>
                <w:webHidden/>
              </w:rPr>
              <w:fldChar w:fldCharType="end"/>
            </w:r>
          </w:hyperlink>
        </w:p>
        <w:p w14:paraId="55EFEC1E" w14:textId="20615EC0" w:rsidR="00F63EA5" w:rsidRDefault="0024368A">
          <w:pPr>
            <w:pStyle w:val="TOC3"/>
            <w:tabs>
              <w:tab w:val="right" w:leader="dot" w:pos="10790"/>
            </w:tabs>
            <w:rPr>
              <w:rFonts w:eastAsiaTheme="minorEastAsia"/>
              <w:noProof/>
            </w:rPr>
          </w:pPr>
          <w:hyperlink w:anchor="_Toc121911810" w:history="1">
            <w:r w:rsidR="00F63EA5" w:rsidRPr="00A01C92">
              <w:rPr>
                <w:rStyle w:val="Hyperlink"/>
                <w:noProof/>
              </w:rPr>
              <w:t>Target SA Basis</w:t>
            </w:r>
            <w:r w:rsidR="00F63EA5">
              <w:rPr>
                <w:noProof/>
                <w:webHidden/>
              </w:rPr>
              <w:tab/>
            </w:r>
            <w:r w:rsidR="00F63EA5">
              <w:rPr>
                <w:noProof/>
                <w:webHidden/>
              </w:rPr>
              <w:fldChar w:fldCharType="begin"/>
            </w:r>
            <w:r w:rsidR="00F63EA5">
              <w:rPr>
                <w:noProof/>
                <w:webHidden/>
              </w:rPr>
              <w:instrText xml:space="preserve"> PAGEREF _Toc121911810 \h </w:instrText>
            </w:r>
            <w:r w:rsidR="00F63EA5">
              <w:rPr>
                <w:noProof/>
                <w:webHidden/>
              </w:rPr>
            </w:r>
            <w:r w:rsidR="00F63EA5">
              <w:rPr>
                <w:noProof/>
                <w:webHidden/>
              </w:rPr>
              <w:fldChar w:fldCharType="separate"/>
            </w:r>
            <w:r w:rsidR="00F63EA5">
              <w:rPr>
                <w:noProof/>
                <w:webHidden/>
              </w:rPr>
              <w:t>9</w:t>
            </w:r>
            <w:r w:rsidR="00F63EA5">
              <w:rPr>
                <w:noProof/>
                <w:webHidden/>
              </w:rPr>
              <w:fldChar w:fldCharType="end"/>
            </w:r>
          </w:hyperlink>
        </w:p>
        <w:p w14:paraId="704224EB" w14:textId="5D8FE11B" w:rsidR="00F63EA5" w:rsidRDefault="0024368A">
          <w:pPr>
            <w:pStyle w:val="TOC3"/>
            <w:tabs>
              <w:tab w:val="right" w:leader="dot" w:pos="10790"/>
            </w:tabs>
            <w:rPr>
              <w:rFonts w:eastAsiaTheme="minorEastAsia"/>
              <w:noProof/>
            </w:rPr>
          </w:pPr>
          <w:hyperlink w:anchor="_Toc121911811" w:history="1">
            <w:r w:rsidR="00F63EA5" w:rsidRPr="00A01C92">
              <w:rPr>
                <w:rStyle w:val="Hyperlink"/>
                <w:noProof/>
              </w:rPr>
              <w:t>Target Band Lock Band</w:t>
            </w:r>
            <w:r w:rsidR="00F63EA5">
              <w:rPr>
                <w:noProof/>
                <w:webHidden/>
              </w:rPr>
              <w:tab/>
            </w:r>
            <w:r w:rsidR="00F63EA5">
              <w:rPr>
                <w:noProof/>
                <w:webHidden/>
              </w:rPr>
              <w:fldChar w:fldCharType="begin"/>
            </w:r>
            <w:r w:rsidR="00F63EA5">
              <w:rPr>
                <w:noProof/>
                <w:webHidden/>
              </w:rPr>
              <w:instrText xml:space="preserve"> PAGEREF _Toc121911811 \h </w:instrText>
            </w:r>
            <w:r w:rsidR="00F63EA5">
              <w:rPr>
                <w:noProof/>
                <w:webHidden/>
              </w:rPr>
            </w:r>
            <w:r w:rsidR="00F63EA5">
              <w:rPr>
                <w:noProof/>
                <w:webHidden/>
              </w:rPr>
              <w:fldChar w:fldCharType="separate"/>
            </w:r>
            <w:r w:rsidR="00F63EA5">
              <w:rPr>
                <w:noProof/>
                <w:webHidden/>
              </w:rPr>
              <w:t>9</w:t>
            </w:r>
            <w:r w:rsidR="00F63EA5">
              <w:rPr>
                <w:noProof/>
                <w:webHidden/>
              </w:rPr>
              <w:fldChar w:fldCharType="end"/>
            </w:r>
          </w:hyperlink>
        </w:p>
        <w:p w14:paraId="348F4C66" w14:textId="700EDC1F" w:rsidR="00F63EA5" w:rsidRDefault="0024368A">
          <w:pPr>
            <w:pStyle w:val="TOC3"/>
            <w:tabs>
              <w:tab w:val="right" w:leader="dot" w:pos="10790"/>
            </w:tabs>
            <w:rPr>
              <w:rFonts w:eastAsiaTheme="minorEastAsia"/>
              <w:noProof/>
            </w:rPr>
          </w:pPr>
          <w:hyperlink w:anchor="_Toc121911812" w:history="1">
            <w:r w:rsidR="00F63EA5" w:rsidRPr="00A01C92">
              <w:rPr>
                <w:rStyle w:val="Hyperlink"/>
                <w:noProof/>
              </w:rPr>
              <w:t>PSC</w:t>
            </w:r>
            <w:r w:rsidR="00F63EA5">
              <w:rPr>
                <w:noProof/>
                <w:webHidden/>
              </w:rPr>
              <w:tab/>
            </w:r>
            <w:r w:rsidR="00F63EA5">
              <w:rPr>
                <w:noProof/>
                <w:webHidden/>
              </w:rPr>
              <w:fldChar w:fldCharType="begin"/>
            </w:r>
            <w:r w:rsidR="00F63EA5">
              <w:rPr>
                <w:noProof/>
                <w:webHidden/>
              </w:rPr>
              <w:instrText xml:space="preserve"> PAGEREF _Toc121911812 \h </w:instrText>
            </w:r>
            <w:r w:rsidR="00F63EA5">
              <w:rPr>
                <w:noProof/>
                <w:webHidden/>
              </w:rPr>
            </w:r>
            <w:r w:rsidR="00F63EA5">
              <w:rPr>
                <w:noProof/>
                <w:webHidden/>
              </w:rPr>
              <w:fldChar w:fldCharType="separate"/>
            </w:r>
            <w:r w:rsidR="00F63EA5">
              <w:rPr>
                <w:noProof/>
                <w:webHidden/>
              </w:rPr>
              <w:t>9</w:t>
            </w:r>
            <w:r w:rsidR="00F63EA5">
              <w:rPr>
                <w:noProof/>
                <w:webHidden/>
              </w:rPr>
              <w:fldChar w:fldCharType="end"/>
            </w:r>
          </w:hyperlink>
        </w:p>
        <w:p w14:paraId="7872B6CC" w14:textId="1710F5D8" w:rsidR="00F63EA5" w:rsidRDefault="0024368A">
          <w:pPr>
            <w:pStyle w:val="TOC3"/>
            <w:tabs>
              <w:tab w:val="right" w:leader="dot" w:pos="10790"/>
            </w:tabs>
            <w:rPr>
              <w:rFonts w:eastAsiaTheme="minorEastAsia"/>
              <w:noProof/>
            </w:rPr>
          </w:pPr>
          <w:hyperlink w:anchor="_Toc121911813" w:history="1">
            <w:r w:rsidR="00F63EA5" w:rsidRPr="00A01C92">
              <w:rPr>
                <w:rStyle w:val="Hyperlink"/>
                <w:noProof/>
              </w:rPr>
              <w:t>Interest Crediting method</w:t>
            </w:r>
            <w:r w:rsidR="00F63EA5">
              <w:rPr>
                <w:noProof/>
                <w:webHidden/>
              </w:rPr>
              <w:tab/>
            </w:r>
            <w:r w:rsidR="00F63EA5">
              <w:rPr>
                <w:noProof/>
                <w:webHidden/>
              </w:rPr>
              <w:fldChar w:fldCharType="begin"/>
            </w:r>
            <w:r w:rsidR="00F63EA5">
              <w:rPr>
                <w:noProof/>
                <w:webHidden/>
              </w:rPr>
              <w:instrText xml:space="preserve"> PAGEREF _Toc121911813 \h </w:instrText>
            </w:r>
            <w:r w:rsidR="00F63EA5">
              <w:rPr>
                <w:noProof/>
                <w:webHidden/>
              </w:rPr>
            </w:r>
            <w:r w:rsidR="00F63EA5">
              <w:rPr>
                <w:noProof/>
                <w:webHidden/>
              </w:rPr>
              <w:fldChar w:fldCharType="separate"/>
            </w:r>
            <w:r w:rsidR="00F63EA5">
              <w:rPr>
                <w:noProof/>
                <w:webHidden/>
              </w:rPr>
              <w:t>9</w:t>
            </w:r>
            <w:r w:rsidR="00F63EA5">
              <w:rPr>
                <w:noProof/>
                <w:webHidden/>
              </w:rPr>
              <w:fldChar w:fldCharType="end"/>
            </w:r>
          </w:hyperlink>
        </w:p>
        <w:p w14:paraId="63DBB6D4" w14:textId="1DAD12DD" w:rsidR="00F63EA5" w:rsidRDefault="0024368A">
          <w:pPr>
            <w:pStyle w:val="TOC3"/>
            <w:tabs>
              <w:tab w:val="right" w:leader="dot" w:pos="10790"/>
            </w:tabs>
            <w:rPr>
              <w:rFonts w:eastAsiaTheme="minorEastAsia"/>
              <w:noProof/>
            </w:rPr>
          </w:pPr>
          <w:hyperlink w:anchor="_Toc121911814" w:history="1">
            <w:r w:rsidR="00F63EA5" w:rsidRPr="00A01C92">
              <w:rPr>
                <w:rStyle w:val="Hyperlink"/>
                <w:noProof/>
              </w:rPr>
              <w:t>AG49</w:t>
            </w:r>
            <w:r w:rsidR="00F63EA5">
              <w:rPr>
                <w:noProof/>
                <w:webHidden/>
              </w:rPr>
              <w:tab/>
            </w:r>
            <w:r w:rsidR="00F63EA5">
              <w:rPr>
                <w:noProof/>
                <w:webHidden/>
              </w:rPr>
              <w:fldChar w:fldCharType="begin"/>
            </w:r>
            <w:r w:rsidR="00F63EA5">
              <w:rPr>
                <w:noProof/>
                <w:webHidden/>
              </w:rPr>
              <w:instrText xml:space="preserve"> PAGEREF _Toc121911814 \h </w:instrText>
            </w:r>
            <w:r w:rsidR="00F63EA5">
              <w:rPr>
                <w:noProof/>
                <w:webHidden/>
              </w:rPr>
            </w:r>
            <w:r w:rsidR="00F63EA5">
              <w:rPr>
                <w:noProof/>
                <w:webHidden/>
              </w:rPr>
              <w:fldChar w:fldCharType="separate"/>
            </w:r>
            <w:r w:rsidR="00F63EA5">
              <w:rPr>
                <w:noProof/>
                <w:webHidden/>
              </w:rPr>
              <w:t>9</w:t>
            </w:r>
            <w:r w:rsidR="00F63EA5">
              <w:rPr>
                <w:noProof/>
                <w:webHidden/>
              </w:rPr>
              <w:fldChar w:fldCharType="end"/>
            </w:r>
          </w:hyperlink>
        </w:p>
        <w:p w14:paraId="7F01D3A1" w14:textId="5A8123CD" w:rsidR="00F63EA5" w:rsidRDefault="0024368A">
          <w:pPr>
            <w:pStyle w:val="TOC3"/>
            <w:tabs>
              <w:tab w:val="right" w:leader="dot" w:pos="10790"/>
            </w:tabs>
            <w:rPr>
              <w:rFonts w:eastAsiaTheme="minorEastAsia"/>
              <w:noProof/>
            </w:rPr>
          </w:pPr>
          <w:hyperlink w:anchor="_Toc121911815" w:history="1">
            <w:r w:rsidR="00F63EA5" w:rsidRPr="00A01C92">
              <w:rPr>
                <w:rStyle w:val="Hyperlink"/>
                <w:noProof/>
              </w:rPr>
              <w:t>Illustration To Age</w:t>
            </w:r>
            <w:r w:rsidR="00F63EA5">
              <w:rPr>
                <w:noProof/>
                <w:webHidden/>
              </w:rPr>
              <w:tab/>
            </w:r>
            <w:r w:rsidR="00F63EA5">
              <w:rPr>
                <w:noProof/>
                <w:webHidden/>
              </w:rPr>
              <w:fldChar w:fldCharType="begin"/>
            </w:r>
            <w:r w:rsidR="00F63EA5">
              <w:rPr>
                <w:noProof/>
                <w:webHidden/>
              </w:rPr>
              <w:instrText xml:space="preserve"> PAGEREF _Toc121911815 \h </w:instrText>
            </w:r>
            <w:r w:rsidR="00F63EA5">
              <w:rPr>
                <w:noProof/>
                <w:webHidden/>
              </w:rPr>
            </w:r>
            <w:r w:rsidR="00F63EA5">
              <w:rPr>
                <w:noProof/>
                <w:webHidden/>
              </w:rPr>
              <w:fldChar w:fldCharType="separate"/>
            </w:r>
            <w:r w:rsidR="00F63EA5">
              <w:rPr>
                <w:noProof/>
                <w:webHidden/>
              </w:rPr>
              <w:t>9</w:t>
            </w:r>
            <w:r w:rsidR="00F63EA5">
              <w:rPr>
                <w:noProof/>
                <w:webHidden/>
              </w:rPr>
              <w:fldChar w:fldCharType="end"/>
            </w:r>
          </w:hyperlink>
        </w:p>
        <w:p w14:paraId="0420C7EB" w14:textId="3F00C0B1" w:rsidR="00F63EA5" w:rsidRDefault="0024368A">
          <w:pPr>
            <w:pStyle w:val="TOC3"/>
            <w:tabs>
              <w:tab w:val="right" w:leader="dot" w:pos="10790"/>
            </w:tabs>
            <w:rPr>
              <w:rFonts w:eastAsiaTheme="minorEastAsia"/>
              <w:noProof/>
            </w:rPr>
          </w:pPr>
          <w:hyperlink w:anchor="_Toc121911816" w:history="1">
            <w:r w:rsidR="00F63EA5" w:rsidRPr="00A01C92">
              <w:rPr>
                <w:rStyle w:val="Hyperlink"/>
                <w:noProof/>
              </w:rPr>
              <w:t>Shadow account</w:t>
            </w:r>
            <w:r w:rsidR="00F63EA5">
              <w:rPr>
                <w:noProof/>
                <w:webHidden/>
              </w:rPr>
              <w:tab/>
            </w:r>
            <w:r w:rsidR="00F63EA5">
              <w:rPr>
                <w:noProof/>
                <w:webHidden/>
              </w:rPr>
              <w:fldChar w:fldCharType="begin"/>
            </w:r>
            <w:r w:rsidR="00F63EA5">
              <w:rPr>
                <w:noProof/>
                <w:webHidden/>
              </w:rPr>
              <w:instrText xml:space="preserve"> PAGEREF _Toc121911816 \h </w:instrText>
            </w:r>
            <w:r w:rsidR="00F63EA5">
              <w:rPr>
                <w:noProof/>
                <w:webHidden/>
              </w:rPr>
            </w:r>
            <w:r w:rsidR="00F63EA5">
              <w:rPr>
                <w:noProof/>
                <w:webHidden/>
              </w:rPr>
              <w:fldChar w:fldCharType="separate"/>
            </w:r>
            <w:r w:rsidR="00F63EA5">
              <w:rPr>
                <w:noProof/>
                <w:webHidden/>
              </w:rPr>
              <w:t>9</w:t>
            </w:r>
            <w:r w:rsidR="00F63EA5">
              <w:rPr>
                <w:noProof/>
                <w:webHidden/>
              </w:rPr>
              <w:fldChar w:fldCharType="end"/>
            </w:r>
          </w:hyperlink>
        </w:p>
        <w:p w14:paraId="78A242BB" w14:textId="4A0AC511" w:rsidR="00F63EA5" w:rsidRDefault="0024368A">
          <w:pPr>
            <w:pStyle w:val="TOC3"/>
            <w:tabs>
              <w:tab w:val="right" w:leader="dot" w:pos="10790"/>
            </w:tabs>
            <w:rPr>
              <w:rFonts w:eastAsiaTheme="minorEastAsia"/>
              <w:noProof/>
            </w:rPr>
          </w:pPr>
          <w:hyperlink w:anchor="_Toc121911817" w:history="1">
            <w:r w:rsidR="00F63EA5" w:rsidRPr="00A01C92">
              <w:rPr>
                <w:rStyle w:val="Hyperlink"/>
                <w:noProof/>
              </w:rPr>
              <w:t>Inherent GCO</w:t>
            </w:r>
            <w:r w:rsidR="00F63EA5">
              <w:rPr>
                <w:noProof/>
                <w:webHidden/>
              </w:rPr>
              <w:tab/>
            </w:r>
            <w:r w:rsidR="00F63EA5">
              <w:rPr>
                <w:noProof/>
                <w:webHidden/>
              </w:rPr>
              <w:fldChar w:fldCharType="begin"/>
            </w:r>
            <w:r w:rsidR="00F63EA5">
              <w:rPr>
                <w:noProof/>
                <w:webHidden/>
              </w:rPr>
              <w:instrText xml:space="preserve"> PAGEREF _Toc121911817 \h </w:instrText>
            </w:r>
            <w:r w:rsidR="00F63EA5">
              <w:rPr>
                <w:noProof/>
                <w:webHidden/>
              </w:rPr>
            </w:r>
            <w:r w:rsidR="00F63EA5">
              <w:rPr>
                <w:noProof/>
                <w:webHidden/>
              </w:rPr>
              <w:fldChar w:fldCharType="separate"/>
            </w:r>
            <w:r w:rsidR="00F63EA5">
              <w:rPr>
                <w:noProof/>
                <w:webHidden/>
              </w:rPr>
              <w:t>9</w:t>
            </w:r>
            <w:r w:rsidR="00F63EA5">
              <w:rPr>
                <w:noProof/>
                <w:webHidden/>
              </w:rPr>
              <w:fldChar w:fldCharType="end"/>
            </w:r>
          </w:hyperlink>
        </w:p>
        <w:p w14:paraId="03E70144" w14:textId="26DE2F44" w:rsidR="00F63EA5" w:rsidRDefault="0024368A">
          <w:pPr>
            <w:pStyle w:val="TOC3"/>
            <w:tabs>
              <w:tab w:val="right" w:leader="dot" w:pos="10790"/>
            </w:tabs>
            <w:rPr>
              <w:rFonts w:eastAsiaTheme="minorEastAsia"/>
              <w:noProof/>
            </w:rPr>
          </w:pPr>
          <w:hyperlink w:anchor="_Toc121911818" w:history="1">
            <w:r w:rsidR="00F63EA5" w:rsidRPr="00A01C92">
              <w:rPr>
                <w:rStyle w:val="Hyperlink"/>
                <w:noProof/>
              </w:rPr>
              <w:t>Bonus</w:t>
            </w:r>
            <w:r w:rsidR="00F63EA5">
              <w:rPr>
                <w:noProof/>
                <w:webHidden/>
              </w:rPr>
              <w:tab/>
            </w:r>
            <w:r w:rsidR="00F63EA5">
              <w:rPr>
                <w:noProof/>
                <w:webHidden/>
              </w:rPr>
              <w:fldChar w:fldCharType="begin"/>
            </w:r>
            <w:r w:rsidR="00F63EA5">
              <w:rPr>
                <w:noProof/>
                <w:webHidden/>
              </w:rPr>
              <w:instrText xml:space="preserve"> PAGEREF _Toc121911818 \h </w:instrText>
            </w:r>
            <w:r w:rsidR="00F63EA5">
              <w:rPr>
                <w:noProof/>
                <w:webHidden/>
              </w:rPr>
            </w:r>
            <w:r w:rsidR="00F63EA5">
              <w:rPr>
                <w:noProof/>
                <w:webHidden/>
              </w:rPr>
              <w:fldChar w:fldCharType="separate"/>
            </w:r>
            <w:r w:rsidR="00F63EA5">
              <w:rPr>
                <w:noProof/>
                <w:webHidden/>
              </w:rPr>
              <w:t>9</w:t>
            </w:r>
            <w:r w:rsidR="00F63EA5">
              <w:rPr>
                <w:noProof/>
                <w:webHidden/>
              </w:rPr>
              <w:fldChar w:fldCharType="end"/>
            </w:r>
          </w:hyperlink>
        </w:p>
        <w:p w14:paraId="50282E99" w14:textId="51E807B6" w:rsidR="00F63EA5" w:rsidRDefault="0024368A">
          <w:pPr>
            <w:pStyle w:val="TOC3"/>
            <w:tabs>
              <w:tab w:val="right" w:leader="dot" w:pos="10790"/>
            </w:tabs>
            <w:rPr>
              <w:rFonts w:eastAsiaTheme="minorEastAsia"/>
              <w:noProof/>
            </w:rPr>
          </w:pPr>
          <w:hyperlink w:anchor="_Toc121911819" w:history="1">
            <w:r w:rsidR="00F63EA5" w:rsidRPr="00A01C92">
              <w:rPr>
                <w:rStyle w:val="Hyperlink"/>
                <w:noProof/>
              </w:rPr>
              <w:t>Maturity</w:t>
            </w:r>
            <w:r w:rsidR="00F63EA5">
              <w:rPr>
                <w:noProof/>
                <w:webHidden/>
              </w:rPr>
              <w:tab/>
            </w:r>
            <w:r w:rsidR="00F63EA5">
              <w:rPr>
                <w:noProof/>
                <w:webHidden/>
              </w:rPr>
              <w:fldChar w:fldCharType="begin"/>
            </w:r>
            <w:r w:rsidR="00F63EA5">
              <w:rPr>
                <w:noProof/>
                <w:webHidden/>
              </w:rPr>
              <w:instrText xml:space="preserve"> PAGEREF _Toc121911819 \h </w:instrText>
            </w:r>
            <w:r w:rsidR="00F63EA5">
              <w:rPr>
                <w:noProof/>
                <w:webHidden/>
              </w:rPr>
            </w:r>
            <w:r w:rsidR="00F63EA5">
              <w:rPr>
                <w:noProof/>
                <w:webHidden/>
              </w:rPr>
              <w:fldChar w:fldCharType="separate"/>
            </w:r>
            <w:r w:rsidR="00F63EA5">
              <w:rPr>
                <w:noProof/>
                <w:webHidden/>
              </w:rPr>
              <w:t>10</w:t>
            </w:r>
            <w:r w:rsidR="00F63EA5">
              <w:rPr>
                <w:noProof/>
                <w:webHidden/>
              </w:rPr>
              <w:fldChar w:fldCharType="end"/>
            </w:r>
          </w:hyperlink>
        </w:p>
        <w:p w14:paraId="30907375" w14:textId="5185F296" w:rsidR="00F63EA5" w:rsidRDefault="0024368A">
          <w:pPr>
            <w:pStyle w:val="TOC3"/>
            <w:tabs>
              <w:tab w:val="right" w:leader="dot" w:pos="10790"/>
            </w:tabs>
            <w:rPr>
              <w:rFonts w:eastAsiaTheme="minorEastAsia"/>
              <w:noProof/>
            </w:rPr>
          </w:pPr>
          <w:hyperlink w:anchor="_Toc121911820" w:history="1">
            <w:r w:rsidR="00F63EA5" w:rsidRPr="00A01C92">
              <w:rPr>
                <w:rStyle w:val="Hyperlink"/>
                <w:noProof/>
              </w:rPr>
              <w:t>Mature Endow Value</w:t>
            </w:r>
            <w:r w:rsidR="00F63EA5">
              <w:rPr>
                <w:noProof/>
                <w:webHidden/>
              </w:rPr>
              <w:tab/>
            </w:r>
            <w:r w:rsidR="00F63EA5">
              <w:rPr>
                <w:noProof/>
                <w:webHidden/>
              </w:rPr>
              <w:fldChar w:fldCharType="begin"/>
            </w:r>
            <w:r w:rsidR="00F63EA5">
              <w:rPr>
                <w:noProof/>
                <w:webHidden/>
              </w:rPr>
              <w:instrText xml:space="preserve"> PAGEREF _Toc121911820 \h </w:instrText>
            </w:r>
            <w:r w:rsidR="00F63EA5">
              <w:rPr>
                <w:noProof/>
                <w:webHidden/>
              </w:rPr>
            </w:r>
            <w:r w:rsidR="00F63EA5">
              <w:rPr>
                <w:noProof/>
                <w:webHidden/>
              </w:rPr>
              <w:fldChar w:fldCharType="separate"/>
            </w:r>
            <w:r w:rsidR="00F63EA5">
              <w:rPr>
                <w:noProof/>
                <w:webHidden/>
              </w:rPr>
              <w:t>10</w:t>
            </w:r>
            <w:r w:rsidR="00F63EA5">
              <w:rPr>
                <w:noProof/>
                <w:webHidden/>
              </w:rPr>
              <w:fldChar w:fldCharType="end"/>
            </w:r>
          </w:hyperlink>
        </w:p>
        <w:p w14:paraId="30AA1B1C" w14:textId="5E3FFBA6" w:rsidR="00F63EA5" w:rsidRDefault="0024368A">
          <w:pPr>
            <w:pStyle w:val="TOC2"/>
            <w:tabs>
              <w:tab w:val="right" w:leader="dot" w:pos="10790"/>
            </w:tabs>
            <w:rPr>
              <w:rFonts w:eastAsiaTheme="minorEastAsia"/>
              <w:noProof/>
            </w:rPr>
          </w:pPr>
          <w:hyperlink w:anchor="_Toc121911821" w:history="1">
            <w:r w:rsidR="00F63EA5" w:rsidRPr="00A01C92">
              <w:rPr>
                <w:rStyle w:val="Hyperlink"/>
                <w:noProof/>
              </w:rPr>
              <w:t>Index Fund Available</w:t>
            </w:r>
            <w:r w:rsidR="00F63EA5">
              <w:rPr>
                <w:noProof/>
                <w:webHidden/>
              </w:rPr>
              <w:tab/>
            </w:r>
            <w:r w:rsidR="00F63EA5">
              <w:rPr>
                <w:noProof/>
                <w:webHidden/>
              </w:rPr>
              <w:fldChar w:fldCharType="begin"/>
            </w:r>
            <w:r w:rsidR="00F63EA5">
              <w:rPr>
                <w:noProof/>
                <w:webHidden/>
              </w:rPr>
              <w:instrText xml:space="preserve"> PAGEREF _Toc121911821 \h </w:instrText>
            </w:r>
            <w:r w:rsidR="00F63EA5">
              <w:rPr>
                <w:noProof/>
                <w:webHidden/>
              </w:rPr>
            </w:r>
            <w:r w:rsidR="00F63EA5">
              <w:rPr>
                <w:noProof/>
                <w:webHidden/>
              </w:rPr>
              <w:fldChar w:fldCharType="separate"/>
            </w:r>
            <w:r w:rsidR="00F63EA5">
              <w:rPr>
                <w:noProof/>
                <w:webHidden/>
              </w:rPr>
              <w:t>10</w:t>
            </w:r>
            <w:r w:rsidR="00F63EA5">
              <w:rPr>
                <w:noProof/>
                <w:webHidden/>
              </w:rPr>
              <w:fldChar w:fldCharType="end"/>
            </w:r>
          </w:hyperlink>
        </w:p>
        <w:p w14:paraId="08DEBF37" w14:textId="65FF9160" w:rsidR="00F63EA5" w:rsidRDefault="0024368A">
          <w:pPr>
            <w:pStyle w:val="TOC3"/>
            <w:tabs>
              <w:tab w:val="right" w:leader="dot" w:pos="10790"/>
            </w:tabs>
            <w:rPr>
              <w:rFonts w:eastAsiaTheme="minorEastAsia"/>
              <w:noProof/>
            </w:rPr>
          </w:pPr>
          <w:hyperlink w:anchor="_Toc121911822" w:history="1">
            <w:r w:rsidR="00F63EA5" w:rsidRPr="00A01C92">
              <w:rPr>
                <w:rStyle w:val="Hyperlink"/>
                <w:noProof/>
              </w:rPr>
              <w:t>IUL08</w:t>
            </w:r>
            <w:r w:rsidR="00F63EA5">
              <w:rPr>
                <w:noProof/>
                <w:webHidden/>
              </w:rPr>
              <w:tab/>
            </w:r>
            <w:r w:rsidR="00F63EA5">
              <w:rPr>
                <w:noProof/>
                <w:webHidden/>
              </w:rPr>
              <w:fldChar w:fldCharType="begin"/>
            </w:r>
            <w:r w:rsidR="00F63EA5">
              <w:rPr>
                <w:noProof/>
                <w:webHidden/>
              </w:rPr>
              <w:instrText xml:space="preserve"> PAGEREF _Toc121911822 \h </w:instrText>
            </w:r>
            <w:r w:rsidR="00F63EA5">
              <w:rPr>
                <w:noProof/>
                <w:webHidden/>
              </w:rPr>
            </w:r>
            <w:r w:rsidR="00F63EA5">
              <w:rPr>
                <w:noProof/>
                <w:webHidden/>
              </w:rPr>
              <w:fldChar w:fldCharType="separate"/>
            </w:r>
            <w:r w:rsidR="00F63EA5">
              <w:rPr>
                <w:noProof/>
                <w:webHidden/>
              </w:rPr>
              <w:t>10</w:t>
            </w:r>
            <w:r w:rsidR="00F63EA5">
              <w:rPr>
                <w:noProof/>
                <w:webHidden/>
              </w:rPr>
              <w:fldChar w:fldCharType="end"/>
            </w:r>
          </w:hyperlink>
        </w:p>
        <w:p w14:paraId="645A63BD" w14:textId="6D746D93" w:rsidR="00F63EA5" w:rsidRDefault="0024368A">
          <w:pPr>
            <w:pStyle w:val="TOC3"/>
            <w:tabs>
              <w:tab w:val="right" w:leader="dot" w:pos="10790"/>
            </w:tabs>
            <w:rPr>
              <w:rFonts w:eastAsiaTheme="minorEastAsia"/>
              <w:noProof/>
            </w:rPr>
          </w:pPr>
          <w:hyperlink w:anchor="_Toc121911823" w:history="1">
            <w:r w:rsidR="00F63EA5" w:rsidRPr="00A01C92">
              <w:rPr>
                <w:rStyle w:val="Hyperlink"/>
                <w:noProof/>
              </w:rPr>
              <w:t>IUL14</w:t>
            </w:r>
            <w:r w:rsidR="00F63EA5">
              <w:rPr>
                <w:noProof/>
                <w:webHidden/>
              </w:rPr>
              <w:tab/>
            </w:r>
            <w:r w:rsidR="00F63EA5">
              <w:rPr>
                <w:noProof/>
                <w:webHidden/>
              </w:rPr>
              <w:fldChar w:fldCharType="begin"/>
            </w:r>
            <w:r w:rsidR="00F63EA5">
              <w:rPr>
                <w:noProof/>
                <w:webHidden/>
              </w:rPr>
              <w:instrText xml:space="preserve"> PAGEREF _Toc121911823 \h </w:instrText>
            </w:r>
            <w:r w:rsidR="00F63EA5">
              <w:rPr>
                <w:noProof/>
                <w:webHidden/>
              </w:rPr>
            </w:r>
            <w:r w:rsidR="00F63EA5">
              <w:rPr>
                <w:noProof/>
                <w:webHidden/>
              </w:rPr>
              <w:fldChar w:fldCharType="separate"/>
            </w:r>
            <w:r w:rsidR="00F63EA5">
              <w:rPr>
                <w:noProof/>
                <w:webHidden/>
              </w:rPr>
              <w:t>10</w:t>
            </w:r>
            <w:r w:rsidR="00F63EA5">
              <w:rPr>
                <w:noProof/>
                <w:webHidden/>
              </w:rPr>
              <w:fldChar w:fldCharType="end"/>
            </w:r>
          </w:hyperlink>
        </w:p>
        <w:p w14:paraId="7AB143CA" w14:textId="5095A8C6" w:rsidR="00F63EA5" w:rsidRDefault="0024368A">
          <w:pPr>
            <w:pStyle w:val="TOC3"/>
            <w:tabs>
              <w:tab w:val="right" w:leader="dot" w:pos="10790"/>
            </w:tabs>
            <w:rPr>
              <w:rFonts w:eastAsiaTheme="minorEastAsia"/>
              <w:noProof/>
            </w:rPr>
          </w:pPr>
          <w:hyperlink w:anchor="_Toc121911824" w:history="1">
            <w:r w:rsidR="00F63EA5" w:rsidRPr="00A01C92">
              <w:rPr>
                <w:rStyle w:val="Hyperlink"/>
                <w:noProof/>
              </w:rPr>
              <w:t>IUL19</w:t>
            </w:r>
            <w:r w:rsidR="00F63EA5">
              <w:rPr>
                <w:noProof/>
                <w:webHidden/>
              </w:rPr>
              <w:tab/>
            </w:r>
            <w:r w:rsidR="00F63EA5">
              <w:rPr>
                <w:noProof/>
                <w:webHidden/>
              </w:rPr>
              <w:fldChar w:fldCharType="begin"/>
            </w:r>
            <w:r w:rsidR="00F63EA5">
              <w:rPr>
                <w:noProof/>
                <w:webHidden/>
              </w:rPr>
              <w:instrText xml:space="preserve"> PAGEREF _Toc121911824 \h </w:instrText>
            </w:r>
            <w:r w:rsidR="00F63EA5">
              <w:rPr>
                <w:noProof/>
                <w:webHidden/>
              </w:rPr>
            </w:r>
            <w:r w:rsidR="00F63EA5">
              <w:rPr>
                <w:noProof/>
                <w:webHidden/>
              </w:rPr>
              <w:fldChar w:fldCharType="separate"/>
            </w:r>
            <w:r w:rsidR="00F63EA5">
              <w:rPr>
                <w:noProof/>
                <w:webHidden/>
              </w:rPr>
              <w:t>10</w:t>
            </w:r>
            <w:r w:rsidR="00F63EA5">
              <w:rPr>
                <w:noProof/>
                <w:webHidden/>
              </w:rPr>
              <w:fldChar w:fldCharType="end"/>
            </w:r>
          </w:hyperlink>
        </w:p>
        <w:p w14:paraId="7D829F6E" w14:textId="6A450B77" w:rsidR="00F63EA5" w:rsidRDefault="0024368A">
          <w:pPr>
            <w:pStyle w:val="TOC3"/>
            <w:tabs>
              <w:tab w:val="right" w:leader="dot" w:pos="10790"/>
            </w:tabs>
            <w:rPr>
              <w:rFonts w:eastAsiaTheme="minorEastAsia"/>
              <w:noProof/>
            </w:rPr>
          </w:pPr>
          <w:hyperlink w:anchor="_Toc121911825" w:history="1">
            <w:r w:rsidR="00F63EA5" w:rsidRPr="00A01C92">
              <w:rPr>
                <w:rStyle w:val="Hyperlink"/>
                <w:noProof/>
              </w:rPr>
              <w:t>IUL21</w:t>
            </w:r>
            <w:r w:rsidR="00F63EA5">
              <w:rPr>
                <w:noProof/>
                <w:webHidden/>
              </w:rPr>
              <w:tab/>
            </w:r>
            <w:r w:rsidR="00F63EA5">
              <w:rPr>
                <w:noProof/>
                <w:webHidden/>
              </w:rPr>
              <w:fldChar w:fldCharType="begin"/>
            </w:r>
            <w:r w:rsidR="00F63EA5">
              <w:rPr>
                <w:noProof/>
                <w:webHidden/>
              </w:rPr>
              <w:instrText xml:space="preserve"> PAGEREF _Toc121911825 \h </w:instrText>
            </w:r>
            <w:r w:rsidR="00F63EA5">
              <w:rPr>
                <w:noProof/>
                <w:webHidden/>
              </w:rPr>
            </w:r>
            <w:r w:rsidR="00F63EA5">
              <w:rPr>
                <w:noProof/>
                <w:webHidden/>
              </w:rPr>
              <w:fldChar w:fldCharType="separate"/>
            </w:r>
            <w:r w:rsidR="00F63EA5">
              <w:rPr>
                <w:noProof/>
                <w:webHidden/>
              </w:rPr>
              <w:t>10</w:t>
            </w:r>
            <w:r w:rsidR="00F63EA5">
              <w:rPr>
                <w:noProof/>
                <w:webHidden/>
              </w:rPr>
              <w:fldChar w:fldCharType="end"/>
            </w:r>
          </w:hyperlink>
        </w:p>
        <w:p w14:paraId="172B3354" w14:textId="4BC8DCA0" w:rsidR="00F63EA5" w:rsidRDefault="0024368A">
          <w:pPr>
            <w:pStyle w:val="TOC3"/>
            <w:tabs>
              <w:tab w:val="right" w:leader="dot" w:pos="10790"/>
            </w:tabs>
            <w:rPr>
              <w:rFonts w:eastAsiaTheme="minorEastAsia"/>
              <w:noProof/>
            </w:rPr>
          </w:pPr>
          <w:hyperlink w:anchor="_Toc121911826" w:history="1">
            <w:r w:rsidR="00F63EA5" w:rsidRPr="00A01C92">
              <w:rPr>
                <w:rStyle w:val="Hyperlink"/>
                <w:noProof/>
              </w:rPr>
              <w:t>GIUL21</w:t>
            </w:r>
            <w:r w:rsidR="00F63EA5">
              <w:rPr>
                <w:noProof/>
                <w:webHidden/>
              </w:rPr>
              <w:tab/>
            </w:r>
            <w:r w:rsidR="00F63EA5">
              <w:rPr>
                <w:noProof/>
                <w:webHidden/>
              </w:rPr>
              <w:fldChar w:fldCharType="begin"/>
            </w:r>
            <w:r w:rsidR="00F63EA5">
              <w:rPr>
                <w:noProof/>
                <w:webHidden/>
              </w:rPr>
              <w:instrText xml:space="preserve"> PAGEREF _Toc121911826 \h </w:instrText>
            </w:r>
            <w:r w:rsidR="00F63EA5">
              <w:rPr>
                <w:noProof/>
                <w:webHidden/>
              </w:rPr>
            </w:r>
            <w:r w:rsidR="00F63EA5">
              <w:rPr>
                <w:noProof/>
                <w:webHidden/>
              </w:rPr>
              <w:fldChar w:fldCharType="separate"/>
            </w:r>
            <w:r w:rsidR="00F63EA5">
              <w:rPr>
                <w:noProof/>
                <w:webHidden/>
              </w:rPr>
              <w:t>10</w:t>
            </w:r>
            <w:r w:rsidR="00F63EA5">
              <w:rPr>
                <w:noProof/>
                <w:webHidden/>
              </w:rPr>
              <w:fldChar w:fldCharType="end"/>
            </w:r>
          </w:hyperlink>
        </w:p>
        <w:p w14:paraId="6F5CD46F" w14:textId="65FEF630" w:rsidR="00F63EA5" w:rsidRDefault="0024368A">
          <w:pPr>
            <w:pStyle w:val="TOC1"/>
            <w:tabs>
              <w:tab w:val="right" w:leader="dot" w:pos="10790"/>
            </w:tabs>
            <w:rPr>
              <w:rFonts w:eastAsiaTheme="minorEastAsia"/>
              <w:noProof/>
            </w:rPr>
          </w:pPr>
          <w:hyperlink w:anchor="_Toc121911827" w:history="1">
            <w:r w:rsidR="00F63EA5" w:rsidRPr="00A01C92">
              <w:rPr>
                <w:rStyle w:val="Hyperlink"/>
                <w:noProof/>
              </w:rPr>
              <w:t>Inforce Information Requirement</w:t>
            </w:r>
            <w:r w:rsidR="00F63EA5">
              <w:rPr>
                <w:noProof/>
                <w:webHidden/>
              </w:rPr>
              <w:tab/>
            </w:r>
            <w:r w:rsidR="00F63EA5">
              <w:rPr>
                <w:noProof/>
                <w:webHidden/>
              </w:rPr>
              <w:fldChar w:fldCharType="begin"/>
            </w:r>
            <w:r w:rsidR="00F63EA5">
              <w:rPr>
                <w:noProof/>
                <w:webHidden/>
              </w:rPr>
              <w:instrText xml:space="preserve"> PAGEREF _Toc121911827 \h </w:instrText>
            </w:r>
            <w:r w:rsidR="00F63EA5">
              <w:rPr>
                <w:noProof/>
                <w:webHidden/>
              </w:rPr>
            </w:r>
            <w:r w:rsidR="00F63EA5">
              <w:rPr>
                <w:noProof/>
                <w:webHidden/>
              </w:rPr>
              <w:fldChar w:fldCharType="separate"/>
            </w:r>
            <w:r w:rsidR="00F63EA5">
              <w:rPr>
                <w:noProof/>
                <w:webHidden/>
              </w:rPr>
              <w:t>11</w:t>
            </w:r>
            <w:r w:rsidR="00F63EA5">
              <w:rPr>
                <w:noProof/>
                <w:webHidden/>
              </w:rPr>
              <w:fldChar w:fldCharType="end"/>
            </w:r>
          </w:hyperlink>
        </w:p>
        <w:p w14:paraId="574EABFF" w14:textId="069B3DE8" w:rsidR="00F63EA5" w:rsidRDefault="0024368A">
          <w:pPr>
            <w:pStyle w:val="TOC2"/>
            <w:tabs>
              <w:tab w:val="right" w:leader="dot" w:pos="10790"/>
            </w:tabs>
            <w:rPr>
              <w:rFonts w:eastAsiaTheme="minorEastAsia"/>
              <w:noProof/>
            </w:rPr>
          </w:pPr>
          <w:hyperlink w:anchor="_Toc121911828" w:history="1">
            <w:r w:rsidR="00F63EA5" w:rsidRPr="00A01C92">
              <w:rPr>
                <w:rStyle w:val="Hyperlink"/>
                <w:noProof/>
              </w:rPr>
              <w:t>Definition of Terms</w:t>
            </w:r>
            <w:r w:rsidR="00F63EA5">
              <w:rPr>
                <w:noProof/>
                <w:webHidden/>
              </w:rPr>
              <w:tab/>
            </w:r>
            <w:r w:rsidR="00F63EA5">
              <w:rPr>
                <w:noProof/>
                <w:webHidden/>
              </w:rPr>
              <w:fldChar w:fldCharType="begin"/>
            </w:r>
            <w:r w:rsidR="00F63EA5">
              <w:rPr>
                <w:noProof/>
                <w:webHidden/>
              </w:rPr>
              <w:instrText xml:space="preserve"> PAGEREF _Toc121911828 \h </w:instrText>
            </w:r>
            <w:r w:rsidR="00F63EA5">
              <w:rPr>
                <w:noProof/>
                <w:webHidden/>
              </w:rPr>
            </w:r>
            <w:r w:rsidR="00F63EA5">
              <w:rPr>
                <w:noProof/>
                <w:webHidden/>
              </w:rPr>
              <w:fldChar w:fldCharType="separate"/>
            </w:r>
            <w:r w:rsidR="00F63EA5">
              <w:rPr>
                <w:noProof/>
                <w:webHidden/>
              </w:rPr>
              <w:t>12</w:t>
            </w:r>
            <w:r w:rsidR="00F63EA5">
              <w:rPr>
                <w:noProof/>
                <w:webHidden/>
              </w:rPr>
              <w:fldChar w:fldCharType="end"/>
            </w:r>
          </w:hyperlink>
        </w:p>
        <w:p w14:paraId="00293147" w14:textId="46725B02" w:rsidR="00F63EA5" w:rsidRDefault="0024368A">
          <w:pPr>
            <w:pStyle w:val="TOC3"/>
            <w:tabs>
              <w:tab w:val="right" w:leader="dot" w:pos="10790"/>
            </w:tabs>
            <w:rPr>
              <w:rFonts w:eastAsiaTheme="minorEastAsia"/>
              <w:noProof/>
            </w:rPr>
          </w:pPr>
          <w:hyperlink w:anchor="_Toc121911829" w:history="1">
            <w:r w:rsidR="00F63EA5" w:rsidRPr="00A01C92">
              <w:rPr>
                <w:rStyle w:val="Hyperlink"/>
                <w:noProof/>
              </w:rPr>
              <w:t>Definition of Life insurance</w:t>
            </w:r>
            <w:r w:rsidR="00F63EA5">
              <w:rPr>
                <w:noProof/>
                <w:webHidden/>
              </w:rPr>
              <w:tab/>
            </w:r>
            <w:r w:rsidR="00F63EA5">
              <w:rPr>
                <w:noProof/>
                <w:webHidden/>
              </w:rPr>
              <w:fldChar w:fldCharType="begin"/>
            </w:r>
            <w:r w:rsidR="00F63EA5">
              <w:rPr>
                <w:noProof/>
                <w:webHidden/>
              </w:rPr>
              <w:instrText xml:space="preserve"> PAGEREF _Toc121911829 \h </w:instrText>
            </w:r>
            <w:r w:rsidR="00F63EA5">
              <w:rPr>
                <w:noProof/>
                <w:webHidden/>
              </w:rPr>
            </w:r>
            <w:r w:rsidR="00F63EA5">
              <w:rPr>
                <w:noProof/>
                <w:webHidden/>
              </w:rPr>
              <w:fldChar w:fldCharType="separate"/>
            </w:r>
            <w:r w:rsidR="00F63EA5">
              <w:rPr>
                <w:noProof/>
                <w:webHidden/>
              </w:rPr>
              <w:t>12</w:t>
            </w:r>
            <w:r w:rsidR="00F63EA5">
              <w:rPr>
                <w:noProof/>
                <w:webHidden/>
              </w:rPr>
              <w:fldChar w:fldCharType="end"/>
            </w:r>
          </w:hyperlink>
        </w:p>
        <w:p w14:paraId="475429E3" w14:textId="56BB81FA" w:rsidR="00F63EA5" w:rsidRDefault="0024368A">
          <w:pPr>
            <w:pStyle w:val="TOC3"/>
            <w:tabs>
              <w:tab w:val="right" w:leader="dot" w:pos="10790"/>
            </w:tabs>
            <w:rPr>
              <w:rFonts w:eastAsiaTheme="minorEastAsia"/>
              <w:noProof/>
            </w:rPr>
          </w:pPr>
          <w:hyperlink w:anchor="_Toc121911830" w:history="1">
            <w:r w:rsidR="00F63EA5" w:rsidRPr="00A01C92">
              <w:rPr>
                <w:rStyle w:val="Hyperlink"/>
                <w:noProof/>
              </w:rPr>
              <w:t>Is Primary Insurer</w:t>
            </w:r>
            <w:r w:rsidR="00F63EA5">
              <w:rPr>
                <w:noProof/>
                <w:webHidden/>
              </w:rPr>
              <w:tab/>
            </w:r>
            <w:r w:rsidR="00F63EA5">
              <w:rPr>
                <w:noProof/>
                <w:webHidden/>
              </w:rPr>
              <w:fldChar w:fldCharType="begin"/>
            </w:r>
            <w:r w:rsidR="00F63EA5">
              <w:rPr>
                <w:noProof/>
                <w:webHidden/>
              </w:rPr>
              <w:instrText xml:space="preserve"> PAGEREF _Toc121911830 \h </w:instrText>
            </w:r>
            <w:r w:rsidR="00F63EA5">
              <w:rPr>
                <w:noProof/>
                <w:webHidden/>
              </w:rPr>
            </w:r>
            <w:r w:rsidR="00F63EA5">
              <w:rPr>
                <w:noProof/>
                <w:webHidden/>
              </w:rPr>
              <w:fldChar w:fldCharType="separate"/>
            </w:r>
            <w:r w:rsidR="00F63EA5">
              <w:rPr>
                <w:noProof/>
                <w:webHidden/>
              </w:rPr>
              <w:t>12</w:t>
            </w:r>
            <w:r w:rsidR="00F63EA5">
              <w:rPr>
                <w:noProof/>
                <w:webHidden/>
              </w:rPr>
              <w:fldChar w:fldCharType="end"/>
            </w:r>
          </w:hyperlink>
        </w:p>
        <w:p w14:paraId="02D7D30B" w14:textId="79D5DDE8" w:rsidR="00F63EA5" w:rsidRDefault="0024368A">
          <w:pPr>
            <w:pStyle w:val="TOC3"/>
            <w:tabs>
              <w:tab w:val="right" w:leader="dot" w:pos="10790"/>
            </w:tabs>
            <w:rPr>
              <w:rFonts w:eastAsiaTheme="minorEastAsia"/>
              <w:noProof/>
            </w:rPr>
          </w:pPr>
          <w:hyperlink w:anchor="_Toc121911831" w:history="1">
            <w:r w:rsidR="00F63EA5" w:rsidRPr="00A01C92">
              <w:rPr>
                <w:rStyle w:val="Hyperlink"/>
                <w:noProof/>
              </w:rPr>
              <w:t>Is Family Member</w:t>
            </w:r>
            <w:r w:rsidR="00F63EA5">
              <w:rPr>
                <w:noProof/>
                <w:webHidden/>
              </w:rPr>
              <w:tab/>
            </w:r>
            <w:r w:rsidR="00F63EA5">
              <w:rPr>
                <w:noProof/>
                <w:webHidden/>
              </w:rPr>
              <w:fldChar w:fldCharType="begin"/>
            </w:r>
            <w:r w:rsidR="00F63EA5">
              <w:rPr>
                <w:noProof/>
                <w:webHidden/>
              </w:rPr>
              <w:instrText xml:space="preserve"> PAGEREF _Toc121911831 \h </w:instrText>
            </w:r>
            <w:r w:rsidR="00F63EA5">
              <w:rPr>
                <w:noProof/>
                <w:webHidden/>
              </w:rPr>
            </w:r>
            <w:r w:rsidR="00F63EA5">
              <w:rPr>
                <w:noProof/>
                <w:webHidden/>
              </w:rPr>
              <w:fldChar w:fldCharType="separate"/>
            </w:r>
            <w:r w:rsidR="00F63EA5">
              <w:rPr>
                <w:noProof/>
                <w:webHidden/>
              </w:rPr>
              <w:t>12</w:t>
            </w:r>
            <w:r w:rsidR="00F63EA5">
              <w:rPr>
                <w:noProof/>
                <w:webHidden/>
              </w:rPr>
              <w:fldChar w:fldCharType="end"/>
            </w:r>
          </w:hyperlink>
        </w:p>
        <w:p w14:paraId="2CC80C3D" w14:textId="392FFEEB" w:rsidR="00F63EA5" w:rsidRDefault="0024368A">
          <w:pPr>
            <w:pStyle w:val="TOC3"/>
            <w:tabs>
              <w:tab w:val="right" w:leader="dot" w:pos="10790"/>
            </w:tabs>
            <w:rPr>
              <w:rFonts w:eastAsiaTheme="minorEastAsia"/>
              <w:noProof/>
            </w:rPr>
          </w:pPr>
          <w:hyperlink w:anchor="_Toc121911832" w:history="1">
            <w:r w:rsidR="00F63EA5" w:rsidRPr="00A01C92">
              <w:rPr>
                <w:rStyle w:val="Hyperlink"/>
                <w:noProof/>
              </w:rPr>
              <w:t>Is MEC</w:t>
            </w:r>
            <w:r w:rsidR="00F63EA5">
              <w:rPr>
                <w:noProof/>
                <w:webHidden/>
              </w:rPr>
              <w:tab/>
            </w:r>
            <w:r w:rsidR="00F63EA5">
              <w:rPr>
                <w:noProof/>
                <w:webHidden/>
              </w:rPr>
              <w:fldChar w:fldCharType="begin"/>
            </w:r>
            <w:r w:rsidR="00F63EA5">
              <w:rPr>
                <w:noProof/>
                <w:webHidden/>
              </w:rPr>
              <w:instrText xml:space="preserve"> PAGEREF _Toc121911832 \h </w:instrText>
            </w:r>
            <w:r w:rsidR="00F63EA5">
              <w:rPr>
                <w:noProof/>
                <w:webHidden/>
              </w:rPr>
            </w:r>
            <w:r w:rsidR="00F63EA5">
              <w:rPr>
                <w:noProof/>
                <w:webHidden/>
              </w:rPr>
              <w:fldChar w:fldCharType="separate"/>
            </w:r>
            <w:r w:rsidR="00F63EA5">
              <w:rPr>
                <w:noProof/>
                <w:webHidden/>
              </w:rPr>
              <w:t>12</w:t>
            </w:r>
            <w:r w:rsidR="00F63EA5">
              <w:rPr>
                <w:noProof/>
                <w:webHidden/>
              </w:rPr>
              <w:fldChar w:fldCharType="end"/>
            </w:r>
          </w:hyperlink>
        </w:p>
        <w:p w14:paraId="118A3F55" w14:textId="1815FB53" w:rsidR="00F63EA5" w:rsidRDefault="0024368A">
          <w:pPr>
            <w:pStyle w:val="TOC3"/>
            <w:tabs>
              <w:tab w:val="right" w:leader="dot" w:pos="10790"/>
            </w:tabs>
            <w:rPr>
              <w:rFonts w:eastAsiaTheme="minorEastAsia"/>
              <w:noProof/>
            </w:rPr>
          </w:pPr>
          <w:hyperlink w:anchor="_Toc121911833" w:history="1">
            <w:r w:rsidR="00F63EA5" w:rsidRPr="00A01C92">
              <w:rPr>
                <w:rStyle w:val="Hyperlink"/>
                <w:rFonts w:eastAsia="Times New Roman"/>
                <w:noProof/>
              </w:rPr>
              <w:t>7 Years Lowest DB</w:t>
            </w:r>
            <w:r w:rsidR="00F63EA5">
              <w:rPr>
                <w:noProof/>
                <w:webHidden/>
              </w:rPr>
              <w:tab/>
            </w:r>
            <w:r w:rsidR="00F63EA5">
              <w:rPr>
                <w:noProof/>
                <w:webHidden/>
              </w:rPr>
              <w:fldChar w:fldCharType="begin"/>
            </w:r>
            <w:r w:rsidR="00F63EA5">
              <w:rPr>
                <w:noProof/>
                <w:webHidden/>
              </w:rPr>
              <w:instrText xml:space="preserve"> PAGEREF _Toc121911833 \h </w:instrText>
            </w:r>
            <w:r w:rsidR="00F63EA5">
              <w:rPr>
                <w:noProof/>
                <w:webHidden/>
              </w:rPr>
            </w:r>
            <w:r w:rsidR="00F63EA5">
              <w:rPr>
                <w:noProof/>
                <w:webHidden/>
              </w:rPr>
              <w:fldChar w:fldCharType="separate"/>
            </w:r>
            <w:r w:rsidR="00F63EA5">
              <w:rPr>
                <w:noProof/>
                <w:webHidden/>
              </w:rPr>
              <w:t>12</w:t>
            </w:r>
            <w:r w:rsidR="00F63EA5">
              <w:rPr>
                <w:noProof/>
                <w:webHidden/>
              </w:rPr>
              <w:fldChar w:fldCharType="end"/>
            </w:r>
          </w:hyperlink>
        </w:p>
        <w:p w14:paraId="7FAC48B6" w14:textId="13260CC4" w:rsidR="00F63EA5" w:rsidRDefault="0024368A">
          <w:pPr>
            <w:pStyle w:val="TOC3"/>
            <w:tabs>
              <w:tab w:val="right" w:leader="dot" w:pos="10790"/>
            </w:tabs>
            <w:rPr>
              <w:rFonts w:eastAsiaTheme="minorEastAsia"/>
              <w:noProof/>
            </w:rPr>
          </w:pPr>
          <w:hyperlink w:anchor="_Toc121911834" w:history="1">
            <w:r w:rsidR="00F63EA5" w:rsidRPr="00A01C92">
              <w:rPr>
                <w:rStyle w:val="Hyperlink"/>
                <w:noProof/>
              </w:rPr>
              <w:t>Original SA per Coverage Segment</w:t>
            </w:r>
            <w:r w:rsidR="00F63EA5">
              <w:rPr>
                <w:noProof/>
                <w:webHidden/>
              </w:rPr>
              <w:tab/>
            </w:r>
            <w:r w:rsidR="00F63EA5">
              <w:rPr>
                <w:noProof/>
                <w:webHidden/>
              </w:rPr>
              <w:fldChar w:fldCharType="begin"/>
            </w:r>
            <w:r w:rsidR="00F63EA5">
              <w:rPr>
                <w:noProof/>
                <w:webHidden/>
              </w:rPr>
              <w:instrText xml:space="preserve"> PAGEREF _Toc121911834 \h </w:instrText>
            </w:r>
            <w:r w:rsidR="00F63EA5">
              <w:rPr>
                <w:noProof/>
                <w:webHidden/>
              </w:rPr>
            </w:r>
            <w:r w:rsidR="00F63EA5">
              <w:rPr>
                <w:noProof/>
                <w:webHidden/>
              </w:rPr>
              <w:fldChar w:fldCharType="separate"/>
            </w:r>
            <w:r w:rsidR="00F63EA5">
              <w:rPr>
                <w:noProof/>
                <w:webHidden/>
              </w:rPr>
              <w:t>12</w:t>
            </w:r>
            <w:r w:rsidR="00F63EA5">
              <w:rPr>
                <w:noProof/>
                <w:webHidden/>
              </w:rPr>
              <w:fldChar w:fldCharType="end"/>
            </w:r>
          </w:hyperlink>
        </w:p>
        <w:p w14:paraId="0F6E6E19" w14:textId="2BD20B38" w:rsidR="00F63EA5" w:rsidRDefault="0024368A">
          <w:pPr>
            <w:pStyle w:val="TOC3"/>
            <w:tabs>
              <w:tab w:val="right" w:leader="dot" w:pos="10790"/>
            </w:tabs>
            <w:rPr>
              <w:rFonts w:eastAsiaTheme="minorEastAsia"/>
              <w:noProof/>
            </w:rPr>
          </w:pPr>
          <w:hyperlink w:anchor="_Toc121911835" w:history="1">
            <w:r w:rsidR="00F63EA5" w:rsidRPr="00A01C92">
              <w:rPr>
                <w:rStyle w:val="Hyperlink"/>
                <w:noProof/>
              </w:rPr>
              <w:t>Accum Minimum Target Premium</w:t>
            </w:r>
            <w:r w:rsidR="00F63EA5">
              <w:rPr>
                <w:noProof/>
                <w:webHidden/>
              </w:rPr>
              <w:tab/>
            </w:r>
            <w:r w:rsidR="00F63EA5">
              <w:rPr>
                <w:noProof/>
                <w:webHidden/>
              </w:rPr>
              <w:fldChar w:fldCharType="begin"/>
            </w:r>
            <w:r w:rsidR="00F63EA5">
              <w:rPr>
                <w:noProof/>
                <w:webHidden/>
              </w:rPr>
              <w:instrText xml:space="preserve"> PAGEREF _Toc121911835 \h </w:instrText>
            </w:r>
            <w:r w:rsidR="00F63EA5">
              <w:rPr>
                <w:noProof/>
                <w:webHidden/>
              </w:rPr>
            </w:r>
            <w:r w:rsidR="00F63EA5">
              <w:rPr>
                <w:noProof/>
                <w:webHidden/>
              </w:rPr>
              <w:fldChar w:fldCharType="separate"/>
            </w:r>
            <w:r w:rsidR="00F63EA5">
              <w:rPr>
                <w:noProof/>
                <w:webHidden/>
              </w:rPr>
              <w:t>12</w:t>
            </w:r>
            <w:r w:rsidR="00F63EA5">
              <w:rPr>
                <w:noProof/>
                <w:webHidden/>
              </w:rPr>
              <w:fldChar w:fldCharType="end"/>
            </w:r>
          </w:hyperlink>
        </w:p>
        <w:p w14:paraId="1A8271DA" w14:textId="6E862957" w:rsidR="00F63EA5" w:rsidRDefault="0024368A">
          <w:pPr>
            <w:pStyle w:val="TOC3"/>
            <w:tabs>
              <w:tab w:val="right" w:leader="dot" w:pos="10790"/>
            </w:tabs>
            <w:rPr>
              <w:rFonts w:eastAsiaTheme="minorEastAsia"/>
              <w:noProof/>
            </w:rPr>
          </w:pPr>
          <w:hyperlink w:anchor="_Toc121911836" w:history="1">
            <w:r w:rsidR="00F63EA5" w:rsidRPr="00A01C92">
              <w:rPr>
                <w:rStyle w:val="Hyperlink"/>
                <w:noProof/>
              </w:rPr>
              <w:t>TAMRA Year 1 - 7 Contribution</w:t>
            </w:r>
            <w:r w:rsidR="00F63EA5">
              <w:rPr>
                <w:noProof/>
                <w:webHidden/>
              </w:rPr>
              <w:tab/>
            </w:r>
            <w:r w:rsidR="00F63EA5">
              <w:rPr>
                <w:noProof/>
                <w:webHidden/>
              </w:rPr>
              <w:fldChar w:fldCharType="begin"/>
            </w:r>
            <w:r w:rsidR="00F63EA5">
              <w:rPr>
                <w:noProof/>
                <w:webHidden/>
              </w:rPr>
              <w:instrText xml:space="preserve"> PAGEREF _Toc121911836 \h </w:instrText>
            </w:r>
            <w:r w:rsidR="00F63EA5">
              <w:rPr>
                <w:noProof/>
                <w:webHidden/>
              </w:rPr>
            </w:r>
            <w:r w:rsidR="00F63EA5">
              <w:rPr>
                <w:noProof/>
                <w:webHidden/>
              </w:rPr>
              <w:fldChar w:fldCharType="separate"/>
            </w:r>
            <w:r w:rsidR="00F63EA5">
              <w:rPr>
                <w:noProof/>
                <w:webHidden/>
              </w:rPr>
              <w:t>12</w:t>
            </w:r>
            <w:r w:rsidR="00F63EA5">
              <w:rPr>
                <w:noProof/>
                <w:webHidden/>
              </w:rPr>
              <w:fldChar w:fldCharType="end"/>
            </w:r>
          </w:hyperlink>
        </w:p>
        <w:p w14:paraId="19567796" w14:textId="69EF2F2B" w:rsidR="00F63EA5" w:rsidRDefault="0024368A">
          <w:pPr>
            <w:pStyle w:val="TOC3"/>
            <w:tabs>
              <w:tab w:val="right" w:leader="dot" w:pos="10790"/>
            </w:tabs>
            <w:rPr>
              <w:rFonts w:eastAsiaTheme="minorEastAsia"/>
              <w:noProof/>
            </w:rPr>
          </w:pPr>
          <w:hyperlink w:anchor="_Toc121911837" w:history="1">
            <w:r w:rsidR="00F63EA5" w:rsidRPr="00A01C92">
              <w:rPr>
                <w:rStyle w:val="Hyperlink"/>
                <w:noProof/>
              </w:rPr>
              <w:t>Term Rider</w:t>
            </w:r>
            <w:r w:rsidR="00F63EA5">
              <w:rPr>
                <w:noProof/>
                <w:webHidden/>
              </w:rPr>
              <w:tab/>
            </w:r>
            <w:r w:rsidR="00F63EA5">
              <w:rPr>
                <w:noProof/>
                <w:webHidden/>
              </w:rPr>
              <w:fldChar w:fldCharType="begin"/>
            </w:r>
            <w:r w:rsidR="00F63EA5">
              <w:rPr>
                <w:noProof/>
                <w:webHidden/>
              </w:rPr>
              <w:instrText xml:space="preserve"> PAGEREF _Toc121911837 \h </w:instrText>
            </w:r>
            <w:r w:rsidR="00F63EA5">
              <w:rPr>
                <w:noProof/>
                <w:webHidden/>
              </w:rPr>
            </w:r>
            <w:r w:rsidR="00F63EA5">
              <w:rPr>
                <w:noProof/>
                <w:webHidden/>
              </w:rPr>
              <w:fldChar w:fldCharType="separate"/>
            </w:r>
            <w:r w:rsidR="00F63EA5">
              <w:rPr>
                <w:noProof/>
                <w:webHidden/>
              </w:rPr>
              <w:t>12</w:t>
            </w:r>
            <w:r w:rsidR="00F63EA5">
              <w:rPr>
                <w:noProof/>
                <w:webHidden/>
              </w:rPr>
              <w:fldChar w:fldCharType="end"/>
            </w:r>
          </w:hyperlink>
        </w:p>
        <w:p w14:paraId="25368298" w14:textId="55488B88" w:rsidR="00F63EA5" w:rsidRDefault="0024368A">
          <w:pPr>
            <w:pStyle w:val="TOC1"/>
            <w:tabs>
              <w:tab w:val="right" w:leader="dot" w:pos="10790"/>
            </w:tabs>
            <w:rPr>
              <w:rFonts w:eastAsiaTheme="minorEastAsia"/>
              <w:noProof/>
            </w:rPr>
          </w:pPr>
          <w:hyperlink w:anchor="_Toc121911838" w:history="1">
            <w:r w:rsidR="00F63EA5" w:rsidRPr="00A01C92">
              <w:rPr>
                <w:rStyle w:val="Hyperlink"/>
                <w:noProof/>
              </w:rPr>
              <w:t>General UL/IUL calculation pipeline</w:t>
            </w:r>
            <w:r w:rsidR="00F63EA5">
              <w:rPr>
                <w:noProof/>
                <w:webHidden/>
              </w:rPr>
              <w:tab/>
            </w:r>
            <w:r w:rsidR="00F63EA5">
              <w:rPr>
                <w:noProof/>
                <w:webHidden/>
              </w:rPr>
              <w:fldChar w:fldCharType="begin"/>
            </w:r>
            <w:r w:rsidR="00F63EA5">
              <w:rPr>
                <w:noProof/>
                <w:webHidden/>
              </w:rPr>
              <w:instrText xml:space="preserve"> PAGEREF _Toc121911838 \h </w:instrText>
            </w:r>
            <w:r w:rsidR="00F63EA5">
              <w:rPr>
                <w:noProof/>
                <w:webHidden/>
              </w:rPr>
            </w:r>
            <w:r w:rsidR="00F63EA5">
              <w:rPr>
                <w:noProof/>
                <w:webHidden/>
              </w:rPr>
              <w:fldChar w:fldCharType="separate"/>
            </w:r>
            <w:r w:rsidR="00F63EA5">
              <w:rPr>
                <w:noProof/>
                <w:webHidden/>
              </w:rPr>
              <w:t>13</w:t>
            </w:r>
            <w:r w:rsidR="00F63EA5">
              <w:rPr>
                <w:noProof/>
                <w:webHidden/>
              </w:rPr>
              <w:fldChar w:fldCharType="end"/>
            </w:r>
          </w:hyperlink>
        </w:p>
        <w:p w14:paraId="373CD789" w14:textId="65ECE1FF" w:rsidR="00F63EA5" w:rsidRDefault="0024368A">
          <w:pPr>
            <w:pStyle w:val="TOC2"/>
            <w:tabs>
              <w:tab w:val="right" w:leader="dot" w:pos="10790"/>
            </w:tabs>
            <w:rPr>
              <w:rFonts w:eastAsiaTheme="minorEastAsia"/>
              <w:noProof/>
            </w:rPr>
          </w:pPr>
          <w:hyperlink w:anchor="_Toc121911839" w:history="1">
            <w:r w:rsidR="00F63EA5" w:rsidRPr="00A01C92">
              <w:rPr>
                <w:rStyle w:val="Hyperlink"/>
                <w:noProof/>
              </w:rPr>
              <w:t>Policy Change</w:t>
            </w:r>
            <w:r w:rsidR="00F63EA5">
              <w:rPr>
                <w:noProof/>
                <w:webHidden/>
              </w:rPr>
              <w:tab/>
            </w:r>
            <w:r w:rsidR="00F63EA5">
              <w:rPr>
                <w:noProof/>
                <w:webHidden/>
              </w:rPr>
              <w:fldChar w:fldCharType="begin"/>
            </w:r>
            <w:r w:rsidR="00F63EA5">
              <w:rPr>
                <w:noProof/>
                <w:webHidden/>
              </w:rPr>
              <w:instrText xml:space="preserve"> PAGEREF _Toc121911839 \h </w:instrText>
            </w:r>
            <w:r w:rsidR="00F63EA5">
              <w:rPr>
                <w:noProof/>
                <w:webHidden/>
              </w:rPr>
            </w:r>
            <w:r w:rsidR="00F63EA5">
              <w:rPr>
                <w:noProof/>
                <w:webHidden/>
              </w:rPr>
              <w:fldChar w:fldCharType="separate"/>
            </w:r>
            <w:r w:rsidR="00F63EA5">
              <w:rPr>
                <w:noProof/>
                <w:webHidden/>
              </w:rPr>
              <w:t>13</w:t>
            </w:r>
            <w:r w:rsidR="00F63EA5">
              <w:rPr>
                <w:noProof/>
                <w:webHidden/>
              </w:rPr>
              <w:fldChar w:fldCharType="end"/>
            </w:r>
          </w:hyperlink>
        </w:p>
        <w:p w14:paraId="34258633" w14:textId="0F1805E2" w:rsidR="00F63EA5" w:rsidRDefault="0024368A">
          <w:pPr>
            <w:pStyle w:val="TOC2"/>
            <w:tabs>
              <w:tab w:val="right" w:leader="dot" w:pos="10790"/>
            </w:tabs>
            <w:rPr>
              <w:rFonts w:eastAsiaTheme="minorEastAsia"/>
              <w:noProof/>
            </w:rPr>
          </w:pPr>
          <w:hyperlink w:anchor="_Toc121911840" w:history="1">
            <w:r w:rsidR="00F63EA5" w:rsidRPr="00A01C92">
              <w:rPr>
                <w:rStyle w:val="Hyperlink"/>
                <w:noProof/>
              </w:rPr>
              <w:t>Riders and Benefits</w:t>
            </w:r>
            <w:r w:rsidR="00F63EA5">
              <w:rPr>
                <w:noProof/>
                <w:webHidden/>
              </w:rPr>
              <w:tab/>
            </w:r>
            <w:r w:rsidR="00F63EA5">
              <w:rPr>
                <w:noProof/>
                <w:webHidden/>
              </w:rPr>
              <w:fldChar w:fldCharType="begin"/>
            </w:r>
            <w:r w:rsidR="00F63EA5">
              <w:rPr>
                <w:noProof/>
                <w:webHidden/>
              </w:rPr>
              <w:instrText xml:space="preserve"> PAGEREF _Toc121911840 \h </w:instrText>
            </w:r>
            <w:r w:rsidR="00F63EA5">
              <w:rPr>
                <w:noProof/>
                <w:webHidden/>
              </w:rPr>
            </w:r>
            <w:r w:rsidR="00F63EA5">
              <w:rPr>
                <w:noProof/>
                <w:webHidden/>
              </w:rPr>
              <w:fldChar w:fldCharType="separate"/>
            </w:r>
            <w:r w:rsidR="00F63EA5">
              <w:rPr>
                <w:noProof/>
                <w:webHidden/>
              </w:rPr>
              <w:t>13</w:t>
            </w:r>
            <w:r w:rsidR="00F63EA5">
              <w:rPr>
                <w:noProof/>
                <w:webHidden/>
              </w:rPr>
              <w:fldChar w:fldCharType="end"/>
            </w:r>
          </w:hyperlink>
        </w:p>
        <w:p w14:paraId="1E9A2DCB" w14:textId="32FF2569" w:rsidR="00F63EA5" w:rsidRDefault="0024368A">
          <w:pPr>
            <w:pStyle w:val="TOC2"/>
            <w:tabs>
              <w:tab w:val="right" w:leader="dot" w:pos="10790"/>
            </w:tabs>
            <w:rPr>
              <w:rFonts w:eastAsiaTheme="minorEastAsia"/>
              <w:noProof/>
            </w:rPr>
          </w:pPr>
          <w:hyperlink w:anchor="_Toc121911841" w:history="1">
            <w:r w:rsidR="00F63EA5" w:rsidRPr="00A01C92">
              <w:rPr>
                <w:rStyle w:val="Hyperlink"/>
                <w:noProof/>
              </w:rPr>
              <w:t>Minimum Target Premium (MTP)</w:t>
            </w:r>
            <w:r w:rsidR="00F63EA5">
              <w:rPr>
                <w:noProof/>
                <w:webHidden/>
              </w:rPr>
              <w:tab/>
            </w:r>
            <w:r w:rsidR="00F63EA5">
              <w:rPr>
                <w:noProof/>
                <w:webHidden/>
              </w:rPr>
              <w:fldChar w:fldCharType="begin"/>
            </w:r>
            <w:r w:rsidR="00F63EA5">
              <w:rPr>
                <w:noProof/>
                <w:webHidden/>
              </w:rPr>
              <w:instrText xml:space="preserve"> PAGEREF _Toc121911841 \h </w:instrText>
            </w:r>
            <w:r w:rsidR="00F63EA5">
              <w:rPr>
                <w:noProof/>
                <w:webHidden/>
              </w:rPr>
            </w:r>
            <w:r w:rsidR="00F63EA5">
              <w:rPr>
                <w:noProof/>
                <w:webHidden/>
              </w:rPr>
              <w:fldChar w:fldCharType="separate"/>
            </w:r>
            <w:r w:rsidR="00F63EA5">
              <w:rPr>
                <w:noProof/>
                <w:webHidden/>
              </w:rPr>
              <w:t>13</w:t>
            </w:r>
            <w:r w:rsidR="00F63EA5">
              <w:rPr>
                <w:noProof/>
                <w:webHidden/>
              </w:rPr>
              <w:fldChar w:fldCharType="end"/>
            </w:r>
          </w:hyperlink>
        </w:p>
        <w:p w14:paraId="1BDB815E" w14:textId="12A2ED9A" w:rsidR="00F63EA5" w:rsidRDefault="0024368A">
          <w:pPr>
            <w:pStyle w:val="TOC2"/>
            <w:tabs>
              <w:tab w:val="right" w:leader="dot" w:pos="10790"/>
            </w:tabs>
            <w:rPr>
              <w:rFonts w:eastAsiaTheme="minorEastAsia"/>
              <w:noProof/>
            </w:rPr>
          </w:pPr>
          <w:hyperlink w:anchor="_Toc121911842" w:history="1">
            <w:r w:rsidR="00F63EA5" w:rsidRPr="00A01C92">
              <w:rPr>
                <w:rStyle w:val="Hyperlink"/>
                <w:noProof/>
              </w:rPr>
              <w:t>Commission Target Premium (CTP)</w:t>
            </w:r>
            <w:r w:rsidR="00F63EA5">
              <w:rPr>
                <w:noProof/>
                <w:webHidden/>
              </w:rPr>
              <w:tab/>
            </w:r>
            <w:r w:rsidR="00F63EA5">
              <w:rPr>
                <w:noProof/>
                <w:webHidden/>
              </w:rPr>
              <w:fldChar w:fldCharType="begin"/>
            </w:r>
            <w:r w:rsidR="00F63EA5">
              <w:rPr>
                <w:noProof/>
                <w:webHidden/>
              </w:rPr>
              <w:instrText xml:space="preserve"> PAGEREF _Toc121911842 \h </w:instrText>
            </w:r>
            <w:r w:rsidR="00F63EA5">
              <w:rPr>
                <w:noProof/>
                <w:webHidden/>
              </w:rPr>
            </w:r>
            <w:r w:rsidR="00F63EA5">
              <w:rPr>
                <w:noProof/>
                <w:webHidden/>
              </w:rPr>
              <w:fldChar w:fldCharType="separate"/>
            </w:r>
            <w:r w:rsidR="00F63EA5">
              <w:rPr>
                <w:noProof/>
                <w:webHidden/>
              </w:rPr>
              <w:t>13</w:t>
            </w:r>
            <w:r w:rsidR="00F63EA5">
              <w:rPr>
                <w:noProof/>
                <w:webHidden/>
              </w:rPr>
              <w:fldChar w:fldCharType="end"/>
            </w:r>
          </w:hyperlink>
        </w:p>
        <w:p w14:paraId="4EFEA49A" w14:textId="2FFF9929" w:rsidR="00F63EA5" w:rsidRDefault="0024368A">
          <w:pPr>
            <w:pStyle w:val="TOC2"/>
            <w:tabs>
              <w:tab w:val="right" w:leader="dot" w:pos="10790"/>
            </w:tabs>
            <w:rPr>
              <w:rFonts w:eastAsiaTheme="minorEastAsia"/>
              <w:noProof/>
            </w:rPr>
          </w:pPr>
          <w:hyperlink w:anchor="_Toc121911843" w:history="1">
            <w:r w:rsidR="00F63EA5" w:rsidRPr="00A01C92">
              <w:rPr>
                <w:rStyle w:val="Hyperlink"/>
                <w:noProof/>
              </w:rPr>
              <w:t>Guideline and TAMRA Premium</w:t>
            </w:r>
            <w:r w:rsidR="00F63EA5">
              <w:rPr>
                <w:noProof/>
                <w:webHidden/>
              </w:rPr>
              <w:tab/>
            </w:r>
            <w:r w:rsidR="00F63EA5">
              <w:rPr>
                <w:noProof/>
                <w:webHidden/>
              </w:rPr>
              <w:fldChar w:fldCharType="begin"/>
            </w:r>
            <w:r w:rsidR="00F63EA5">
              <w:rPr>
                <w:noProof/>
                <w:webHidden/>
              </w:rPr>
              <w:instrText xml:space="preserve"> PAGEREF _Toc121911843 \h </w:instrText>
            </w:r>
            <w:r w:rsidR="00F63EA5">
              <w:rPr>
                <w:noProof/>
                <w:webHidden/>
              </w:rPr>
            </w:r>
            <w:r w:rsidR="00F63EA5">
              <w:rPr>
                <w:noProof/>
                <w:webHidden/>
              </w:rPr>
              <w:fldChar w:fldCharType="separate"/>
            </w:r>
            <w:r w:rsidR="00F63EA5">
              <w:rPr>
                <w:noProof/>
                <w:webHidden/>
              </w:rPr>
              <w:t>13</w:t>
            </w:r>
            <w:r w:rsidR="00F63EA5">
              <w:rPr>
                <w:noProof/>
                <w:webHidden/>
              </w:rPr>
              <w:fldChar w:fldCharType="end"/>
            </w:r>
          </w:hyperlink>
        </w:p>
        <w:p w14:paraId="19FD7D4B" w14:textId="147D1C7C" w:rsidR="00F63EA5" w:rsidRDefault="0024368A">
          <w:pPr>
            <w:pStyle w:val="TOC2"/>
            <w:tabs>
              <w:tab w:val="right" w:leader="dot" w:pos="10790"/>
            </w:tabs>
            <w:rPr>
              <w:rFonts w:eastAsiaTheme="minorEastAsia"/>
              <w:noProof/>
            </w:rPr>
          </w:pPr>
          <w:hyperlink w:anchor="_Toc121911844" w:history="1">
            <w:r w:rsidR="00F63EA5" w:rsidRPr="00A01C92">
              <w:rPr>
                <w:rStyle w:val="Hyperlink"/>
                <w:noProof/>
              </w:rPr>
              <w:t>Requested Premium</w:t>
            </w:r>
            <w:r w:rsidR="00F63EA5">
              <w:rPr>
                <w:noProof/>
                <w:webHidden/>
              </w:rPr>
              <w:tab/>
            </w:r>
            <w:r w:rsidR="00F63EA5">
              <w:rPr>
                <w:noProof/>
                <w:webHidden/>
              </w:rPr>
              <w:fldChar w:fldCharType="begin"/>
            </w:r>
            <w:r w:rsidR="00F63EA5">
              <w:rPr>
                <w:noProof/>
                <w:webHidden/>
              </w:rPr>
              <w:instrText xml:space="preserve"> PAGEREF _Toc121911844 \h </w:instrText>
            </w:r>
            <w:r w:rsidR="00F63EA5">
              <w:rPr>
                <w:noProof/>
                <w:webHidden/>
              </w:rPr>
            </w:r>
            <w:r w:rsidR="00F63EA5">
              <w:rPr>
                <w:noProof/>
                <w:webHidden/>
              </w:rPr>
              <w:fldChar w:fldCharType="separate"/>
            </w:r>
            <w:r w:rsidR="00F63EA5">
              <w:rPr>
                <w:noProof/>
                <w:webHidden/>
              </w:rPr>
              <w:t>13</w:t>
            </w:r>
            <w:r w:rsidR="00F63EA5">
              <w:rPr>
                <w:noProof/>
                <w:webHidden/>
              </w:rPr>
              <w:fldChar w:fldCharType="end"/>
            </w:r>
          </w:hyperlink>
        </w:p>
        <w:p w14:paraId="2CBC5574" w14:textId="5FD88B32" w:rsidR="00F63EA5" w:rsidRDefault="0024368A">
          <w:pPr>
            <w:pStyle w:val="TOC2"/>
            <w:tabs>
              <w:tab w:val="right" w:leader="dot" w:pos="10790"/>
            </w:tabs>
            <w:rPr>
              <w:rFonts w:eastAsiaTheme="minorEastAsia"/>
              <w:noProof/>
            </w:rPr>
          </w:pPr>
          <w:hyperlink w:anchor="_Toc121911845" w:history="1">
            <w:r w:rsidR="00F63EA5" w:rsidRPr="00A01C92">
              <w:rPr>
                <w:rStyle w:val="Hyperlink"/>
                <w:noProof/>
              </w:rPr>
              <w:t>Loan Capitalization and Repay</w:t>
            </w:r>
            <w:r w:rsidR="00F63EA5">
              <w:rPr>
                <w:noProof/>
                <w:webHidden/>
              </w:rPr>
              <w:tab/>
            </w:r>
            <w:r w:rsidR="00F63EA5">
              <w:rPr>
                <w:noProof/>
                <w:webHidden/>
              </w:rPr>
              <w:fldChar w:fldCharType="begin"/>
            </w:r>
            <w:r w:rsidR="00F63EA5">
              <w:rPr>
                <w:noProof/>
                <w:webHidden/>
              </w:rPr>
              <w:instrText xml:space="preserve"> PAGEREF _Toc121911845 \h </w:instrText>
            </w:r>
            <w:r w:rsidR="00F63EA5">
              <w:rPr>
                <w:noProof/>
                <w:webHidden/>
              </w:rPr>
            </w:r>
            <w:r w:rsidR="00F63EA5">
              <w:rPr>
                <w:noProof/>
                <w:webHidden/>
              </w:rPr>
              <w:fldChar w:fldCharType="separate"/>
            </w:r>
            <w:r w:rsidR="00F63EA5">
              <w:rPr>
                <w:noProof/>
                <w:webHidden/>
              </w:rPr>
              <w:t>13</w:t>
            </w:r>
            <w:r w:rsidR="00F63EA5">
              <w:rPr>
                <w:noProof/>
                <w:webHidden/>
              </w:rPr>
              <w:fldChar w:fldCharType="end"/>
            </w:r>
          </w:hyperlink>
        </w:p>
        <w:p w14:paraId="50270740" w14:textId="504D4777" w:rsidR="00F63EA5" w:rsidRDefault="0024368A">
          <w:pPr>
            <w:pStyle w:val="TOC2"/>
            <w:tabs>
              <w:tab w:val="right" w:leader="dot" w:pos="10790"/>
            </w:tabs>
            <w:rPr>
              <w:rFonts w:eastAsiaTheme="minorEastAsia"/>
              <w:noProof/>
            </w:rPr>
          </w:pPr>
          <w:hyperlink w:anchor="_Toc121911846" w:history="1">
            <w:r w:rsidR="00F63EA5" w:rsidRPr="00A01C92">
              <w:rPr>
                <w:rStyle w:val="Hyperlink"/>
                <w:noProof/>
              </w:rPr>
              <w:t>Apply Premium</w:t>
            </w:r>
            <w:r w:rsidR="00F63EA5">
              <w:rPr>
                <w:noProof/>
                <w:webHidden/>
              </w:rPr>
              <w:tab/>
            </w:r>
            <w:r w:rsidR="00F63EA5">
              <w:rPr>
                <w:noProof/>
                <w:webHidden/>
              </w:rPr>
              <w:fldChar w:fldCharType="begin"/>
            </w:r>
            <w:r w:rsidR="00F63EA5">
              <w:rPr>
                <w:noProof/>
                <w:webHidden/>
              </w:rPr>
              <w:instrText xml:space="preserve"> PAGEREF _Toc121911846 \h </w:instrText>
            </w:r>
            <w:r w:rsidR="00F63EA5">
              <w:rPr>
                <w:noProof/>
                <w:webHidden/>
              </w:rPr>
            </w:r>
            <w:r w:rsidR="00F63EA5">
              <w:rPr>
                <w:noProof/>
                <w:webHidden/>
              </w:rPr>
              <w:fldChar w:fldCharType="separate"/>
            </w:r>
            <w:r w:rsidR="00F63EA5">
              <w:rPr>
                <w:noProof/>
                <w:webHidden/>
              </w:rPr>
              <w:t>13</w:t>
            </w:r>
            <w:r w:rsidR="00F63EA5">
              <w:rPr>
                <w:noProof/>
                <w:webHidden/>
              </w:rPr>
              <w:fldChar w:fldCharType="end"/>
            </w:r>
          </w:hyperlink>
        </w:p>
        <w:p w14:paraId="044E005D" w14:textId="26F51DC8" w:rsidR="00F63EA5" w:rsidRDefault="0024368A">
          <w:pPr>
            <w:pStyle w:val="TOC2"/>
            <w:tabs>
              <w:tab w:val="right" w:leader="dot" w:pos="10790"/>
            </w:tabs>
            <w:rPr>
              <w:rFonts w:eastAsiaTheme="minorEastAsia"/>
              <w:noProof/>
            </w:rPr>
          </w:pPr>
          <w:hyperlink w:anchor="_Toc121911847" w:history="1">
            <w:r w:rsidR="00F63EA5" w:rsidRPr="00A01C92">
              <w:rPr>
                <w:rStyle w:val="Hyperlink"/>
                <w:noProof/>
              </w:rPr>
              <w:t>Monthly Deduction</w:t>
            </w:r>
            <w:r w:rsidR="00F63EA5">
              <w:rPr>
                <w:noProof/>
                <w:webHidden/>
              </w:rPr>
              <w:tab/>
            </w:r>
            <w:r w:rsidR="00F63EA5">
              <w:rPr>
                <w:noProof/>
                <w:webHidden/>
              </w:rPr>
              <w:fldChar w:fldCharType="begin"/>
            </w:r>
            <w:r w:rsidR="00F63EA5">
              <w:rPr>
                <w:noProof/>
                <w:webHidden/>
              </w:rPr>
              <w:instrText xml:space="preserve"> PAGEREF _Toc121911847 \h </w:instrText>
            </w:r>
            <w:r w:rsidR="00F63EA5">
              <w:rPr>
                <w:noProof/>
                <w:webHidden/>
              </w:rPr>
            </w:r>
            <w:r w:rsidR="00F63EA5">
              <w:rPr>
                <w:noProof/>
                <w:webHidden/>
              </w:rPr>
              <w:fldChar w:fldCharType="separate"/>
            </w:r>
            <w:r w:rsidR="00F63EA5">
              <w:rPr>
                <w:noProof/>
                <w:webHidden/>
              </w:rPr>
              <w:t>14</w:t>
            </w:r>
            <w:r w:rsidR="00F63EA5">
              <w:rPr>
                <w:noProof/>
                <w:webHidden/>
              </w:rPr>
              <w:fldChar w:fldCharType="end"/>
            </w:r>
          </w:hyperlink>
        </w:p>
        <w:p w14:paraId="3F70A8A8" w14:textId="7EC85985" w:rsidR="00F63EA5" w:rsidRDefault="0024368A">
          <w:pPr>
            <w:pStyle w:val="TOC2"/>
            <w:tabs>
              <w:tab w:val="right" w:leader="dot" w:pos="10790"/>
            </w:tabs>
            <w:rPr>
              <w:rFonts w:eastAsiaTheme="minorEastAsia"/>
              <w:noProof/>
            </w:rPr>
          </w:pPr>
          <w:hyperlink w:anchor="_Toc121911848" w:history="1">
            <w:r w:rsidR="00F63EA5" w:rsidRPr="00A01C92">
              <w:rPr>
                <w:rStyle w:val="Hyperlink"/>
                <w:noProof/>
              </w:rPr>
              <w:t>Exception Premium (premiums that are allowed once the policy hits guideline limits and has no cash value)</w:t>
            </w:r>
            <w:r w:rsidR="00F63EA5">
              <w:rPr>
                <w:noProof/>
                <w:webHidden/>
              </w:rPr>
              <w:tab/>
            </w:r>
            <w:r w:rsidR="00F63EA5">
              <w:rPr>
                <w:noProof/>
                <w:webHidden/>
              </w:rPr>
              <w:fldChar w:fldCharType="begin"/>
            </w:r>
            <w:r w:rsidR="00F63EA5">
              <w:rPr>
                <w:noProof/>
                <w:webHidden/>
              </w:rPr>
              <w:instrText xml:space="preserve"> PAGEREF _Toc121911848 \h </w:instrText>
            </w:r>
            <w:r w:rsidR="00F63EA5">
              <w:rPr>
                <w:noProof/>
                <w:webHidden/>
              </w:rPr>
            </w:r>
            <w:r w:rsidR="00F63EA5">
              <w:rPr>
                <w:noProof/>
                <w:webHidden/>
              </w:rPr>
              <w:fldChar w:fldCharType="separate"/>
            </w:r>
            <w:r w:rsidR="00F63EA5">
              <w:rPr>
                <w:noProof/>
                <w:webHidden/>
              </w:rPr>
              <w:t>14</w:t>
            </w:r>
            <w:r w:rsidR="00F63EA5">
              <w:rPr>
                <w:noProof/>
                <w:webHidden/>
              </w:rPr>
              <w:fldChar w:fldCharType="end"/>
            </w:r>
          </w:hyperlink>
        </w:p>
        <w:p w14:paraId="600309B3" w14:textId="7CF7D611" w:rsidR="00F63EA5" w:rsidRDefault="0024368A">
          <w:pPr>
            <w:pStyle w:val="TOC2"/>
            <w:tabs>
              <w:tab w:val="right" w:leader="dot" w:pos="10790"/>
            </w:tabs>
            <w:rPr>
              <w:rFonts w:eastAsiaTheme="minorEastAsia"/>
              <w:noProof/>
            </w:rPr>
          </w:pPr>
          <w:hyperlink w:anchor="_Toc121911849" w:history="1">
            <w:r w:rsidR="00F63EA5" w:rsidRPr="00A01C92">
              <w:rPr>
                <w:rStyle w:val="Hyperlink"/>
                <w:noProof/>
              </w:rPr>
              <w:t>Accumulation (aka Interest Calculation)</w:t>
            </w:r>
            <w:r w:rsidR="00F63EA5">
              <w:rPr>
                <w:noProof/>
                <w:webHidden/>
              </w:rPr>
              <w:tab/>
            </w:r>
            <w:r w:rsidR="00F63EA5">
              <w:rPr>
                <w:noProof/>
                <w:webHidden/>
              </w:rPr>
              <w:fldChar w:fldCharType="begin"/>
            </w:r>
            <w:r w:rsidR="00F63EA5">
              <w:rPr>
                <w:noProof/>
                <w:webHidden/>
              </w:rPr>
              <w:instrText xml:space="preserve"> PAGEREF _Toc121911849 \h </w:instrText>
            </w:r>
            <w:r w:rsidR="00F63EA5">
              <w:rPr>
                <w:noProof/>
                <w:webHidden/>
              </w:rPr>
            </w:r>
            <w:r w:rsidR="00F63EA5">
              <w:rPr>
                <w:noProof/>
                <w:webHidden/>
              </w:rPr>
              <w:fldChar w:fldCharType="separate"/>
            </w:r>
            <w:r w:rsidR="00F63EA5">
              <w:rPr>
                <w:noProof/>
                <w:webHidden/>
              </w:rPr>
              <w:t>14</w:t>
            </w:r>
            <w:r w:rsidR="00F63EA5">
              <w:rPr>
                <w:noProof/>
                <w:webHidden/>
              </w:rPr>
              <w:fldChar w:fldCharType="end"/>
            </w:r>
          </w:hyperlink>
        </w:p>
        <w:p w14:paraId="6F97FB9B" w14:textId="2AD92109" w:rsidR="00F63EA5" w:rsidRDefault="0024368A">
          <w:pPr>
            <w:pStyle w:val="TOC2"/>
            <w:tabs>
              <w:tab w:val="right" w:leader="dot" w:pos="10790"/>
            </w:tabs>
            <w:rPr>
              <w:rFonts w:eastAsiaTheme="minorEastAsia"/>
              <w:noProof/>
            </w:rPr>
          </w:pPr>
          <w:hyperlink w:anchor="_Toc121911850" w:history="1">
            <w:r w:rsidR="00F63EA5" w:rsidRPr="00A01C92">
              <w:rPr>
                <w:rStyle w:val="Hyperlink"/>
                <w:noProof/>
              </w:rPr>
              <w:t>Shadow Account Values (if applicable)</w:t>
            </w:r>
            <w:r w:rsidR="00F63EA5">
              <w:rPr>
                <w:noProof/>
                <w:webHidden/>
              </w:rPr>
              <w:tab/>
            </w:r>
            <w:r w:rsidR="00F63EA5">
              <w:rPr>
                <w:noProof/>
                <w:webHidden/>
              </w:rPr>
              <w:fldChar w:fldCharType="begin"/>
            </w:r>
            <w:r w:rsidR="00F63EA5">
              <w:rPr>
                <w:noProof/>
                <w:webHidden/>
              </w:rPr>
              <w:instrText xml:space="preserve"> PAGEREF _Toc121911850 \h </w:instrText>
            </w:r>
            <w:r w:rsidR="00F63EA5">
              <w:rPr>
                <w:noProof/>
                <w:webHidden/>
              </w:rPr>
            </w:r>
            <w:r w:rsidR="00F63EA5">
              <w:rPr>
                <w:noProof/>
                <w:webHidden/>
              </w:rPr>
              <w:fldChar w:fldCharType="separate"/>
            </w:r>
            <w:r w:rsidR="00F63EA5">
              <w:rPr>
                <w:noProof/>
                <w:webHidden/>
              </w:rPr>
              <w:t>14</w:t>
            </w:r>
            <w:r w:rsidR="00F63EA5">
              <w:rPr>
                <w:noProof/>
                <w:webHidden/>
              </w:rPr>
              <w:fldChar w:fldCharType="end"/>
            </w:r>
          </w:hyperlink>
        </w:p>
        <w:p w14:paraId="349C5282" w14:textId="3400E5EC" w:rsidR="00F63EA5" w:rsidRDefault="0024368A">
          <w:pPr>
            <w:pStyle w:val="TOC2"/>
            <w:tabs>
              <w:tab w:val="right" w:leader="dot" w:pos="10790"/>
            </w:tabs>
            <w:rPr>
              <w:rFonts w:eastAsiaTheme="minorEastAsia"/>
              <w:noProof/>
            </w:rPr>
          </w:pPr>
          <w:hyperlink w:anchor="_Toc121911851" w:history="1">
            <w:r w:rsidR="00F63EA5" w:rsidRPr="00A01C92">
              <w:rPr>
                <w:rStyle w:val="Hyperlink"/>
                <w:noProof/>
              </w:rPr>
              <w:t>Deemed Cash Value (if applicable)</w:t>
            </w:r>
            <w:r w:rsidR="00F63EA5">
              <w:rPr>
                <w:noProof/>
                <w:webHidden/>
              </w:rPr>
              <w:tab/>
            </w:r>
            <w:r w:rsidR="00F63EA5">
              <w:rPr>
                <w:noProof/>
                <w:webHidden/>
              </w:rPr>
              <w:fldChar w:fldCharType="begin"/>
            </w:r>
            <w:r w:rsidR="00F63EA5">
              <w:rPr>
                <w:noProof/>
                <w:webHidden/>
              </w:rPr>
              <w:instrText xml:space="preserve"> PAGEREF _Toc121911851 \h </w:instrText>
            </w:r>
            <w:r w:rsidR="00F63EA5">
              <w:rPr>
                <w:noProof/>
                <w:webHidden/>
              </w:rPr>
            </w:r>
            <w:r w:rsidR="00F63EA5">
              <w:rPr>
                <w:noProof/>
                <w:webHidden/>
              </w:rPr>
              <w:fldChar w:fldCharType="separate"/>
            </w:r>
            <w:r w:rsidR="00F63EA5">
              <w:rPr>
                <w:noProof/>
                <w:webHidden/>
              </w:rPr>
              <w:t>15</w:t>
            </w:r>
            <w:r w:rsidR="00F63EA5">
              <w:rPr>
                <w:noProof/>
                <w:webHidden/>
              </w:rPr>
              <w:fldChar w:fldCharType="end"/>
            </w:r>
          </w:hyperlink>
        </w:p>
        <w:p w14:paraId="6C161FF6" w14:textId="49927A41" w:rsidR="00F63EA5" w:rsidRDefault="0024368A">
          <w:pPr>
            <w:pStyle w:val="TOC2"/>
            <w:tabs>
              <w:tab w:val="right" w:leader="dot" w:pos="10790"/>
            </w:tabs>
            <w:rPr>
              <w:rFonts w:eastAsiaTheme="minorEastAsia"/>
              <w:noProof/>
            </w:rPr>
          </w:pPr>
          <w:hyperlink w:anchor="_Toc121911852" w:history="1">
            <w:r w:rsidR="00F63EA5" w:rsidRPr="00A01C92">
              <w:rPr>
                <w:rStyle w:val="Hyperlink"/>
                <w:noProof/>
              </w:rPr>
              <w:t>GCO Rider (if applicable)</w:t>
            </w:r>
            <w:r w:rsidR="00F63EA5">
              <w:rPr>
                <w:noProof/>
                <w:webHidden/>
              </w:rPr>
              <w:tab/>
            </w:r>
            <w:r w:rsidR="00F63EA5">
              <w:rPr>
                <w:noProof/>
                <w:webHidden/>
              </w:rPr>
              <w:fldChar w:fldCharType="begin"/>
            </w:r>
            <w:r w:rsidR="00F63EA5">
              <w:rPr>
                <w:noProof/>
                <w:webHidden/>
              </w:rPr>
              <w:instrText xml:space="preserve"> PAGEREF _Toc121911852 \h </w:instrText>
            </w:r>
            <w:r w:rsidR="00F63EA5">
              <w:rPr>
                <w:noProof/>
                <w:webHidden/>
              </w:rPr>
            </w:r>
            <w:r w:rsidR="00F63EA5">
              <w:rPr>
                <w:noProof/>
                <w:webHidden/>
              </w:rPr>
              <w:fldChar w:fldCharType="separate"/>
            </w:r>
            <w:r w:rsidR="00F63EA5">
              <w:rPr>
                <w:noProof/>
                <w:webHidden/>
              </w:rPr>
              <w:t>15</w:t>
            </w:r>
            <w:r w:rsidR="00F63EA5">
              <w:rPr>
                <w:noProof/>
                <w:webHidden/>
              </w:rPr>
              <w:fldChar w:fldCharType="end"/>
            </w:r>
          </w:hyperlink>
        </w:p>
        <w:p w14:paraId="27D51F4C" w14:textId="52E1F75C" w:rsidR="00F63EA5" w:rsidRDefault="0024368A">
          <w:pPr>
            <w:pStyle w:val="TOC2"/>
            <w:tabs>
              <w:tab w:val="right" w:leader="dot" w:pos="10790"/>
            </w:tabs>
            <w:rPr>
              <w:rFonts w:eastAsiaTheme="minorEastAsia"/>
              <w:noProof/>
            </w:rPr>
          </w:pPr>
          <w:hyperlink w:anchor="_Toc121911853" w:history="1">
            <w:r w:rsidR="00F63EA5" w:rsidRPr="00A01C92">
              <w:rPr>
                <w:rStyle w:val="Hyperlink"/>
                <w:noProof/>
              </w:rPr>
              <w:t>Testing</w:t>
            </w:r>
            <w:r w:rsidR="00F63EA5">
              <w:rPr>
                <w:noProof/>
                <w:webHidden/>
              </w:rPr>
              <w:tab/>
            </w:r>
            <w:r w:rsidR="00F63EA5">
              <w:rPr>
                <w:noProof/>
                <w:webHidden/>
              </w:rPr>
              <w:fldChar w:fldCharType="begin"/>
            </w:r>
            <w:r w:rsidR="00F63EA5">
              <w:rPr>
                <w:noProof/>
                <w:webHidden/>
              </w:rPr>
              <w:instrText xml:space="preserve"> PAGEREF _Toc121911853 \h </w:instrText>
            </w:r>
            <w:r w:rsidR="00F63EA5">
              <w:rPr>
                <w:noProof/>
                <w:webHidden/>
              </w:rPr>
            </w:r>
            <w:r w:rsidR="00F63EA5">
              <w:rPr>
                <w:noProof/>
                <w:webHidden/>
              </w:rPr>
              <w:fldChar w:fldCharType="separate"/>
            </w:r>
            <w:r w:rsidR="00F63EA5">
              <w:rPr>
                <w:noProof/>
                <w:webHidden/>
              </w:rPr>
              <w:t>15</w:t>
            </w:r>
            <w:r w:rsidR="00F63EA5">
              <w:rPr>
                <w:noProof/>
                <w:webHidden/>
              </w:rPr>
              <w:fldChar w:fldCharType="end"/>
            </w:r>
          </w:hyperlink>
        </w:p>
        <w:p w14:paraId="361E750F" w14:textId="03323DA0" w:rsidR="00F63EA5" w:rsidRDefault="0024368A">
          <w:pPr>
            <w:pStyle w:val="TOC1"/>
            <w:tabs>
              <w:tab w:val="right" w:leader="dot" w:pos="10790"/>
            </w:tabs>
            <w:rPr>
              <w:rFonts w:eastAsiaTheme="minorEastAsia"/>
              <w:noProof/>
            </w:rPr>
          </w:pPr>
          <w:hyperlink w:anchor="_Toc121911854" w:history="1">
            <w:r w:rsidR="00F63EA5" w:rsidRPr="00A01C92">
              <w:rPr>
                <w:rStyle w:val="Hyperlink"/>
                <w:noProof/>
              </w:rPr>
              <w:t>Illustration Switches Requirement</w:t>
            </w:r>
            <w:r w:rsidR="00F63EA5">
              <w:rPr>
                <w:noProof/>
                <w:webHidden/>
              </w:rPr>
              <w:tab/>
            </w:r>
            <w:r w:rsidR="00F63EA5">
              <w:rPr>
                <w:noProof/>
                <w:webHidden/>
              </w:rPr>
              <w:fldChar w:fldCharType="begin"/>
            </w:r>
            <w:r w:rsidR="00F63EA5">
              <w:rPr>
                <w:noProof/>
                <w:webHidden/>
              </w:rPr>
              <w:instrText xml:space="preserve"> PAGEREF _Toc121911854 \h </w:instrText>
            </w:r>
            <w:r w:rsidR="00F63EA5">
              <w:rPr>
                <w:noProof/>
                <w:webHidden/>
              </w:rPr>
            </w:r>
            <w:r w:rsidR="00F63EA5">
              <w:rPr>
                <w:noProof/>
                <w:webHidden/>
              </w:rPr>
              <w:fldChar w:fldCharType="separate"/>
            </w:r>
            <w:r w:rsidR="00F63EA5">
              <w:rPr>
                <w:noProof/>
                <w:webHidden/>
              </w:rPr>
              <w:t>15</w:t>
            </w:r>
            <w:r w:rsidR="00F63EA5">
              <w:rPr>
                <w:noProof/>
                <w:webHidden/>
              </w:rPr>
              <w:fldChar w:fldCharType="end"/>
            </w:r>
          </w:hyperlink>
        </w:p>
        <w:p w14:paraId="497DA11B" w14:textId="74E98C8B" w:rsidR="00F63EA5" w:rsidRDefault="0024368A">
          <w:pPr>
            <w:pStyle w:val="TOC2"/>
            <w:tabs>
              <w:tab w:val="right" w:leader="dot" w:pos="10790"/>
            </w:tabs>
            <w:rPr>
              <w:rFonts w:eastAsiaTheme="minorEastAsia"/>
              <w:noProof/>
            </w:rPr>
          </w:pPr>
          <w:hyperlink w:anchor="_Toc121911855" w:history="1">
            <w:r w:rsidR="00F63EA5" w:rsidRPr="00A01C92">
              <w:rPr>
                <w:rStyle w:val="Hyperlink"/>
                <w:noProof/>
              </w:rPr>
              <w:t>Switch to Loans at CB</w:t>
            </w:r>
            <w:r w:rsidR="00F63EA5">
              <w:rPr>
                <w:noProof/>
                <w:webHidden/>
              </w:rPr>
              <w:tab/>
            </w:r>
            <w:r w:rsidR="00F63EA5">
              <w:rPr>
                <w:noProof/>
                <w:webHidden/>
              </w:rPr>
              <w:fldChar w:fldCharType="begin"/>
            </w:r>
            <w:r w:rsidR="00F63EA5">
              <w:rPr>
                <w:noProof/>
                <w:webHidden/>
              </w:rPr>
              <w:instrText xml:space="preserve"> PAGEREF _Toc121911855 \h </w:instrText>
            </w:r>
            <w:r w:rsidR="00F63EA5">
              <w:rPr>
                <w:noProof/>
                <w:webHidden/>
              </w:rPr>
            </w:r>
            <w:r w:rsidR="00F63EA5">
              <w:rPr>
                <w:noProof/>
                <w:webHidden/>
              </w:rPr>
              <w:fldChar w:fldCharType="separate"/>
            </w:r>
            <w:r w:rsidR="00F63EA5">
              <w:rPr>
                <w:noProof/>
                <w:webHidden/>
              </w:rPr>
              <w:t>15</w:t>
            </w:r>
            <w:r w:rsidR="00F63EA5">
              <w:rPr>
                <w:noProof/>
                <w:webHidden/>
              </w:rPr>
              <w:fldChar w:fldCharType="end"/>
            </w:r>
          </w:hyperlink>
        </w:p>
        <w:p w14:paraId="739A6EC8" w14:textId="115F0B92" w:rsidR="00F63EA5" w:rsidRDefault="0024368A">
          <w:pPr>
            <w:pStyle w:val="TOC2"/>
            <w:tabs>
              <w:tab w:val="right" w:leader="dot" w:pos="10790"/>
            </w:tabs>
            <w:rPr>
              <w:rFonts w:eastAsiaTheme="minorEastAsia"/>
              <w:noProof/>
            </w:rPr>
          </w:pPr>
          <w:hyperlink w:anchor="_Toc121911856" w:history="1">
            <w:r w:rsidR="00F63EA5" w:rsidRPr="00A01C92">
              <w:rPr>
                <w:rStyle w:val="Hyperlink"/>
                <w:noProof/>
              </w:rPr>
              <w:t>Conform to TAMRA</w:t>
            </w:r>
            <w:r w:rsidR="00F63EA5">
              <w:rPr>
                <w:noProof/>
                <w:webHidden/>
              </w:rPr>
              <w:tab/>
            </w:r>
            <w:r w:rsidR="00F63EA5">
              <w:rPr>
                <w:noProof/>
                <w:webHidden/>
              </w:rPr>
              <w:fldChar w:fldCharType="begin"/>
            </w:r>
            <w:r w:rsidR="00F63EA5">
              <w:rPr>
                <w:noProof/>
                <w:webHidden/>
              </w:rPr>
              <w:instrText xml:space="preserve"> PAGEREF _Toc121911856 \h </w:instrText>
            </w:r>
            <w:r w:rsidR="00F63EA5">
              <w:rPr>
                <w:noProof/>
                <w:webHidden/>
              </w:rPr>
            </w:r>
            <w:r w:rsidR="00F63EA5">
              <w:rPr>
                <w:noProof/>
                <w:webHidden/>
              </w:rPr>
              <w:fldChar w:fldCharType="separate"/>
            </w:r>
            <w:r w:rsidR="00F63EA5">
              <w:rPr>
                <w:noProof/>
                <w:webHidden/>
              </w:rPr>
              <w:t>15</w:t>
            </w:r>
            <w:r w:rsidR="00F63EA5">
              <w:rPr>
                <w:noProof/>
                <w:webHidden/>
              </w:rPr>
              <w:fldChar w:fldCharType="end"/>
            </w:r>
          </w:hyperlink>
        </w:p>
        <w:p w14:paraId="0698F708" w14:textId="75ABC205" w:rsidR="00F63EA5" w:rsidRDefault="0024368A">
          <w:pPr>
            <w:pStyle w:val="TOC2"/>
            <w:tabs>
              <w:tab w:val="right" w:leader="dot" w:pos="10790"/>
            </w:tabs>
            <w:rPr>
              <w:rFonts w:eastAsiaTheme="minorEastAsia"/>
              <w:noProof/>
            </w:rPr>
          </w:pPr>
          <w:hyperlink w:anchor="_Toc121911857" w:history="1">
            <w:r w:rsidR="00F63EA5" w:rsidRPr="00A01C92">
              <w:rPr>
                <w:rStyle w:val="Hyperlink"/>
                <w:noProof/>
              </w:rPr>
              <w:t>Allow Exception Prems</w:t>
            </w:r>
            <w:r w:rsidR="00F63EA5">
              <w:rPr>
                <w:noProof/>
                <w:webHidden/>
              </w:rPr>
              <w:tab/>
            </w:r>
            <w:r w:rsidR="00F63EA5">
              <w:rPr>
                <w:noProof/>
                <w:webHidden/>
              </w:rPr>
              <w:fldChar w:fldCharType="begin"/>
            </w:r>
            <w:r w:rsidR="00F63EA5">
              <w:rPr>
                <w:noProof/>
                <w:webHidden/>
              </w:rPr>
              <w:instrText xml:space="preserve"> PAGEREF _Toc121911857 \h </w:instrText>
            </w:r>
            <w:r w:rsidR="00F63EA5">
              <w:rPr>
                <w:noProof/>
                <w:webHidden/>
              </w:rPr>
            </w:r>
            <w:r w:rsidR="00F63EA5">
              <w:rPr>
                <w:noProof/>
                <w:webHidden/>
              </w:rPr>
              <w:fldChar w:fldCharType="separate"/>
            </w:r>
            <w:r w:rsidR="00F63EA5">
              <w:rPr>
                <w:noProof/>
                <w:webHidden/>
              </w:rPr>
              <w:t>15</w:t>
            </w:r>
            <w:r w:rsidR="00F63EA5">
              <w:rPr>
                <w:noProof/>
                <w:webHidden/>
              </w:rPr>
              <w:fldChar w:fldCharType="end"/>
            </w:r>
          </w:hyperlink>
        </w:p>
        <w:p w14:paraId="35499180" w14:textId="22F00EB6" w:rsidR="00F63EA5" w:rsidRDefault="0024368A">
          <w:pPr>
            <w:pStyle w:val="TOC2"/>
            <w:tabs>
              <w:tab w:val="right" w:leader="dot" w:pos="10790"/>
            </w:tabs>
            <w:rPr>
              <w:rFonts w:eastAsiaTheme="minorEastAsia"/>
              <w:noProof/>
            </w:rPr>
          </w:pPr>
          <w:hyperlink w:anchor="_Toc121911858" w:history="1">
            <w:r w:rsidR="00F63EA5" w:rsidRPr="00A01C92">
              <w:rPr>
                <w:rStyle w:val="Hyperlink"/>
                <w:noProof/>
              </w:rPr>
              <w:t>Allow Loan Payoff with WD (Day 2 Requirement)</w:t>
            </w:r>
            <w:r w:rsidR="00F63EA5">
              <w:rPr>
                <w:noProof/>
                <w:webHidden/>
              </w:rPr>
              <w:tab/>
            </w:r>
            <w:r w:rsidR="00F63EA5">
              <w:rPr>
                <w:noProof/>
                <w:webHidden/>
              </w:rPr>
              <w:fldChar w:fldCharType="begin"/>
            </w:r>
            <w:r w:rsidR="00F63EA5">
              <w:rPr>
                <w:noProof/>
                <w:webHidden/>
              </w:rPr>
              <w:instrText xml:space="preserve"> PAGEREF _Toc121911858 \h </w:instrText>
            </w:r>
            <w:r w:rsidR="00F63EA5">
              <w:rPr>
                <w:noProof/>
                <w:webHidden/>
              </w:rPr>
            </w:r>
            <w:r w:rsidR="00F63EA5">
              <w:rPr>
                <w:noProof/>
                <w:webHidden/>
              </w:rPr>
              <w:fldChar w:fldCharType="separate"/>
            </w:r>
            <w:r w:rsidR="00F63EA5">
              <w:rPr>
                <w:noProof/>
                <w:webHidden/>
              </w:rPr>
              <w:t>15</w:t>
            </w:r>
            <w:r w:rsidR="00F63EA5">
              <w:rPr>
                <w:noProof/>
                <w:webHidden/>
              </w:rPr>
              <w:fldChar w:fldCharType="end"/>
            </w:r>
          </w:hyperlink>
        </w:p>
        <w:p w14:paraId="625F99B0" w14:textId="222DAC62" w:rsidR="00F63EA5" w:rsidRDefault="0024368A">
          <w:pPr>
            <w:pStyle w:val="TOC2"/>
            <w:tabs>
              <w:tab w:val="right" w:leader="dot" w:pos="10790"/>
            </w:tabs>
            <w:rPr>
              <w:rFonts w:eastAsiaTheme="minorEastAsia"/>
              <w:noProof/>
            </w:rPr>
          </w:pPr>
          <w:hyperlink w:anchor="_Toc121911859" w:history="1">
            <w:r w:rsidR="00F63EA5" w:rsidRPr="00A01C92">
              <w:rPr>
                <w:rStyle w:val="Hyperlink"/>
                <w:noProof/>
              </w:rPr>
              <w:t>Repay Loan with Force Out (Day 1 Requirement)</w:t>
            </w:r>
            <w:r w:rsidR="00F63EA5">
              <w:rPr>
                <w:noProof/>
                <w:webHidden/>
              </w:rPr>
              <w:tab/>
            </w:r>
            <w:r w:rsidR="00F63EA5">
              <w:rPr>
                <w:noProof/>
                <w:webHidden/>
              </w:rPr>
              <w:fldChar w:fldCharType="begin"/>
            </w:r>
            <w:r w:rsidR="00F63EA5">
              <w:rPr>
                <w:noProof/>
                <w:webHidden/>
              </w:rPr>
              <w:instrText xml:space="preserve"> PAGEREF _Toc121911859 \h </w:instrText>
            </w:r>
            <w:r w:rsidR="00F63EA5">
              <w:rPr>
                <w:noProof/>
                <w:webHidden/>
              </w:rPr>
            </w:r>
            <w:r w:rsidR="00F63EA5">
              <w:rPr>
                <w:noProof/>
                <w:webHidden/>
              </w:rPr>
              <w:fldChar w:fldCharType="separate"/>
            </w:r>
            <w:r w:rsidR="00F63EA5">
              <w:rPr>
                <w:noProof/>
                <w:webHidden/>
              </w:rPr>
              <w:t>15</w:t>
            </w:r>
            <w:r w:rsidR="00F63EA5">
              <w:rPr>
                <w:noProof/>
                <w:webHidden/>
              </w:rPr>
              <w:fldChar w:fldCharType="end"/>
            </w:r>
          </w:hyperlink>
        </w:p>
        <w:p w14:paraId="0897EC01" w14:textId="1132208B" w:rsidR="00F63EA5" w:rsidRDefault="0024368A">
          <w:pPr>
            <w:pStyle w:val="TOC2"/>
            <w:tabs>
              <w:tab w:val="right" w:leader="dot" w:pos="10790"/>
            </w:tabs>
            <w:rPr>
              <w:rFonts w:eastAsiaTheme="minorEastAsia"/>
              <w:noProof/>
            </w:rPr>
          </w:pPr>
          <w:hyperlink w:anchor="_Toc121911860" w:history="1">
            <w:r w:rsidR="00F63EA5" w:rsidRPr="00A01C92">
              <w:rPr>
                <w:rStyle w:val="Hyperlink"/>
                <w:noProof/>
              </w:rPr>
              <w:t>Cease Loan Repay at Payoff (Day 2 Requirement)</w:t>
            </w:r>
            <w:r w:rsidR="00F63EA5">
              <w:rPr>
                <w:noProof/>
                <w:webHidden/>
              </w:rPr>
              <w:tab/>
            </w:r>
            <w:r w:rsidR="00F63EA5">
              <w:rPr>
                <w:noProof/>
                <w:webHidden/>
              </w:rPr>
              <w:fldChar w:fldCharType="begin"/>
            </w:r>
            <w:r w:rsidR="00F63EA5">
              <w:rPr>
                <w:noProof/>
                <w:webHidden/>
              </w:rPr>
              <w:instrText xml:space="preserve"> PAGEREF _Toc121911860 \h </w:instrText>
            </w:r>
            <w:r w:rsidR="00F63EA5">
              <w:rPr>
                <w:noProof/>
                <w:webHidden/>
              </w:rPr>
            </w:r>
            <w:r w:rsidR="00F63EA5">
              <w:rPr>
                <w:noProof/>
                <w:webHidden/>
              </w:rPr>
              <w:fldChar w:fldCharType="separate"/>
            </w:r>
            <w:r w:rsidR="00F63EA5">
              <w:rPr>
                <w:noProof/>
                <w:webHidden/>
              </w:rPr>
              <w:t>15</w:t>
            </w:r>
            <w:r w:rsidR="00F63EA5">
              <w:rPr>
                <w:noProof/>
                <w:webHidden/>
              </w:rPr>
              <w:fldChar w:fldCharType="end"/>
            </w:r>
          </w:hyperlink>
        </w:p>
        <w:p w14:paraId="47458787" w14:textId="786DC281" w:rsidR="00F63EA5" w:rsidRDefault="0024368A">
          <w:pPr>
            <w:pStyle w:val="TOC2"/>
            <w:tabs>
              <w:tab w:val="right" w:leader="dot" w:pos="10790"/>
            </w:tabs>
            <w:rPr>
              <w:rFonts w:eastAsiaTheme="minorEastAsia"/>
              <w:noProof/>
            </w:rPr>
          </w:pPr>
          <w:hyperlink w:anchor="_Toc121911861" w:history="1">
            <w:r w:rsidR="00F63EA5" w:rsidRPr="00A01C92">
              <w:rPr>
                <w:rStyle w:val="Hyperlink"/>
                <w:noProof/>
              </w:rPr>
              <w:t>Prem Must Apply to Loan (Day 1 Requirement)</w:t>
            </w:r>
            <w:r w:rsidR="00F63EA5">
              <w:rPr>
                <w:noProof/>
                <w:webHidden/>
              </w:rPr>
              <w:tab/>
            </w:r>
            <w:r w:rsidR="00F63EA5">
              <w:rPr>
                <w:noProof/>
                <w:webHidden/>
              </w:rPr>
              <w:fldChar w:fldCharType="begin"/>
            </w:r>
            <w:r w:rsidR="00F63EA5">
              <w:rPr>
                <w:noProof/>
                <w:webHidden/>
              </w:rPr>
              <w:instrText xml:space="preserve"> PAGEREF _Toc121911861 \h </w:instrText>
            </w:r>
            <w:r w:rsidR="00F63EA5">
              <w:rPr>
                <w:noProof/>
                <w:webHidden/>
              </w:rPr>
            </w:r>
            <w:r w:rsidR="00F63EA5">
              <w:rPr>
                <w:noProof/>
                <w:webHidden/>
              </w:rPr>
              <w:fldChar w:fldCharType="separate"/>
            </w:r>
            <w:r w:rsidR="00F63EA5">
              <w:rPr>
                <w:noProof/>
                <w:webHidden/>
              </w:rPr>
              <w:t>16</w:t>
            </w:r>
            <w:r w:rsidR="00F63EA5">
              <w:rPr>
                <w:noProof/>
                <w:webHidden/>
              </w:rPr>
              <w:fldChar w:fldCharType="end"/>
            </w:r>
          </w:hyperlink>
        </w:p>
        <w:p w14:paraId="516D237A" w14:textId="3619A6EE" w:rsidR="00F63EA5" w:rsidRDefault="0024368A">
          <w:pPr>
            <w:pStyle w:val="TOC2"/>
            <w:tabs>
              <w:tab w:val="right" w:leader="dot" w:pos="10790"/>
            </w:tabs>
            <w:rPr>
              <w:rFonts w:eastAsiaTheme="minorEastAsia"/>
              <w:noProof/>
            </w:rPr>
          </w:pPr>
          <w:hyperlink w:anchor="_Toc121911862" w:history="1">
            <w:r w:rsidR="00F63EA5" w:rsidRPr="00A01C92">
              <w:rPr>
                <w:rStyle w:val="Hyperlink"/>
                <w:noProof/>
              </w:rPr>
              <w:t>Restrict Loans to Surrender value (Day 2 Requirement)</w:t>
            </w:r>
            <w:r w:rsidR="00F63EA5">
              <w:rPr>
                <w:noProof/>
                <w:webHidden/>
              </w:rPr>
              <w:tab/>
            </w:r>
            <w:r w:rsidR="00F63EA5">
              <w:rPr>
                <w:noProof/>
                <w:webHidden/>
              </w:rPr>
              <w:fldChar w:fldCharType="begin"/>
            </w:r>
            <w:r w:rsidR="00F63EA5">
              <w:rPr>
                <w:noProof/>
                <w:webHidden/>
              </w:rPr>
              <w:instrText xml:space="preserve"> PAGEREF _Toc121911862 \h </w:instrText>
            </w:r>
            <w:r w:rsidR="00F63EA5">
              <w:rPr>
                <w:noProof/>
                <w:webHidden/>
              </w:rPr>
            </w:r>
            <w:r w:rsidR="00F63EA5">
              <w:rPr>
                <w:noProof/>
                <w:webHidden/>
              </w:rPr>
              <w:fldChar w:fldCharType="separate"/>
            </w:r>
            <w:r w:rsidR="00F63EA5">
              <w:rPr>
                <w:noProof/>
                <w:webHidden/>
              </w:rPr>
              <w:t>16</w:t>
            </w:r>
            <w:r w:rsidR="00F63EA5">
              <w:rPr>
                <w:noProof/>
                <w:webHidden/>
              </w:rPr>
              <w:fldChar w:fldCharType="end"/>
            </w:r>
          </w:hyperlink>
        </w:p>
        <w:p w14:paraId="62F6EC90" w14:textId="18B50A4E" w:rsidR="00F63EA5" w:rsidRDefault="0024368A">
          <w:pPr>
            <w:pStyle w:val="TOC2"/>
            <w:tabs>
              <w:tab w:val="right" w:leader="dot" w:pos="10790"/>
            </w:tabs>
            <w:rPr>
              <w:rFonts w:eastAsiaTheme="minorEastAsia"/>
              <w:noProof/>
            </w:rPr>
          </w:pPr>
          <w:hyperlink w:anchor="_Toc121911863" w:history="1">
            <w:r w:rsidR="00F63EA5" w:rsidRPr="00A01C92">
              <w:rPr>
                <w:rStyle w:val="Hyperlink"/>
                <w:noProof/>
              </w:rPr>
              <w:t>Allow Guideline Exception Premium (Day 1 Requirement)</w:t>
            </w:r>
            <w:r w:rsidR="00F63EA5">
              <w:rPr>
                <w:noProof/>
                <w:webHidden/>
              </w:rPr>
              <w:tab/>
            </w:r>
            <w:r w:rsidR="00F63EA5">
              <w:rPr>
                <w:noProof/>
                <w:webHidden/>
              </w:rPr>
              <w:fldChar w:fldCharType="begin"/>
            </w:r>
            <w:r w:rsidR="00F63EA5">
              <w:rPr>
                <w:noProof/>
                <w:webHidden/>
              </w:rPr>
              <w:instrText xml:space="preserve"> PAGEREF _Toc121911863 \h </w:instrText>
            </w:r>
            <w:r w:rsidR="00F63EA5">
              <w:rPr>
                <w:noProof/>
                <w:webHidden/>
              </w:rPr>
            </w:r>
            <w:r w:rsidR="00F63EA5">
              <w:rPr>
                <w:noProof/>
                <w:webHidden/>
              </w:rPr>
              <w:fldChar w:fldCharType="separate"/>
            </w:r>
            <w:r w:rsidR="00F63EA5">
              <w:rPr>
                <w:noProof/>
                <w:webHidden/>
              </w:rPr>
              <w:t>16</w:t>
            </w:r>
            <w:r w:rsidR="00F63EA5">
              <w:rPr>
                <w:noProof/>
                <w:webHidden/>
              </w:rPr>
              <w:fldChar w:fldCharType="end"/>
            </w:r>
          </w:hyperlink>
        </w:p>
        <w:p w14:paraId="1DE33FE2" w14:textId="35DE4A12" w:rsidR="004537CF" w:rsidRDefault="004537CF">
          <w:r>
            <w:rPr>
              <w:b/>
              <w:bCs/>
              <w:noProof/>
            </w:rPr>
            <w:fldChar w:fldCharType="end"/>
          </w:r>
        </w:p>
      </w:sdtContent>
    </w:sdt>
    <w:p w14:paraId="6856EC65" w14:textId="77777777" w:rsidR="00FE3584" w:rsidRDefault="00FE3584">
      <w:pPr>
        <w:rPr>
          <w:rFonts w:asciiTheme="majorHAnsi" w:eastAsiaTheme="majorEastAsia" w:hAnsiTheme="majorHAnsi" w:cstheme="majorBidi"/>
          <w:color w:val="2F5496" w:themeColor="accent1" w:themeShade="BF"/>
          <w:sz w:val="32"/>
          <w:szCs w:val="32"/>
        </w:rPr>
      </w:pPr>
      <w:r>
        <w:lastRenderedPageBreak/>
        <w:br w:type="page"/>
      </w:r>
    </w:p>
    <w:p w14:paraId="63635487" w14:textId="633589F1" w:rsidR="001130A0" w:rsidRDefault="001130A0" w:rsidP="00EF7C28">
      <w:pPr>
        <w:pStyle w:val="Heading1"/>
      </w:pPr>
      <w:bookmarkStart w:id="1" w:name="_Toc121911793"/>
      <w:r>
        <w:lastRenderedPageBreak/>
        <w:t xml:space="preserve">ANICO UL </w:t>
      </w:r>
      <w:r w:rsidR="002478A1">
        <w:t>plancodes/plans</w:t>
      </w:r>
      <w:bookmarkEnd w:id="1"/>
    </w:p>
    <w:p w14:paraId="7EC17A46" w14:textId="6FF349CE" w:rsidR="008A60FD" w:rsidRDefault="008A60FD" w:rsidP="004537CF">
      <w:pPr>
        <w:pStyle w:val="Heading2"/>
      </w:pPr>
      <w:bookmarkStart w:id="2" w:name="_Toc121911794"/>
      <w:r>
        <w:t>IUL08</w:t>
      </w:r>
      <w:bookmarkEnd w:id="2"/>
    </w:p>
    <w:p w14:paraId="207DD949" w14:textId="7C375202" w:rsidR="008A60FD" w:rsidRDefault="008A60FD">
      <w:pPr>
        <w:contextualSpacing/>
        <w:rPr>
          <w:rFonts w:ascii="Segoe UI" w:hAnsi="Segoe UI" w:cs="Segoe UI"/>
          <w:color w:val="333333"/>
          <w:sz w:val="21"/>
          <w:szCs w:val="21"/>
          <w:shd w:val="clear" w:color="auto" w:fill="FFFFFF"/>
        </w:rPr>
      </w:pPr>
      <w:r>
        <w:tab/>
      </w:r>
      <w:r>
        <w:rPr>
          <w:rFonts w:ascii="Segoe UI" w:hAnsi="Segoe UI" w:cs="Segoe UI"/>
          <w:color w:val="333333"/>
          <w:sz w:val="21"/>
          <w:szCs w:val="21"/>
          <w:shd w:val="clear" w:color="auto" w:fill="FFFFFF"/>
        </w:rPr>
        <w:t>1U144600 – sex distinct</w:t>
      </w:r>
    </w:p>
    <w:p w14:paraId="570CFFCC" w14:textId="2A09AAF0" w:rsidR="008A60FD" w:rsidRDefault="008A60FD" w:rsidP="008A60FD">
      <w:pPr>
        <w:ind w:firstLine="720"/>
        <w:contextualSpacing/>
        <w:rPr>
          <w:rFonts w:ascii="Segoe UI" w:hAnsi="Segoe UI" w:cs="Segoe UI"/>
          <w:color w:val="333333"/>
          <w:sz w:val="21"/>
          <w:szCs w:val="21"/>
          <w:shd w:val="clear" w:color="auto" w:fill="FFFFFF"/>
        </w:rPr>
      </w:pPr>
      <w:r>
        <w:rPr>
          <w:rFonts w:ascii="Segoe UI" w:hAnsi="Segoe UI" w:cs="Segoe UI"/>
          <w:color w:val="333333"/>
          <w:sz w:val="21"/>
          <w:szCs w:val="21"/>
          <w:shd w:val="clear" w:color="auto" w:fill="FFFFFF"/>
        </w:rPr>
        <w:t>1U144700 – 80/20 unisex (Pension market)</w:t>
      </w:r>
    </w:p>
    <w:p w14:paraId="2D54B85E" w14:textId="282A9927" w:rsidR="008A60FD" w:rsidRDefault="008A60FD" w:rsidP="008A60FD">
      <w:pPr>
        <w:ind w:firstLine="720"/>
        <w:contextualSpacing/>
        <w:rPr>
          <w:rFonts w:ascii="Segoe UI" w:hAnsi="Segoe UI" w:cs="Segoe UI"/>
          <w:color w:val="333333"/>
          <w:sz w:val="21"/>
          <w:szCs w:val="21"/>
          <w:shd w:val="clear" w:color="auto" w:fill="FFFFFF"/>
        </w:rPr>
      </w:pPr>
      <w:r>
        <w:rPr>
          <w:rFonts w:ascii="Segoe UI" w:hAnsi="Segoe UI" w:cs="Segoe UI"/>
          <w:color w:val="333333"/>
          <w:sz w:val="21"/>
          <w:szCs w:val="21"/>
          <w:shd w:val="clear" w:color="auto" w:fill="FFFFFF"/>
        </w:rPr>
        <w:t xml:space="preserve">1U144800 – </w:t>
      </w:r>
      <w:r w:rsidR="003848BD">
        <w:rPr>
          <w:rFonts w:ascii="Segoe UI" w:hAnsi="Segoe UI" w:cs="Segoe UI"/>
          <w:color w:val="333333"/>
          <w:sz w:val="21"/>
          <w:szCs w:val="21"/>
          <w:shd w:val="clear" w:color="auto" w:fill="FFFFFF"/>
        </w:rPr>
        <w:t>30</w:t>
      </w:r>
      <w:r>
        <w:rPr>
          <w:rFonts w:ascii="Segoe UI" w:hAnsi="Segoe UI" w:cs="Segoe UI"/>
          <w:color w:val="333333"/>
          <w:sz w:val="21"/>
          <w:szCs w:val="21"/>
          <w:shd w:val="clear" w:color="auto" w:fill="FFFFFF"/>
        </w:rPr>
        <w:t>/</w:t>
      </w:r>
      <w:r w:rsidR="003848BD">
        <w:rPr>
          <w:rFonts w:ascii="Segoe UI" w:hAnsi="Segoe UI" w:cs="Segoe UI"/>
          <w:color w:val="333333"/>
          <w:sz w:val="21"/>
          <w:szCs w:val="21"/>
          <w:shd w:val="clear" w:color="auto" w:fill="FFFFFF"/>
        </w:rPr>
        <w:t>7</w:t>
      </w:r>
      <w:r>
        <w:rPr>
          <w:rFonts w:ascii="Segoe UI" w:hAnsi="Segoe UI" w:cs="Segoe UI"/>
          <w:color w:val="333333"/>
          <w:sz w:val="21"/>
          <w:szCs w:val="21"/>
          <w:shd w:val="clear" w:color="auto" w:fill="FFFFFF"/>
        </w:rPr>
        <w:t>0 unisex (Teacher market)</w:t>
      </w:r>
    </w:p>
    <w:p w14:paraId="34018769" w14:textId="260CF4A8" w:rsidR="008A60FD" w:rsidRDefault="008A60FD" w:rsidP="004537CF">
      <w:pPr>
        <w:pStyle w:val="Heading2"/>
        <w:rPr>
          <w:shd w:val="clear" w:color="auto" w:fill="FFFFFF"/>
        </w:rPr>
      </w:pPr>
      <w:bookmarkStart w:id="3" w:name="_Toc121911795"/>
      <w:r>
        <w:rPr>
          <w:shd w:val="clear" w:color="auto" w:fill="FFFFFF"/>
        </w:rPr>
        <w:t>IUL14</w:t>
      </w:r>
      <w:bookmarkEnd w:id="3"/>
    </w:p>
    <w:p w14:paraId="5A128A5A" w14:textId="30EAE2BC" w:rsidR="008A60FD" w:rsidRDefault="008A60FD" w:rsidP="008A60FD">
      <w:pPr>
        <w:contextualSpacing/>
        <w:rPr>
          <w:rFonts w:ascii="Segoe UI" w:hAnsi="Segoe UI" w:cs="Segoe UI"/>
          <w:color w:val="333333"/>
          <w:sz w:val="21"/>
          <w:szCs w:val="21"/>
          <w:shd w:val="clear" w:color="auto" w:fill="FFFFFF"/>
        </w:rPr>
      </w:pPr>
      <w:r>
        <w:rPr>
          <w:rFonts w:ascii="Segoe UI" w:hAnsi="Segoe UI" w:cs="Segoe UI"/>
          <w:color w:val="333333"/>
          <w:sz w:val="21"/>
          <w:szCs w:val="21"/>
          <w:shd w:val="clear" w:color="auto" w:fill="FFFFFF"/>
        </w:rPr>
        <w:tab/>
        <w:t>1U145500 – sex distinct</w:t>
      </w:r>
    </w:p>
    <w:p w14:paraId="606AE2E1" w14:textId="54BB397F" w:rsidR="008A60FD" w:rsidRDefault="008A60FD" w:rsidP="008A60FD">
      <w:pPr>
        <w:ind w:firstLine="720"/>
        <w:contextualSpacing/>
        <w:rPr>
          <w:rFonts w:ascii="Segoe UI" w:hAnsi="Segoe UI" w:cs="Segoe UI"/>
          <w:color w:val="333333"/>
          <w:sz w:val="21"/>
          <w:szCs w:val="21"/>
          <w:shd w:val="clear" w:color="auto" w:fill="FFFFFF"/>
        </w:rPr>
      </w:pPr>
      <w:r>
        <w:rPr>
          <w:rFonts w:ascii="Segoe UI" w:hAnsi="Segoe UI" w:cs="Segoe UI"/>
          <w:color w:val="333333"/>
          <w:sz w:val="21"/>
          <w:szCs w:val="21"/>
          <w:shd w:val="clear" w:color="auto" w:fill="FFFFFF"/>
        </w:rPr>
        <w:t>1U146400 – 80/20 unisex (Pension market)</w:t>
      </w:r>
    </w:p>
    <w:p w14:paraId="2D999F5F" w14:textId="60385F7D" w:rsidR="008A60FD" w:rsidRDefault="008A60FD" w:rsidP="008A60FD">
      <w:pPr>
        <w:ind w:firstLine="720"/>
        <w:contextualSpacing/>
      </w:pPr>
      <w:r>
        <w:rPr>
          <w:rFonts w:ascii="Segoe UI" w:hAnsi="Segoe UI" w:cs="Segoe UI"/>
          <w:color w:val="333333"/>
          <w:sz w:val="21"/>
          <w:szCs w:val="21"/>
          <w:shd w:val="clear" w:color="auto" w:fill="FFFFFF"/>
        </w:rPr>
        <w:t>1U145800 – sex distinct bonus version</w:t>
      </w:r>
    </w:p>
    <w:p w14:paraId="42DD9B97" w14:textId="129EA7AA" w:rsidR="008A60FD" w:rsidRDefault="008A60FD">
      <w:pPr>
        <w:contextualSpacing/>
      </w:pPr>
    </w:p>
    <w:p w14:paraId="5A36F449" w14:textId="510F2FA8" w:rsidR="008A60FD" w:rsidRDefault="008A60FD">
      <w:pPr>
        <w:contextualSpacing/>
        <w:rPr>
          <w:rFonts w:ascii="Segoe UI" w:hAnsi="Segoe UI" w:cs="Segoe UI"/>
          <w:color w:val="333333"/>
          <w:sz w:val="21"/>
          <w:szCs w:val="21"/>
          <w:shd w:val="clear" w:color="auto" w:fill="FFFFFF"/>
        </w:rPr>
      </w:pPr>
      <w:r>
        <w:tab/>
      </w:r>
      <w:r>
        <w:rPr>
          <w:rFonts w:ascii="Segoe UI" w:hAnsi="Segoe UI" w:cs="Segoe UI"/>
          <w:color w:val="333333"/>
          <w:sz w:val="21"/>
          <w:szCs w:val="21"/>
          <w:shd w:val="clear" w:color="auto" w:fill="FFFFFF"/>
        </w:rPr>
        <w:t>1U145600 – sex distinct New York</w:t>
      </w:r>
    </w:p>
    <w:p w14:paraId="76DAD0E4" w14:textId="4766844F" w:rsidR="008A60FD" w:rsidRDefault="008A60FD" w:rsidP="008A60FD">
      <w:pPr>
        <w:ind w:firstLine="720"/>
        <w:contextualSpacing/>
        <w:rPr>
          <w:rFonts w:ascii="Segoe UI" w:hAnsi="Segoe UI" w:cs="Segoe UI"/>
          <w:color w:val="333333"/>
          <w:sz w:val="21"/>
          <w:szCs w:val="21"/>
          <w:shd w:val="clear" w:color="auto" w:fill="FFFFFF"/>
        </w:rPr>
      </w:pPr>
      <w:r>
        <w:rPr>
          <w:rFonts w:ascii="Segoe UI" w:hAnsi="Segoe UI" w:cs="Segoe UI"/>
          <w:color w:val="333333"/>
          <w:sz w:val="21"/>
          <w:szCs w:val="21"/>
          <w:shd w:val="clear" w:color="auto" w:fill="FFFFFF"/>
        </w:rPr>
        <w:t>1U146500 – 80/20 unisex (Pension market) New York</w:t>
      </w:r>
    </w:p>
    <w:p w14:paraId="16EF9CF0" w14:textId="5A899884" w:rsidR="008A60FD" w:rsidRDefault="008A60FD" w:rsidP="008A60FD">
      <w:pPr>
        <w:ind w:firstLine="720"/>
        <w:contextualSpacing/>
        <w:rPr>
          <w:rFonts w:ascii="Segoe UI" w:hAnsi="Segoe UI" w:cs="Segoe UI"/>
          <w:color w:val="333333"/>
          <w:sz w:val="21"/>
          <w:szCs w:val="21"/>
          <w:shd w:val="clear" w:color="auto" w:fill="FFFFFF"/>
        </w:rPr>
      </w:pPr>
      <w:r>
        <w:rPr>
          <w:rFonts w:ascii="Segoe UI" w:hAnsi="Segoe UI" w:cs="Segoe UI"/>
          <w:color w:val="333333"/>
          <w:sz w:val="21"/>
          <w:szCs w:val="21"/>
          <w:shd w:val="clear" w:color="auto" w:fill="FFFFFF"/>
        </w:rPr>
        <w:t>1U145900 – sex distinct bonus version New York</w:t>
      </w:r>
    </w:p>
    <w:p w14:paraId="095DD560" w14:textId="369FF618" w:rsidR="008A60FD" w:rsidRDefault="008A60FD" w:rsidP="004537CF">
      <w:pPr>
        <w:pStyle w:val="Heading2"/>
        <w:rPr>
          <w:shd w:val="clear" w:color="auto" w:fill="FFFFFF"/>
        </w:rPr>
      </w:pPr>
      <w:bookmarkStart w:id="4" w:name="_Toc121911796"/>
      <w:r>
        <w:rPr>
          <w:shd w:val="clear" w:color="auto" w:fill="FFFFFF"/>
        </w:rPr>
        <w:t>IUL19</w:t>
      </w:r>
      <w:bookmarkEnd w:id="4"/>
    </w:p>
    <w:p w14:paraId="31B0D102" w14:textId="63065D14" w:rsidR="008A60FD" w:rsidRDefault="008A60FD" w:rsidP="008A60FD">
      <w:pPr>
        <w:contextualSpacing/>
        <w:rPr>
          <w:rFonts w:ascii="Segoe UI" w:hAnsi="Segoe UI" w:cs="Segoe UI"/>
          <w:color w:val="333333"/>
          <w:sz w:val="21"/>
          <w:szCs w:val="21"/>
          <w:shd w:val="clear" w:color="auto" w:fill="FFFFFF"/>
        </w:rPr>
      </w:pPr>
      <w:r>
        <w:rPr>
          <w:rFonts w:ascii="Segoe UI" w:hAnsi="Segoe UI" w:cs="Segoe UI"/>
          <w:color w:val="333333"/>
          <w:sz w:val="21"/>
          <w:szCs w:val="21"/>
          <w:shd w:val="clear" w:color="auto" w:fill="FFFFFF"/>
        </w:rPr>
        <w:tab/>
      </w:r>
      <w:r w:rsidRPr="00E91840">
        <w:rPr>
          <w:rFonts w:ascii="Segoe UI" w:hAnsi="Segoe UI" w:cs="Segoe UI"/>
          <w:color w:val="333333"/>
          <w:sz w:val="21"/>
          <w:szCs w:val="21"/>
          <w:shd w:val="clear" w:color="auto" w:fill="FFFFFF"/>
        </w:rPr>
        <w:t xml:space="preserve">1U146800 – sex </w:t>
      </w:r>
      <w:r>
        <w:rPr>
          <w:rFonts w:ascii="Segoe UI" w:hAnsi="Segoe UI" w:cs="Segoe UI"/>
          <w:color w:val="333333"/>
          <w:sz w:val="21"/>
          <w:szCs w:val="21"/>
          <w:shd w:val="clear" w:color="auto" w:fill="FFFFFF"/>
        </w:rPr>
        <w:t>distinct</w:t>
      </w:r>
    </w:p>
    <w:p w14:paraId="062DAC4C" w14:textId="3DE89621" w:rsidR="008A60FD" w:rsidRDefault="008A60FD" w:rsidP="008A60FD">
      <w:pPr>
        <w:ind w:firstLine="720"/>
        <w:contextualSpacing/>
        <w:rPr>
          <w:rFonts w:ascii="Calibri" w:hAnsi="Calibri" w:cs="Calibri"/>
          <w:color w:val="000000"/>
          <w:shd w:val="clear" w:color="auto" w:fill="FFFFFF"/>
        </w:rPr>
      </w:pPr>
      <w:r>
        <w:rPr>
          <w:rFonts w:ascii="Segoe UI" w:hAnsi="Segoe UI" w:cs="Segoe UI"/>
          <w:color w:val="333333"/>
          <w:sz w:val="21"/>
          <w:szCs w:val="21"/>
          <w:shd w:val="clear" w:color="auto" w:fill="FFFFFF"/>
        </w:rPr>
        <w:t>1U146900 – sex distinct New York</w:t>
      </w:r>
    </w:p>
    <w:p w14:paraId="6ECC76C8" w14:textId="67432549" w:rsidR="008A60FD" w:rsidRDefault="008A60FD" w:rsidP="004537CF">
      <w:pPr>
        <w:pStyle w:val="Heading2"/>
        <w:rPr>
          <w:shd w:val="clear" w:color="auto" w:fill="FFFFFF"/>
        </w:rPr>
      </w:pPr>
      <w:bookmarkStart w:id="5" w:name="_Toc121911797"/>
      <w:r>
        <w:rPr>
          <w:shd w:val="clear" w:color="auto" w:fill="FFFFFF"/>
        </w:rPr>
        <w:t>IUL21</w:t>
      </w:r>
      <w:bookmarkEnd w:id="5"/>
    </w:p>
    <w:p w14:paraId="15FA5D01" w14:textId="715213C7" w:rsidR="008A60FD" w:rsidRPr="003B3020" w:rsidRDefault="008A60FD" w:rsidP="008A60FD">
      <w:pPr>
        <w:contextualSpacing/>
        <w:rPr>
          <w:rFonts w:ascii="Segoe UI" w:hAnsi="Segoe UI" w:cs="Segoe UI"/>
          <w:color w:val="333333"/>
          <w:sz w:val="21"/>
          <w:szCs w:val="21"/>
          <w:shd w:val="clear" w:color="auto" w:fill="FFFFFF"/>
        </w:rPr>
      </w:pPr>
      <w:r>
        <w:rPr>
          <w:rFonts w:ascii="Calibri" w:hAnsi="Calibri" w:cs="Calibri"/>
          <w:color w:val="000000"/>
          <w:shd w:val="clear" w:color="auto" w:fill="FFFFFF"/>
        </w:rPr>
        <w:tab/>
      </w:r>
      <w:r w:rsidRPr="003B3020">
        <w:rPr>
          <w:rFonts w:ascii="Segoe UI" w:hAnsi="Segoe UI" w:cs="Segoe UI"/>
          <w:color w:val="333333"/>
          <w:sz w:val="21"/>
          <w:szCs w:val="21"/>
          <w:shd w:val="clear" w:color="auto" w:fill="FFFFFF"/>
        </w:rPr>
        <w:t>1U147500 – sex distinct</w:t>
      </w:r>
    </w:p>
    <w:p w14:paraId="209FBF92" w14:textId="46BCC061" w:rsidR="008A60FD" w:rsidRPr="003B3020" w:rsidRDefault="008A60FD" w:rsidP="004537CF">
      <w:pPr>
        <w:pStyle w:val="Heading2"/>
        <w:rPr>
          <w:shd w:val="clear" w:color="auto" w:fill="FFFFFF"/>
        </w:rPr>
      </w:pPr>
      <w:bookmarkStart w:id="6" w:name="_Toc121911798"/>
      <w:r w:rsidRPr="003B3020">
        <w:rPr>
          <w:shd w:val="clear" w:color="auto" w:fill="FFFFFF"/>
        </w:rPr>
        <w:t>GIUL21</w:t>
      </w:r>
      <w:bookmarkEnd w:id="6"/>
    </w:p>
    <w:p w14:paraId="68B8D134" w14:textId="7A5C0A4C" w:rsidR="008A60FD" w:rsidRPr="003B3020" w:rsidRDefault="008A60FD" w:rsidP="008A60FD">
      <w:pPr>
        <w:contextualSpacing/>
      </w:pPr>
      <w:r w:rsidRPr="003B3020">
        <w:rPr>
          <w:rFonts w:ascii="Segoe UI" w:hAnsi="Segoe UI" w:cs="Segoe UI"/>
          <w:color w:val="333333"/>
          <w:sz w:val="21"/>
          <w:szCs w:val="21"/>
          <w:shd w:val="clear" w:color="auto" w:fill="FFFFFF"/>
        </w:rPr>
        <w:tab/>
        <w:t>1U147400 – sex distinct</w:t>
      </w:r>
    </w:p>
    <w:p w14:paraId="48783425" w14:textId="1242D138" w:rsidR="008A60FD" w:rsidRPr="003B3020" w:rsidRDefault="00E91840" w:rsidP="00E91840">
      <w:pPr>
        <w:pStyle w:val="Heading2"/>
      </w:pPr>
      <w:bookmarkStart w:id="7" w:name="_Toc121911799"/>
      <w:r w:rsidRPr="003B3020">
        <w:t>SGUL15</w:t>
      </w:r>
      <w:bookmarkEnd w:id="7"/>
    </w:p>
    <w:p w14:paraId="2861171B" w14:textId="295BB54E" w:rsidR="00E91840" w:rsidRPr="003B3020" w:rsidRDefault="00E91840">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1U145700 – sex distinct</w:t>
      </w:r>
    </w:p>
    <w:p w14:paraId="3E47481A" w14:textId="7CA48485" w:rsidR="00E91840" w:rsidRPr="003B3020" w:rsidRDefault="00E91840">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1U146100 – sex distinct Simplified Issue</w:t>
      </w:r>
    </w:p>
    <w:p w14:paraId="4E7CCEBD" w14:textId="77777777" w:rsidR="00E91840" w:rsidRPr="003B3020" w:rsidRDefault="00E91840">
      <w:pPr>
        <w:contextualSpacing/>
        <w:rPr>
          <w:rFonts w:ascii="Segoe UI" w:hAnsi="Segoe UI" w:cs="Segoe UI"/>
          <w:color w:val="333333"/>
          <w:sz w:val="21"/>
          <w:szCs w:val="21"/>
          <w:shd w:val="clear" w:color="auto" w:fill="FFFFFF"/>
        </w:rPr>
      </w:pPr>
    </w:p>
    <w:p w14:paraId="4B2B032A" w14:textId="2513FC35" w:rsidR="00E91840" w:rsidRPr="003B3020" w:rsidRDefault="00E91840">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1U146000 – sex distinct New York</w:t>
      </w:r>
    </w:p>
    <w:p w14:paraId="0ABF450A" w14:textId="01A5264D" w:rsidR="00E91840" w:rsidRPr="003B3020" w:rsidRDefault="00E91840">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1U146200 – sex distinct Simplified Issue New York</w:t>
      </w:r>
    </w:p>
    <w:p w14:paraId="37BAF99E" w14:textId="1B06EB3C" w:rsidR="00E91840" w:rsidRPr="003B3020" w:rsidRDefault="00E91840">
      <w:pPr>
        <w:contextualSpacing/>
        <w:rPr>
          <w:rFonts w:ascii="Segoe UI" w:hAnsi="Segoe UI" w:cs="Segoe UI"/>
          <w:color w:val="333333"/>
          <w:sz w:val="21"/>
          <w:szCs w:val="21"/>
          <w:shd w:val="clear" w:color="auto" w:fill="FFFFFF"/>
        </w:rPr>
      </w:pPr>
    </w:p>
    <w:p w14:paraId="737B0AA6" w14:textId="2CB852CA" w:rsidR="00E91840" w:rsidRPr="003B3020" w:rsidRDefault="00E91840">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1U146300 – sex distinct ANTEX</w:t>
      </w:r>
      <w:r w:rsidR="009C6AF1">
        <w:rPr>
          <w:rFonts w:ascii="Segoe UI" w:hAnsi="Segoe UI" w:cs="Segoe UI"/>
          <w:color w:val="333333"/>
          <w:sz w:val="21"/>
          <w:szCs w:val="21"/>
          <w:shd w:val="clear" w:color="auto" w:fill="FFFFFF"/>
        </w:rPr>
        <w:t xml:space="preserve"> [</w:t>
      </w:r>
      <w:r w:rsidR="009C6AF1" w:rsidRPr="009C6AF1">
        <w:rPr>
          <w:rFonts w:ascii="Segoe UI" w:hAnsi="Segoe UI" w:cs="Segoe UI"/>
          <w:i/>
          <w:iCs/>
          <w:color w:val="333333"/>
          <w:sz w:val="21"/>
          <w:szCs w:val="21"/>
          <w:shd w:val="clear" w:color="auto" w:fill="FFFFFF"/>
        </w:rPr>
        <w:t>RJH - 4/21/2023</w:t>
      </w:r>
      <w:r w:rsidR="009C6AF1">
        <w:rPr>
          <w:rFonts w:ascii="Segoe UI" w:hAnsi="Segoe UI" w:cs="Segoe UI"/>
          <w:i/>
          <w:iCs/>
          <w:color w:val="333333"/>
          <w:sz w:val="21"/>
          <w:szCs w:val="21"/>
          <w:shd w:val="clear" w:color="auto" w:fill="FFFFFF"/>
        </w:rPr>
        <w:t>:</w:t>
      </w:r>
      <w:r w:rsidR="009C6AF1" w:rsidRPr="009C6AF1">
        <w:rPr>
          <w:rFonts w:ascii="Segoe UI" w:hAnsi="Segoe UI" w:cs="Segoe UI"/>
          <w:i/>
          <w:iCs/>
          <w:color w:val="333333"/>
          <w:sz w:val="21"/>
          <w:szCs w:val="21"/>
          <w:shd w:val="clear" w:color="auto" w:fill="FFFFFF"/>
        </w:rPr>
        <w:t xml:space="preserve"> this plancode </w:t>
      </w:r>
      <w:r w:rsidR="009C6AF1">
        <w:rPr>
          <w:rFonts w:ascii="Segoe UI" w:hAnsi="Segoe UI" w:cs="Segoe UI"/>
          <w:i/>
          <w:iCs/>
          <w:color w:val="333333"/>
          <w:sz w:val="21"/>
          <w:szCs w:val="21"/>
          <w:shd w:val="clear" w:color="auto" w:fill="FFFFFF"/>
        </w:rPr>
        <w:t>will not be implemented</w:t>
      </w:r>
      <w:r w:rsidR="009C6AF1">
        <w:rPr>
          <w:rFonts w:ascii="Segoe UI" w:hAnsi="Segoe UI" w:cs="Segoe UI"/>
          <w:color w:val="333333"/>
          <w:sz w:val="21"/>
          <w:szCs w:val="21"/>
          <w:shd w:val="clear" w:color="auto" w:fill="FFFFFF"/>
        </w:rPr>
        <w:t>]</w:t>
      </w:r>
    </w:p>
    <w:p w14:paraId="785B4D13" w14:textId="0B358C9D" w:rsidR="00E91840" w:rsidRPr="003B3020" w:rsidRDefault="00E91840" w:rsidP="00E91840">
      <w:pPr>
        <w:pStyle w:val="Heading2"/>
      </w:pPr>
      <w:bookmarkStart w:id="8" w:name="_Toc121911800"/>
      <w:r w:rsidRPr="003B3020">
        <w:t>SGUL18</w:t>
      </w:r>
      <w:bookmarkEnd w:id="8"/>
    </w:p>
    <w:p w14:paraId="4739068A" w14:textId="44EA5275" w:rsidR="00E91840" w:rsidRPr="003B3020" w:rsidRDefault="00E91840" w:rsidP="00E91840">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1U146</w:t>
      </w:r>
      <w:r w:rsidR="008A03EC" w:rsidRPr="003B3020">
        <w:rPr>
          <w:rFonts w:ascii="Segoe UI" w:hAnsi="Segoe UI" w:cs="Segoe UI"/>
          <w:color w:val="333333"/>
          <w:sz w:val="21"/>
          <w:szCs w:val="21"/>
          <w:shd w:val="clear" w:color="auto" w:fill="FFFFFF"/>
        </w:rPr>
        <w:t>6</w:t>
      </w:r>
      <w:r w:rsidRPr="003B3020">
        <w:rPr>
          <w:rFonts w:ascii="Segoe UI" w:hAnsi="Segoe UI" w:cs="Segoe UI"/>
          <w:color w:val="333333"/>
          <w:sz w:val="21"/>
          <w:szCs w:val="21"/>
          <w:shd w:val="clear" w:color="auto" w:fill="FFFFFF"/>
        </w:rPr>
        <w:t>00 – sex distinct</w:t>
      </w:r>
    </w:p>
    <w:p w14:paraId="71BCA915" w14:textId="77777777" w:rsidR="00E91840" w:rsidRPr="003B3020" w:rsidRDefault="00E91840" w:rsidP="00E91840">
      <w:pPr>
        <w:contextualSpacing/>
        <w:rPr>
          <w:rFonts w:ascii="Segoe UI" w:hAnsi="Segoe UI" w:cs="Segoe UI"/>
          <w:color w:val="333333"/>
          <w:sz w:val="21"/>
          <w:szCs w:val="21"/>
          <w:shd w:val="clear" w:color="auto" w:fill="FFFFFF"/>
        </w:rPr>
      </w:pPr>
    </w:p>
    <w:p w14:paraId="20600BB9" w14:textId="5A4BD284" w:rsidR="00E91840" w:rsidRPr="003B3020" w:rsidRDefault="00E91840">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1U146</w:t>
      </w:r>
      <w:r w:rsidR="008A03EC" w:rsidRPr="003B3020">
        <w:rPr>
          <w:rFonts w:ascii="Segoe UI" w:hAnsi="Segoe UI" w:cs="Segoe UI"/>
          <w:color w:val="333333"/>
          <w:sz w:val="21"/>
          <w:szCs w:val="21"/>
          <w:shd w:val="clear" w:color="auto" w:fill="FFFFFF"/>
        </w:rPr>
        <w:t>7</w:t>
      </w:r>
      <w:r w:rsidRPr="003B3020">
        <w:rPr>
          <w:rFonts w:ascii="Segoe UI" w:hAnsi="Segoe UI" w:cs="Segoe UI"/>
          <w:color w:val="333333"/>
          <w:sz w:val="21"/>
          <w:szCs w:val="21"/>
          <w:shd w:val="clear" w:color="auto" w:fill="FFFFFF"/>
        </w:rPr>
        <w:t>00 – sex distinct New York</w:t>
      </w:r>
    </w:p>
    <w:p w14:paraId="5A9A86A2" w14:textId="7E52446E" w:rsidR="008A03EC" w:rsidRPr="003B3020" w:rsidRDefault="008A03EC" w:rsidP="008A03EC">
      <w:pPr>
        <w:pStyle w:val="Heading2"/>
      </w:pPr>
      <w:bookmarkStart w:id="9" w:name="_Toc121911801"/>
      <w:r w:rsidRPr="003B3020">
        <w:t>SGUL20</w:t>
      </w:r>
      <w:bookmarkEnd w:id="9"/>
    </w:p>
    <w:p w14:paraId="752BE0E5" w14:textId="0B491D8E" w:rsidR="008A03EC" w:rsidRPr="003B3020" w:rsidRDefault="008A03EC" w:rsidP="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1U147200 – sex distinct</w:t>
      </w:r>
    </w:p>
    <w:p w14:paraId="2F5FAE8C" w14:textId="77777777" w:rsidR="008A03EC" w:rsidRPr="003B3020" w:rsidRDefault="008A03EC" w:rsidP="008A03EC">
      <w:pPr>
        <w:contextualSpacing/>
        <w:rPr>
          <w:rFonts w:ascii="Segoe UI" w:hAnsi="Segoe UI" w:cs="Segoe UI"/>
          <w:color w:val="333333"/>
          <w:sz w:val="21"/>
          <w:szCs w:val="21"/>
          <w:shd w:val="clear" w:color="auto" w:fill="FFFFFF"/>
        </w:rPr>
      </w:pPr>
    </w:p>
    <w:p w14:paraId="29D7E5E0" w14:textId="487A40AE" w:rsidR="008A03EC" w:rsidRPr="003B3020" w:rsidRDefault="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1U147300 – sex distinct New York</w:t>
      </w:r>
    </w:p>
    <w:p w14:paraId="0506607A" w14:textId="63A5162E" w:rsidR="00E91840" w:rsidRPr="003B3020" w:rsidRDefault="00E91840" w:rsidP="00E91840">
      <w:pPr>
        <w:pStyle w:val="Heading2"/>
      </w:pPr>
      <w:bookmarkStart w:id="10" w:name="_Toc121911802"/>
      <w:r w:rsidRPr="003B3020">
        <w:t>SGUL21</w:t>
      </w:r>
      <w:bookmarkEnd w:id="10"/>
    </w:p>
    <w:p w14:paraId="4F50CEAF" w14:textId="7280E79E" w:rsidR="00E91840" w:rsidRPr="003B3020" w:rsidRDefault="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1U147600 – sex distinct</w:t>
      </w:r>
    </w:p>
    <w:p w14:paraId="642FCA1F" w14:textId="6D22C855" w:rsidR="00E91840" w:rsidRPr="003B3020" w:rsidRDefault="00E91840" w:rsidP="00E91840">
      <w:pPr>
        <w:pStyle w:val="Heading2"/>
      </w:pPr>
      <w:bookmarkStart w:id="11" w:name="_Toc121911803"/>
      <w:r w:rsidRPr="003B3020">
        <w:t>LTG06</w:t>
      </w:r>
      <w:bookmarkEnd w:id="11"/>
    </w:p>
    <w:p w14:paraId="1ECA1150" w14:textId="04BA340A" w:rsidR="008A60FD" w:rsidRPr="003B3020" w:rsidRDefault="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1U143800 – sex distinct</w:t>
      </w:r>
    </w:p>
    <w:p w14:paraId="041EEE44" w14:textId="6A6C4E9A" w:rsidR="008A03EC" w:rsidRPr="003B3020" w:rsidRDefault="008A03EC" w:rsidP="008A03EC">
      <w:pPr>
        <w:pStyle w:val="Heading2"/>
      </w:pPr>
      <w:bookmarkStart w:id="12" w:name="_Toc121911804"/>
      <w:r w:rsidRPr="003B3020">
        <w:lastRenderedPageBreak/>
        <w:t>LTG08</w:t>
      </w:r>
      <w:bookmarkEnd w:id="12"/>
    </w:p>
    <w:p w14:paraId="3C94BC41" w14:textId="44358124" w:rsidR="007C120E" w:rsidRPr="003B3020" w:rsidRDefault="008A03EC" w:rsidP="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1U144500 - sex distinct</w:t>
      </w:r>
    </w:p>
    <w:p w14:paraId="53A808E2" w14:textId="3BDF2653" w:rsidR="007C120E" w:rsidRPr="003B3020" w:rsidRDefault="007C120E" w:rsidP="007C120E">
      <w:pPr>
        <w:pStyle w:val="Heading2"/>
        <w:rPr>
          <w:shd w:val="clear" w:color="auto" w:fill="FFFFFF"/>
        </w:rPr>
      </w:pPr>
      <w:bookmarkStart w:id="13" w:name="_Toc121911805"/>
      <w:r w:rsidRPr="003B3020">
        <w:rPr>
          <w:shd w:val="clear" w:color="auto" w:fill="FFFFFF"/>
        </w:rPr>
        <w:t>EXECUL08</w:t>
      </w:r>
      <w:bookmarkEnd w:id="13"/>
    </w:p>
    <w:p w14:paraId="7ACE0063" w14:textId="099BB9ED" w:rsidR="007C120E" w:rsidRPr="003B3020" w:rsidRDefault="007C120E" w:rsidP="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1U143900 – sex distinct</w:t>
      </w:r>
    </w:p>
    <w:p w14:paraId="36387C89" w14:textId="5E555D3E" w:rsidR="007C120E" w:rsidRPr="003B3020" w:rsidRDefault="007C120E" w:rsidP="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1U144000 – sex distinct 80/20 unisex (Pension market)</w:t>
      </w:r>
    </w:p>
    <w:p w14:paraId="2264A1B1" w14:textId="5AEF3478" w:rsidR="007C120E" w:rsidRPr="003B3020" w:rsidRDefault="007C120E" w:rsidP="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1U144100 – sex distinct 30/70 unisex (Teacher market)</w:t>
      </w:r>
    </w:p>
    <w:p w14:paraId="5E1D546A" w14:textId="65454480" w:rsidR="007C120E" w:rsidRPr="003B3020" w:rsidRDefault="007C120E" w:rsidP="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1U144200 – sex distinct Simplified Issue</w:t>
      </w:r>
    </w:p>
    <w:p w14:paraId="709D0694" w14:textId="664A0EEF" w:rsidR="007C120E" w:rsidRPr="003B3020" w:rsidRDefault="007C120E" w:rsidP="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 xml:space="preserve">1U144300 – sex distinct </w:t>
      </w:r>
      <w:r w:rsidR="008D4453" w:rsidRPr="003B3020">
        <w:rPr>
          <w:rFonts w:ascii="Segoe UI" w:hAnsi="Segoe UI" w:cs="Segoe UI"/>
          <w:color w:val="333333"/>
          <w:sz w:val="21"/>
          <w:szCs w:val="21"/>
          <w:shd w:val="clear" w:color="auto" w:fill="FFFFFF"/>
        </w:rPr>
        <w:t>80/20 unisex (Pension market) Simplified Issue</w:t>
      </w:r>
    </w:p>
    <w:p w14:paraId="4685B5FA" w14:textId="0B9C0FB4" w:rsidR="007C120E" w:rsidRPr="003B3020" w:rsidRDefault="007C120E" w:rsidP="008A03EC">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 xml:space="preserve">1U144400 – sex distinct </w:t>
      </w:r>
      <w:r w:rsidR="008D4453" w:rsidRPr="003B3020">
        <w:rPr>
          <w:rFonts w:ascii="Segoe UI" w:hAnsi="Segoe UI" w:cs="Segoe UI"/>
          <w:color w:val="333333"/>
          <w:sz w:val="21"/>
          <w:szCs w:val="21"/>
          <w:shd w:val="clear" w:color="auto" w:fill="FFFFFF"/>
        </w:rPr>
        <w:t>30/70 unisex (Teacher market) Simplified Issue</w:t>
      </w:r>
    </w:p>
    <w:p w14:paraId="098124AE" w14:textId="3A68ED7F" w:rsidR="008D4453" w:rsidRPr="003B3020" w:rsidRDefault="008D4453" w:rsidP="008A03EC">
      <w:pPr>
        <w:contextualSpacing/>
        <w:rPr>
          <w:rFonts w:ascii="Segoe UI" w:hAnsi="Segoe UI" w:cs="Segoe UI"/>
          <w:color w:val="333333"/>
          <w:sz w:val="21"/>
          <w:szCs w:val="21"/>
          <w:shd w:val="clear" w:color="auto" w:fill="FFFFFF"/>
        </w:rPr>
      </w:pPr>
    </w:p>
    <w:p w14:paraId="2D9ED201" w14:textId="5E7442EB" w:rsidR="008D4453" w:rsidRPr="003B3020" w:rsidRDefault="008D4453" w:rsidP="008D4453">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1U144900 – sex distinct New York</w:t>
      </w:r>
    </w:p>
    <w:p w14:paraId="40EB4376" w14:textId="5D23A4FB" w:rsidR="008D4453" w:rsidRPr="003B3020" w:rsidRDefault="008D4453" w:rsidP="008D4453">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1U145000 – sex distinct 80/20 unisex (Pension market) New York</w:t>
      </w:r>
    </w:p>
    <w:p w14:paraId="1C87CA34" w14:textId="3B7D246D" w:rsidR="008D4453" w:rsidRPr="003B3020" w:rsidRDefault="008D4453" w:rsidP="008D4453">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1U145100 – sex distinct 30/70 unisex (Teacher market) New York</w:t>
      </w:r>
    </w:p>
    <w:p w14:paraId="2064F98B" w14:textId="4AEB2B02" w:rsidR="008D4453" w:rsidRPr="003B3020" w:rsidRDefault="008D4453" w:rsidP="008D4453">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1U145200 – sex distinct Simplified Issue New York</w:t>
      </w:r>
    </w:p>
    <w:p w14:paraId="5CC61C5E" w14:textId="50AC9598" w:rsidR="008D4453" w:rsidRPr="003B3020" w:rsidRDefault="008D4453" w:rsidP="008D4453">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1U145300 – sex distinct 80/20 unisex (Pension market) Simplified Issue New York</w:t>
      </w:r>
    </w:p>
    <w:p w14:paraId="373B17F1" w14:textId="5B9EE84D" w:rsidR="008D4453" w:rsidRPr="003B3020" w:rsidRDefault="008D4453" w:rsidP="008D4453">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1U145400 – sex distinct 30/70 unisex (Teacher market) Simplified Issue New York</w:t>
      </w:r>
    </w:p>
    <w:p w14:paraId="7A42AAFC" w14:textId="617CF278" w:rsidR="008D4453" w:rsidRPr="003B3020" w:rsidRDefault="008D4453" w:rsidP="008D4453">
      <w:pPr>
        <w:pStyle w:val="Heading2"/>
        <w:rPr>
          <w:shd w:val="clear" w:color="auto" w:fill="FFFFFF"/>
        </w:rPr>
      </w:pPr>
      <w:bookmarkStart w:id="14" w:name="_Toc121911806"/>
      <w:r w:rsidRPr="003B3020">
        <w:rPr>
          <w:shd w:val="clear" w:color="auto" w:fill="FFFFFF"/>
        </w:rPr>
        <w:t>EXECUL19</w:t>
      </w:r>
      <w:bookmarkEnd w:id="14"/>
    </w:p>
    <w:p w14:paraId="116EBE16" w14:textId="349E3054" w:rsidR="008D4453" w:rsidRPr="003B3020" w:rsidRDefault="008D4453" w:rsidP="008D4453">
      <w:pPr>
        <w:contextualSpacing/>
        <w:rPr>
          <w:rFonts w:ascii="Segoe UI" w:hAnsi="Segoe UI" w:cs="Segoe UI"/>
          <w:color w:val="333333"/>
          <w:sz w:val="21"/>
          <w:szCs w:val="21"/>
          <w:shd w:val="clear" w:color="auto" w:fill="FFFFFF"/>
        </w:rPr>
      </w:pPr>
      <w:r w:rsidRPr="003B3020">
        <w:rPr>
          <w:rFonts w:ascii="Segoe UI" w:hAnsi="Segoe UI" w:cs="Segoe UI"/>
          <w:color w:val="333333"/>
          <w:sz w:val="21"/>
          <w:szCs w:val="21"/>
          <w:shd w:val="clear" w:color="auto" w:fill="FFFFFF"/>
        </w:rPr>
        <w:tab/>
        <w:t>1U147000 – sex distinct</w:t>
      </w:r>
    </w:p>
    <w:p w14:paraId="3213BE72" w14:textId="17F9C60F" w:rsidR="00F95C0A" w:rsidRPr="003B3020" w:rsidRDefault="002478A1" w:rsidP="00EF7C28">
      <w:pPr>
        <w:pStyle w:val="Heading1"/>
      </w:pPr>
      <w:bookmarkStart w:id="15" w:name="_Toc121911807"/>
      <w:r w:rsidRPr="003B3020">
        <w:t>Comparative Differences</w:t>
      </w:r>
      <w:bookmarkEnd w:id="15"/>
    </w:p>
    <w:p w14:paraId="03C7A9BA" w14:textId="77777777" w:rsidR="002478A1" w:rsidRPr="003B3020" w:rsidRDefault="002478A1" w:rsidP="002478A1">
      <w:pPr>
        <w:contextualSpacing/>
      </w:pPr>
      <w:r w:rsidRPr="003B3020">
        <w:t xml:space="preserve">All IUL products have the option to allocate premium to fixed and index funds, each of which can have their own illustrated rate.  They all have the option to take out variable loans or fixed interest loans.  </w:t>
      </w:r>
    </w:p>
    <w:p w14:paraId="73D94508" w14:textId="77777777" w:rsidR="002478A1" w:rsidRPr="003B3020" w:rsidRDefault="002478A1" w:rsidP="00EC6831">
      <w:pPr>
        <w:contextualSpacing/>
      </w:pPr>
    </w:p>
    <w:p w14:paraId="6D7A7975" w14:textId="69B7C292" w:rsidR="00FE3584" w:rsidRPr="003B3020" w:rsidRDefault="00F95C0A" w:rsidP="00EC6831">
      <w:pPr>
        <w:contextualSpacing/>
        <w:sectPr w:rsidR="00FE3584" w:rsidRPr="003B3020" w:rsidSect="008A60FD">
          <w:pgSz w:w="12240" w:h="15840"/>
          <w:pgMar w:top="720" w:right="720" w:bottom="720" w:left="720" w:header="720" w:footer="720" w:gutter="0"/>
          <w:cols w:space="720"/>
          <w:docGrid w:linePitch="360"/>
        </w:sectPr>
      </w:pPr>
      <w:r w:rsidRPr="003B3020">
        <w:t xml:space="preserve">Below is a </w:t>
      </w:r>
      <w:r w:rsidR="00B379B7" w:rsidRPr="003B3020">
        <w:t>Table</w:t>
      </w:r>
      <w:r w:rsidRPr="003B3020">
        <w:t xml:space="preserve"> of IUL</w:t>
      </w:r>
      <w:r w:rsidR="00B379B7" w:rsidRPr="003B3020">
        <w:t xml:space="preserve"> Differences</w:t>
      </w:r>
      <w:r w:rsidRPr="003B3020">
        <w:t xml:space="preserve"> </w:t>
      </w:r>
      <w:r w:rsidR="00A07E90" w:rsidRPr="003B3020">
        <w:t>(this does not include rate differences or banding differences)</w:t>
      </w:r>
      <w:r w:rsidR="00B379B7" w:rsidRPr="003B3020">
        <w:t xml:space="preserve"> and below that is the Definition of Terms</w:t>
      </w:r>
      <w:r w:rsidRPr="003B3020">
        <w:t>.</w:t>
      </w:r>
    </w:p>
    <w:p w14:paraId="31416502" w14:textId="6A243E5F" w:rsidR="004537CF" w:rsidRPr="003B3020" w:rsidRDefault="004537CF" w:rsidP="004537CF">
      <w:pPr>
        <w:pStyle w:val="Heading2"/>
      </w:pPr>
      <w:bookmarkStart w:id="16" w:name="_Toc121911808"/>
      <w:r w:rsidRPr="003B3020">
        <w:lastRenderedPageBreak/>
        <w:t>Table of UL Differences</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989"/>
        <w:gridCol w:w="899"/>
        <w:gridCol w:w="1078"/>
        <w:gridCol w:w="899"/>
        <w:gridCol w:w="1078"/>
        <w:gridCol w:w="989"/>
        <w:gridCol w:w="809"/>
        <w:gridCol w:w="899"/>
        <w:gridCol w:w="993"/>
        <w:gridCol w:w="1083"/>
        <w:gridCol w:w="729"/>
        <w:gridCol w:w="1086"/>
        <w:gridCol w:w="985"/>
        <w:gridCol w:w="691"/>
      </w:tblGrid>
      <w:tr w:rsidR="00842332" w:rsidRPr="003B3020" w14:paraId="03A9B454" w14:textId="77777777" w:rsidTr="00842332">
        <w:trPr>
          <w:trHeight w:val="300"/>
        </w:trPr>
        <w:tc>
          <w:tcPr>
            <w:tcW w:w="1165" w:type="dxa"/>
            <w:tcBorders>
              <w:top w:val="single" w:sz="12" w:space="0" w:color="auto"/>
              <w:left w:val="single" w:sz="12" w:space="0" w:color="auto"/>
              <w:bottom w:val="single" w:sz="12" w:space="0" w:color="auto"/>
            </w:tcBorders>
            <w:shd w:val="clear" w:color="auto" w:fill="auto"/>
            <w:noWrap/>
            <w:vAlign w:val="bottom"/>
            <w:hideMark/>
          </w:tcPr>
          <w:p w14:paraId="211F1A73" w14:textId="20F5E6DA" w:rsidR="00214245" w:rsidRPr="00214245" w:rsidRDefault="00842332" w:rsidP="00214245">
            <w:pPr>
              <w:spacing w:after="0" w:line="240" w:lineRule="auto"/>
              <w:jc w:val="center"/>
              <w:rPr>
                <w:rFonts w:ascii="Calibri" w:eastAsia="Times New Roman" w:hAnsi="Calibri" w:cs="Calibri"/>
                <w:b/>
                <w:bCs/>
                <w:color w:val="000000"/>
                <w:sz w:val="18"/>
                <w:szCs w:val="18"/>
              </w:rPr>
            </w:pPr>
            <w:r w:rsidRPr="003B3020">
              <w:rPr>
                <w:rFonts w:ascii="Calibri" w:eastAsia="Times New Roman" w:hAnsi="Calibri" w:cs="Calibri"/>
                <w:b/>
                <w:bCs/>
                <w:color w:val="000000"/>
                <w:sz w:val="18"/>
                <w:szCs w:val="18"/>
              </w:rPr>
              <w:t>Plan Code</w:t>
            </w:r>
          </w:p>
        </w:tc>
        <w:tc>
          <w:tcPr>
            <w:tcW w:w="990" w:type="dxa"/>
            <w:tcBorders>
              <w:top w:val="single" w:sz="12" w:space="0" w:color="auto"/>
              <w:bottom w:val="single" w:sz="12" w:space="0" w:color="auto"/>
            </w:tcBorders>
            <w:shd w:val="clear" w:color="auto" w:fill="auto"/>
            <w:noWrap/>
            <w:vAlign w:val="bottom"/>
            <w:hideMark/>
          </w:tcPr>
          <w:p w14:paraId="41467B07"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Group</w:t>
            </w:r>
          </w:p>
        </w:tc>
        <w:tc>
          <w:tcPr>
            <w:tcW w:w="900" w:type="dxa"/>
            <w:tcBorders>
              <w:top w:val="single" w:sz="12" w:space="0" w:color="auto"/>
              <w:bottom w:val="single" w:sz="12" w:space="0" w:color="auto"/>
            </w:tcBorders>
            <w:shd w:val="clear" w:color="auto" w:fill="auto"/>
            <w:noWrap/>
            <w:vAlign w:val="bottom"/>
            <w:hideMark/>
          </w:tcPr>
          <w:p w14:paraId="47EA9FCC"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Maturity</w:t>
            </w:r>
          </w:p>
        </w:tc>
        <w:tc>
          <w:tcPr>
            <w:tcW w:w="1080" w:type="dxa"/>
            <w:tcBorders>
              <w:top w:val="single" w:sz="12" w:space="0" w:color="auto"/>
              <w:bottom w:val="single" w:sz="12" w:space="0" w:color="auto"/>
            </w:tcBorders>
            <w:shd w:val="clear" w:color="auto" w:fill="auto"/>
            <w:noWrap/>
            <w:vAlign w:val="bottom"/>
            <w:hideMark/>
          </w:tcPr>
          <w:p w14:paraId="0F01304D"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Illustration To Age</w:t>
            </w:r>
          </w:p>
        </w:tc>
        <w:tc>
          <w:tcPr>
            <w:tcW w:w="900" w:type="dxa"/>
            <w:tcBorders>
              <w:top w:val="single" w:sz="12" w:space="0" w:color="auto"/>
              <w:bottom w:val="single" w:sz="12" w:space="0" w:color="auto"/>
            </w:tcBorders>
            <w:shd w:val="clear" w:color="auto" w:fill="auto"/>
            <w:noWrap/>
            <w:vAlign w:val="bottom"/>
            <w:hideMark/>
          </w:tcPr>
          <w:p w14:paraId="3BA6AF9F"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Mature Endow Value</w:t>
            </w:r>
          </w:p>
        </w:tc>
        <w:tc>
          <w:tcPr>
            <w:tcW w:w="1080" w:type="dxa"/>
            <w:tcBorders>
              <w:top w:val="single" w:sz="12" w:space="0" w:color="auto"/>
              <w:bottom w:val="single" w:sz="12" w:space="0" w:color="auto"/>
            </w:tcBorders>
            <w:shd w:val="clear" w:color="auto" w:fill="auto"/>
            <w:noWrap/>
            <w:vAlign w:val="bottom"/>
            <w:hideMark/>
          </w:tcPr>
          <w:p w14:paraId="04AC42B4" w14:textId="0455ABD2"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 xml:space="preserve">Var Ln </w:t>
            </w:r>
            <w:r w:rsidR="00842332" w:rsidRPr="003B3020">
              <w:rPr>
                <w:rFonts w:ascii="Calibri" w:eastAsia="Times New Roman" w:hAnsi="Calibri" w:cs="Calibri"/>
                <w:b/>
                <w:bCs/>
                <w:color w:val="000000"/>
                <w:sz w:val="18"/>
                <w:szCs w:val="18"/>
              </w:rPr>
              <w:t>Available</w:t>
            </w:r>
          </w:p>
        </w:tc>
        <w:tc>
          <w:tcPr>
            <w:tcW w:w="990" w:type="dxa"/>
            <w:tcBorders>
              <w:top w:val="single" w:sz="12" w:space="0" w:color="auto"/>
              <w:bottom w:val="single" w:sz="12" w:space="0" w:color="auto"/>
            </w:tcBorders>
            <w:shd w:val="clear" w:color="auto" w:fill="auto"/>
            <w:noWrap/>
            <w:vAlign w:val="bottom"/>
            <w:hideMark/>
          </w:tcPr>
          <w:p w14:paraId="5F87A1FF"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Int Calc Method</w:t>
            </w:r>
          </w:p>
        </w:tc>
        <w:tc>
          <w:tcPr>
            <w:tcW w:w="810" w:type="dxa"/>
            <w:tcBorders>
              <w:top w:val="single" w:sz="12" w:space="0" w:color="auto"/>
              <w:bottom w:val="single" w:sz="12" w:space="0" w:color="auto"/>
            </w:tcBorders>
            <w:shd w:val="clear" w:color="auto" w:fill="auto"/>
            <w:noWrap/>
            <w:vAlign w:val="bottom"/>
            <w:hideMark/>
          </w:tcPr>
          <w:p w14:paraId="715E8CB9"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Age Calc</w:t>
            </w:r>
          </w:p>
        </w:tc>
        <w:tc>
          <w:tcPr>
            <w:tcW w:w="900" w:type="dxa"/>
            <w:tcBorders>
              <w:top w:val="single" w:sz="12" w:space="0" w:color="auto"/>
              <w:bottom w:val="single" w:sz="12" w:space="0" w:color="auto"/>
            </w:tcBorders>
            <w:shd w:val="clear" w:color="auto" w:fill="auto"/>
            <w:noWrap/>
            <w:vAlign w:val="bottom"/>
            <w:hideMark/>
          </w:tcPr>
          <w:p w14:paraId="53499449"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Shadow Account</w:t>
            </w:r>
          </w:p>
        </w:tc>
        <w:tc>
          <w:tcPr>
            <w:tcW w:w="994" w:type="dxa"/>
            <w:tcBorders>
              <w:top w:val="single" w:sz="12" w:space="0" w:color="auto"/>
              <w:bottom w:val="single" w:sz="12" w:space="0" w:color="auto"/>
            </w:tcBorders>
            <w:shd w:val="clear" w:color="auto" w:fill="auto"/>
            <w:noWrap/>
            <w:vAlign w:val="bottom"/>
            <w:hideMark/>
          </w:tcPr>
          <w:p w14:paraId="48CA90C2"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Inherent GCO</w:t>
            </w:r>
          </w:p>
        </w:tc>
        <w:tc>
          <w:tcPr>
            <w:tcW w:w="1085" w:type="dxa"/>
            <w:tcBorders>
              <w:top w:val="single" w:sz="12" w:space="0" w:color="auto"/>
              <w:bottom w:val="single" w:sz="12" w:space="0" w:color="auto"/>
            </w:tcBorders>
            <w:shd w:val="clear" w:color="auto" w:fill="auto"/>
            <w:noWrap/>
            <w:vAlign w:val="bottom"/>
            <w:hideMark/>
          </w:tcPr>
          <w:p w14:paraId="1E202CF5"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EPU SA Basis</w:t>
            </w:r>
          </w:p>
        </w:tc>
        <w:tc>
          <w:tcPr>
            <w:tcW w:w="730" w:type="dxa"/>
            <w:tcBorders>
              <w:top w:val="single" w:sz="12" w:space="0" w:color="auto"/>
              <w:bottom w:val="single" w:sz="12" w:space="0" w:color="auto"/>
            </w:tcBorders>
            <w:shd w:val="clear" w:color="auto" w:fill="auto"/>
            <w:noWrap/>
            <w:vAlign w:val="bottom"/>
            <w:hideMark/>
          </w:tcPr>
          <w:p w14:paraId="53697B9C"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Bonus</w:t>
            </w:r>
          </w:p>
        </w:tc>
        <w:tc>
          <w:tcPr>
            <w:tcW w:w="1088" w:type="dxa"/>
            <w:tcBorders>
              <w:top w:val="single" w:sz="12" w:space="0" w:color="auto"/>
              <w:bottom w:val="single" w:sz="12" w:space="0" w:color="auto"/>
            </w:tcBorders>
            <w:shd w:val="clear" w:color="auto" w:fill="auto"/>
            <w:noWrap/>
            <w:vAlign w:val="bottom"/>
            <w:hideMark/>
          </w:tcPr>
          <w:p w14:paraId="10B7E9E4"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Target SA Basis</w:t>
            </w:r>
          </w:p>
        </w:tc>
        <w:tc>
          <w:tcPr>
            <w:tcW w:w="986" w:type="dxa"/>
            <w:tcBorders>
              <w:top w:val="single" w:sz="12" w:space="0" w:color="auto"/>
              <w:bottom w:val="single" w:sz="12" w:space="0" w:color="auto"/>
            </w:tcBorders>
            <w:shd w:val="clear" w:color="auto" w:fill="auto"/>
            <w:noWrap/>
            <w:vAlign w:val="bottom"/>
            <w:hideMark/>
          </w:tcPr>
          <w:p w14:paraId="7A94779D"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Target BandLock</w:t>
            </w:r>
          </w:p>
        </w:tc>
        <w:tc>
          <w:tcPr>
            <w:tcW w:w="692" w:type="dxa"/>
            <w:tcBorders>
              <w:top w:val="single" w:sz="12" w:space="0" w:color="auto"/>
              <w:bottom w:val="single" w:sz="12" w:space="0" w:color="auto"/>
              <w:right w:val="single" w:sz="12" w:space="0" w:color="auto"/>
            </w:tcBorders>
            <w:shd w:val="clear" w:color="auto" w:fill="auto"/>
            <w:noWrap/>
            <w:vAlign w:val="bottom"/>
            <w:hideMark/>
          </w:tcPr>
          <w:p w14:paraId="2CBDAD2F" w14:textId="77777777" w:rsidR="00214245" w:rsidRPr="00214245" w:rsidRDefault="00214245" w:rsidP="00214245">
            <w:pPr>
              <w:spacing w:after="0" w:line="240" w:lineRule="auto"/>
              <w:jc w:val="center"/>
              <w:rPr>
                <w:rFonts w:ascii="Calibri" w:eastAsia="Times New Roman" w:hAnsi="Calibri" w:cs="Calibri"/>
                <w:b/>
                <w:bCs/>
                <w:color w:val="000000"/>
                <w:sz w:val="18"/>
                <w:szCs w:val="18"/>
              </w:rPr>
            </w:pPr>
            <w:r w:rsidRPr="00214245">
              <w:rPr>
                <w:rFonts w:ascii="Calibri" w:eastAsia="Times New Roman" w:hAnsi="Calibri" w:cs="Calibri"/>
                <w:b/>
                <w:bCs/>
                <w:color w:val="000000"/>
                <w:sz w:val="18"/>
                <w:szCs w:val="18"/>
              </w:rPr>
              <w:t>PSC</w:t>
            </w:r>
          </w:p>
        </w:tc>
      </w:tr>
      <w:tr w:rsidR="00842332" w:rsidRPr="003B3020" w14:paraId="4AB56AF2" w14:textId="77777777" w:rsidTr="00842332">
        <w:trPr>
          <w:trHeight w:val="300"/>
        </w:trPr>
        <w:tc>
          <w:tcPr>
            <w:tcW w:w="1165" w:type="dxa"/>
            <w:tcBorders>
              <w:top w:val="single" w:sz="12" w:space="0" w:color="auto"/>
              <w:left w:val="single" w:sz="12" w:space="0" w:color="auto"/>
            </w:tcBorders>
            <w:shd w:val="clear" w:color="auto" w:fill="auto"/>
            <w:noWrap/>
            <w:vAlign w:val="bottom"/>
            <w:hideMark/>
          </w:tcPr>
          <w:p w14:paraId="20779C3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1U144600</w:t>
            </w:r>
          </w:p>
        </w:tc>
        <w:tc>
          <w:tcPr>
            <w:tcW w:w="990" w:type="dxa"/>
            <w:tcBorders>
              <w:top w:val="single" w:sz="12" w:space="0" w:color="auto"/>
            </w:tcBorders>
            <w:shd w:val="clear" w:color="auto" w:fill="auto"/>
            <w:noWrap/>
            <w:vAlign w:val="bottom"/>
            <w:hideMark/>
          </w:tcPr>
          <w:p w14:paraId="27B1799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IUL08</w:t>
            </w:r>
          </w:p>
        </w:tc>
        <w:tc>
          <w:tcPr>
            <w:tcW w:w="900" w:type="dxa"/>
            <w:tcBorders>
              <w:top w:val="single" w:sz="12" w:space="0" w:color="auto"/>
            </w:tcBorders>
            <w:shd w:val="clear" w:color="auto" w:fill="auto"/>
            <w:noWrap/>
            <w:vAlign w:val="bottom"/>
            <w:hideMark/>
          </w:tcPr>
          <w:p w14:paraId="5E92A73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100</w:t>
            </w:r>
          </w:p>
        </w:tc>
        <w:tc>
          <w:tcPr>
            <w:tcW w:w="1080" w:type="dxa"/>
            <w:tcBorders>
              <w:top w:val="single" w:sz="12" w:space="0" w:color="auto"/>
            </w:tcBorders>
            <w:shd w:val="clear" w:color="auto" w:fill="auto"/>
            <w:noWrap/>
            <w:vAlign w:val="bottom"/>
            <w:hideMark/>
          </w:tcPr>
          <w:p w14:paraId="3B25D18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100</w:t>
            </w:r>
          </w:p>
        </w:tc>
        <w:tc>
          <w:tcPr>
            <w:tcW w:w="900" w:type="dxa"/>
            <w:tcBorders>
              <w:top w:val="single" w:sz="12" w:space="0" w:color="auto"/>
            </w:tcBorders>
            <w:shd w:val="clear" w:color="auto" w:fill="auto"/>
            <w:noWrap/>
            <w:vAlign w:val="bottom"/>
            <w:hideMark/>
          </w:tcPr>
          <w:p w14:paraId="34E32A9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tcBorders>
              <w:top w:val="single" w:sz="12" w:space="0" w:color="auto"/>
            </w:tcBorders>
            <w:shd w:val="clear" w:color="auto" w:fill="auto"/>
            <w:noWrap/>
            <w:vAlign w:val="bottom"/>
            <w:hideMark/>
          </w:tcPr>
          <w:p w14:paraId="09E6A05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tcBorders>
              <w:top w:val="single" w:sz="12" w:space="0" w:color="auto"/>
            </w:tcBorders>
            <w:shd w:val="clear" w:color="auto" w:fill="auto"/>
            <w:noWrap/>
            <w:vAlign w:val="bottom"/>
            <w:hideMark/>
          </w:tcPr>
          <w:p w14:paraId="6FA1817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WAIR</w:t>
            </w:r>
          </w:p>
        </w:tc>
        <w:tc>
          <w:tcPr>
            <w:tcW w:w="810" w:type="dxa"/>
            <w:tcBorders>
              <w:top w:val="single" w:sz="12" w:space="0" w:color="auto"/>
            </w:tcBorders>
            <w:shd w:val="clear" w:color="auto" w:fill="auto"/>
            <w:noWrap/>
            <w:vAlign w:val="bottom"/>
            <w:hideMark/>
          </w:tcPr>
          <w:p w14:paraId="21EFBE7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tcBorders>
              <w:top w:val="single" w:sz="12" w:space="0" w:color="auto"/>
            </w:tcBorders>
            <w:shd w:val="clear" w:color="auto" w:fill="auto"/>
            <w:noWrap/>
            <w:vAlign w:val="bottom"/>
            <w:hideMark/>
          </w:tcPr>
          <w:p w14:paraId="056AC32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tcBorders>
              <w:top w:val="single" w:sz="12" w:space="0" w:color="auto"/>
            </w:tcBorders>
            <w:shd w:val="clear" w:color="auto" w:fill="auto"/>
            <w:noWrap/>
            <w:vAlign w:val="bottom"/>
            <w:hideMark/>
          </w:tcPr>
          <w:p w14:paraId="6BCDACE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tcBorders>
              <w:top w:val="single" w:sz="12" w:space="0" w:color="auto"/>
            </w:tcBorders>
            <w:shd w:val="clear" w:color="auto" w:fill="auto"/>
            <w:noWrap/>
            <w:vAlign w:val="bottom"/>
            <w:hideMark/>
          </w:tcPr>
          <w:p w14:paraId="4C6EC57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tcBorders>
              <w:top w:val="single" w:sz="12" w:space="0" w:color="auto"/>
            </w:tcBorders>
            <w:shd w:val="clear" w:color="auto" w:fill="auto"/>
            <w:noWrap/>
            <w:vAlign w:val="bottom"/>
            <w:hideMark/>
          </w:tcPr>
          <w:p w14:paraId="5099BB2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tcBorders>
              <w:top w:val="single" w:sz="12" w:space="0" w:color="auto"/>
            </w:tcBorders>
            <w:shd w:val="clear" w:color="auto" w:fill="auto"/>
            <w:noWrap/>
            <w:vAlign w:val="bottom"/>
            <w:hideMark/>
          </w:tcPr>
          <w:p w14:paraId="34AD69A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tcBorders>
              <w:top w:val="single" w:sz="12" w:space="0" w:color="auto"/>
            </w:tcBorders>
            <w:shd w:val="clear" w:color="auto" w:fill="auto"/>
            <w:noWrap/>
            <w:vAlign w:val="bottom"/>
            <w:hideMark/>
          </w:tcPr>
          <w:p w14:paraId="7BBA5AF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top w:val="single" w:sz="12" w:space="0" w:color="auto"/>
              <w:right w:val="single" w:sz="12" w:space="0" w:color="auto"/>
            </w:tcBorders>
            <w:shd w:val="clear" w:color="auto" w:fill="auto"/>
            <w:noWrap/>
            <w:vAlign w:val="bottom"/>
            <w:hideMark/>
          </w:tcPr>
          <w:p w14:paraId="3740C43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3B3020" w14:paraId="07F9F067" w14:textId="77777777" w:rsidTr="00842332">
        <w:trPr>
          <w:trHeight w:val="300"/>
        </w:trPr>
        <w:tc>
          <w:tcPr>
            <w:tcW w:w="1165" w:type="dxa"/>
            <w:tcBorders>
              <w:left w:val="single" w:sz="12" w:space="0" w:color="auto"/>
            </w:tcBorders>
            <w:shd w:val="clear" w:color="auto" w:fill="auto"/>
            <w:noWrap/>
            <w:vAlign w:val="bottom"/>
            <w:hideMark/>
          </w:tcPr>
          <w:p w14:paraId="2CD4996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1U144700</w:t>
            </w:r>
          </w:p>
        </w:tc>
        <w:tc>
          <w:tcPr>
            <w:tcW w:w="990" w:type="dxa"/>
            <w:shd w:val="clear" w:color="auto" w:fill="auto"/>
            <w:noWrap/>
            <w:vAlign w:val="bottom"/>
            <w:hideMark/>
          </w:tcPr>
          <w:p w14:paraId="730D2BC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IUL08</w:t>
            </w:r>
          </w:p>
        </w:tc>
        <w:tc>
          <w:tcPr>
            <w:tcW w:w="900" w:type="dxa"/>
            <w:shd w:val="clear" w:color="auto" w:fill="auto"/>
            <w:noWrap/>
            <w:vAlign w:val="bottom"/>
            <w:hideMark/>
          </w:tcPr>
          <w:p w14:paraId="5B554FB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100</w:t>
            </w:r>
          </w:p>
        </w:tc>
        <w:tc>
          <w:tcPr>
            <w:tcW w:w="1080" w:type="dxa"/>
            <w:shd w:val="clear" w:color="auto" w:fill="auto"/>
            <w:noWrap/>
            <w:vAlign w:val="bottom"/>
            <w:hideMark/>
          </w:tcPr>
          <w:p w14:paraId="72DF812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100</w:t>
            </w:r>
          </w:p>
        </w:tc>
        <w:tc>
          <w:tcPr>
            <w:tcW w:w="900" w:type="dxa"/>
            <w:shd w:val="clear" w:color="auto" w:fill="auto"/>
            <w:noWrap/>
            <w:vAlign w:val="bottom"/>
            <w:hideMark/>
          </w:tcPr>
          <w:p w14:paraId="0369DFE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0FBF5FC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3BCA64B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WAIR</w:t>
            </w:r>
          </w:p>
        </w:tc>
        <w:tc>
          <w:tcPr>
            <w:tcW w:w="810" w:type="dxa"/>
            <w:shd w:val="clear" w:color="auto" w:fill="auto"/>
            <w:noWrap/>
            <w:vAlign w:val="bottom"/>
            <w:hideMark/>
          </w:tcPr>
          <w:p w14:paraId="5E86408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5F67686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1D1CB83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71D4FC4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12DF6D9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207BF11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4DDC611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1A85542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7290CF55" w14:textId="77777777" w:rsidTr="00842332">
        <w:trPr>
          <w:trHeight w:val="300"/>
        </w:trPr>
        <w:tc>
          <w:tcPr>
            <w:tcW w:w="1165" w:type="dxa"/>
            <w:tcBorders>
              <w:left w:val="single" w:sz="12" w:space="0" w:color="auto"/>
            </w:tcBorders>
            <w:shd w:val="clear" w:color="auto" w:fill="auto"/>
            <w:noWrap/>
            <w:vAlign w:val="bottom"/>
            <w:hideMark/>
          </w:tcPr>
          <w:p w14:paraId="1A88548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1U144800</w:t>
            </w:r>
          </w:p>
        </w:tc>
        <w:tc>
          <w:tcPr>
            <w:tcW w:w="990" w:type="dxa"/>
            <w:shd w:val="clear" w:color="auto" w:fill="auto"/>
            <w:noWrap/>
            <w:vAlign w:val="bottom"/>
            <w:hideMark/>
          </w:tcPr>
          <w:p w14:paraId="7B202A0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IUL08</w:t>
            </w:r>
          </w:p>
        </w:tc>
        <w:tc>
          <w:tcPr>
            <w:tcW w:w="900" w:type="dxa"/>
            <w:shd w:val="clear" w:color="auto" w:fill="auto"/>
            <w:noWrap/>
            <w:vAlign w:val="bottom"/>
            <w:hideMark/>
          </w:tcPr>
          <w:p w14:paraId="1BF8CD4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100</w:t>
            </w:r>
          </w:p>
        </w:tc>
        <w:tc>
          <w:tcPr>
            <w:tcW w:w="1080" w:type="dxa"/>
            <w:shd w:val="clear" w:color="auto" w:fill="auto"/>
            <w:noWrap/>
            <w:vAlign w:val="bottom"/>
            <w:hideMark/>
          </w:tcPr>
          <w:p w14:paraId="32E7A69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100</w:t>
            </w:r>
          </w:p>
        </w:tc>
        <w:tc>
          <w:tcPr>
            <w:tcW w:w="900" w:type="dxa"/>
            <w:shd w:val="clear" w:color="auto" w:fill="auto"/>
            <w:noWrap/>
            <w:vAlign w:val="bottom"/>
            <w:hideMark/>
          </w:tcPr>
          <w:p w14:paraId="7BEF80A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2E2708D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2A8B044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WAIR</w:t>
            </w:r>
          </w:p>
        </w:tc>
        <w:tc>
          <w:tcPr>
            <w:tcW w:w="810" w:type="dxa"/>
            <w:shd w:val="clear" w:color="auto" w:fill="auto"/>
            <w:noWrap/>
            <w:vAlign w:val="bottom"/>
            <w:hideMark/>
          </w:tcPr>
          <w:p w14:paraId="323038B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7EFD8AC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5FC2694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404ED45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2B34E2E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26F079F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7284340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54CDB47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37BD200B" w14:textId="77777777" w:rsidTr="00842332">
        <w:trPr>
          <w:trHeight w:val="300"/>
        </w:trPr>
        <w:tc>
          <w:tcPr>
            <w:tcW w:w="1165" w:type="dxa"/>
            <w:tcBorders>
              <w:left w:val="single" w:sz="12" w:space="0" w:color="auto"/>
            </w:tcBorders>
            <w:shd w:val="clear" w:color="auto" w:fill="auto"/>
            <w:noWrap/>
            <w:vAlign w:val="bottom"/>
            <w:hideMark/>
          </w:tcPr>
          <w:p w14:paraId="386EE01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1U145500</w:t>
            </w:r>
          </w:p>
        </w:tc>
        <w:tc>
          <w:tcPr>
            <w:tcW w:w="990" w:type="dxa"/>
            <w:shd w:val="clear" w:color="auto" w:fill="auto"/>
            <w:noWrap/>
            <w:vAlign w:val="bottom"/>
            <w:hideMark/>
          </w:tcPr>
          <w:p w14:paraId="1098E30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IUL14</w:t>
            </w:r>
          </w:p>
        </w:tc>
        <w:tc>
          <w:tcPr>
            <w:tcW w:w="900" w:type="dxa"/>
            <w:shd w:val="clear" w:color="auto" w:fill="auto"/>
            <w:noWrap/>
            <w:vAlign w:val="bottom"/>
            <w:hideMark/>
          </w:tcPr>
          <w:p w14:paraId="5449336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17456C9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5D6431A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67D1A81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712B2F3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WAIR</w:t>
            </w:r>
          </w:p>
        </w:tc>
        <w:tc>
          <w:tcPr>
            <w:tcW w:w="810" w:type="dxa"/>
            <w:shd w:val="clear" w:color="auto" w:fill="auto"/>
            <w:noWrap/>
            <w:vAlign w:val="bottom"/>
            <w:hideMark/>
          </w:tcPr>
          <w:p w14:paraId="20BEF9D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5982A09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0358912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77C4A6F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730" w:type="dxa"/>
            <w:shd w:val="clear" w:color="auto" w:fill="auto"/>
            <w:noWrap/>
            <w:vAlign w:val="bottom"/>
            <w:hideMark/>
          </w:tcPr>
          <w:p w14:paraId="4E46DF0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0FE6BC2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986" w:type="dxa"/>
            <w:shd w:val="clear" w:color="auto" w:fill="auto"/>
            <w:noWrap/>
            <w:vAlign w:val="bottom"/>
            <w:hideMark/>
          </w:tcPr>
          <w:p w14:paraId="21CBF46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692" w:type="dxa"/>
            <w:tcBorders>
              <w:right w:val="single" w:sz="12" w:space="0" w:color="auto"/>
            </w:tcBorders>
            <w:shd w:val="clear" w:color="auto" w:fill="auto"/>
            <w:noWrap/>
            <w:vAlign w:val="bottom"/>
            <w:hideMark/>
          </w:tcPr>
          <w:p w14:paraId="286B4ED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r>
      <w:tr w:rsidR="00842332" w:rsidRPr="00842332" w14:paraId="5F59A717" w14:textId="77777777" w:rsidTr="00842332">
        <w:trPr>
          <w:trHeight w:val="300"/>
        </w:trPr>
        <w:tc>
          <w:tcPr>
            <w:tcW w:w="1165" w:type="dxa"/>
            <w:tcBorders>
              <w:left w:val="single" w:sz="12" w:space="0" w:color="auto"/>
            </w:tcBorders>
            <w:shd w:val="clear" w:color="auto" w:fill="auto"/>
            <w:noWrap/>
            <w:vAlign w:val="bottom"/>
            <w:hideMark/>
          </w:tcPr>
          <w:p w14:paraId="6D8322D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1U145600</w:t>
            </w:r>
          </w:p>
        </w:tc>
        <w:tc>
          <w:tcPr>
            <w:tcW w:w="990" w:type="dxa"/>
            <w:shd w:val="clear" w:color="auto" w:fill="auto"/>
            <w:noWrap/>
            <w:vAlign w:val="bottom"/>
            <w:hideMark/>
          </w:tcPr>
          <w:p w14:paraId="5ADC213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IUL14</w:t>
            </w:r>
          </w:p>
        </w:tc>
        <w:tc>
          <w:tcPr>
            <w:tcW w:w="900" w:type="dxa"/>
            <w:shd w:val="clear" w:color="auto" w:fill="auto"/>
            <w:noWrap/>
            <w:vAlign w:val="bottom"/>
            <w:hideMark/>
          </w:tcPr>
          <w:p w14:paraId="49F415A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33F052A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259EE0F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5B28AAC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422CB90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WAIR</w:t>
            </w:r>
          </w:p>
        </w:tc>
        <w:tc>
          <w:tcPr>
            <w:tcW w:w="810" w:type="dxa"/>
            <w:shd w:val="clear" w:color="auto" w:fill="auto"/>
            <w:noWrap/>
            <w:vAlign w:val="bottom"/>
            <w:hideMark/>
          </w:tcPr>
          <w:p w14:paraId="48C45EB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3071C23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17353D0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70732F7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730" w:type="dxa"/>
            <w:shd w:val="clear" w:color="auto" w:fill="auto"/>
            <w:noWrap/>
            <w:vAlign w:val="bottom"/>
            <w:hideMark/>
          </w:tcPr>
          <w:p w14:paraId="0DF03CE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545E042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986" w:type="dxa"/>
            <w:shd w:val="clear" w:color="auto" w:fill="auto"/>
            <w:noWrap/>
            <w:vAlign w:val="bottom"/>
            <w:hideMark/>
          </w:tcPr>
          <w:p w14:paraId="35D2EF0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692" w:type="dxa"/>
            <w:tcBorders>
              <w:right w:val="single" w:sz="12" w:space="0" w:color="auto"/>
            </w:tcBorders>
            <w:shd w:val="clear" w:color="auto" w:fill="auto"/>
            <w:noWrap/>
            <w:vAlign w:val="bottom"/>
            <w:hideMark/>
          </w:tcPr>
          <w:p w14:paraId="7829316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r>
      <w:tr w:rsidR="00842332" w:rsidRPr="00842332" w14:paraId="4C291BF2" w14:textId="77777777" w:rsidTr="00842332">
        <w:trPr>
          <w:trHeight w:val="300"/>
        </w:trPr>
        <w:tc>
          <w:tcPr>
            <w:tcW w:w="1165" w:type="dxa"/>
            <w:tcBorders>
              <w:left w:val="single" w:sz="12" w:space="0" w:color="auto"/>
            </w:tcBorders>
            <w:shd w:val="clear" w:color="auto" w:fill="auto"/>
            <w:noWrap/>
            <w:vAlign w:val="bottom"/>
            <w:hideMark/>
          </w:tcPr>
          <w:p w14:paraId="0D6C19A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1U145800</w:t>
            </w:r>
          </w:p>
        </w:tc>
        <w:tc>
          <w:tcPr>
            <w:tcW w:w="990" w:type="dxa"/>
            <w:shd w:val="clear" w:color="auto" w:fill="auto"/>
            <w:noWrap/>
            <w:vAlign w:val="bottom"/>
            <w:hideMark/>
          </w:tcPr>
          <w:p w14:paraId="07214F5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IUL14</w:t>
            </w:r>
          </w:p>
        </w:tc>
        <w:tc>
          <w:tcPr>
            <w:tcW w:w="900" w:type="dxa"/>
            <w:shd w:val="clear" w:color="auto" w:fill="auto"/>
            <w:noWrap/>
            <w:vAlign w:val="bottom"/>
            <w:hideMark/>
          </w:tcPr>
          <w:p w14:paraId="23EDD2D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75BE3CD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1E313A4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6194BF5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227CF30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WAIR</w:t>
            </w:r>
          </w:p>
        </w:tc>
        <w:tc>
          <w:tcPr>
            <w:tcW w:w="810" w:type="dxa"/>
            <w:shd w:val="clear" w:color="auto" w:fill="auto"/>
            <w:noWrap/>
            <w:vAlign w:val="bottom"/>
            <w:hideMark/>
          </w:tcPr>
          <w:p w14:paraId="2E85050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401EA61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72D5FA2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15EA561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730" w:type="dxa"/>
            <w:shd w:val="clear" w:color="auto" w:fill="auto"/>
            <w:noWrap/>
            <w:vAlign w:val="bottom"/>
            <w:hideMark/>
          </w:tcPr>
          <w:p w14:paraId="59F501D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2753DD3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986" w:type="dxa"/>
            <w:shd w:val="clear" w:color="auto" w:fill="auto"/>
            <w:noWrap/>
            <w:vAlign w:val="bottom"/>
            <w:hideMark/>
          </w:tcPr>
          <w:p w14:paraId="575A272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692" w:type="dxa"/>
            <w:tcBorders>
              <w:right w:val="single" w:sz="12" w:space="0" w:color="auto"/>
            </w:tcBorders>
            <w:shd w:val="clear" w:color="auto" w:fill="auto"/>
            <w:noWrap/>
            <w:vAlign w:val="bottom"/>
            <w:hideMark/>
          </w:tcPr>
          <w:p w14:paraId="389BCD8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r>
      <w:tr w:rsidR="00842332" w:rsidRPr="00842332" w14:paraId="1F430C8C" w14:textId="77777777" w:rsidTr="00842332">
        <w:trPr>
          <w:trHeight w:val="300"/>
        </w:trPr>
        <w:tc>
          <w:tcPr>
            <w:tcW w:w="1165" w:type="dxa"/>
            <w:tcBorders>
              <w:left w:val="single" w:sz="12" w:space="0" w:color="auto"/>
            </w:tcBorders>
            <w:shd w:val="clear" w:color="auto" w:fill="auto"/>
            <w:noWrap/>
            <w:vAlign w:val="bottom"/>
            <w:hideMark/>
          </w:tcPr>
          <w:p w14:paraId="6021F39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1U145900</w:t>
            </w:r>
          </w:p>
        </w:tc>
        <w:tc>
          <w:tcPr>
            <w:tcW w:w="990" w:type="dxa"/>
            <w:shd w:val="clear" w:color="auto" w:fill="auto"/>
            <w:noWrap/>
            <w:vAlign w:val="bottom"/>
            <w:hideMark/>
          </w:tcPr>
          <w:p w14:paraId="118A0E0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IUL14</w:t>
            </w:r>
          </w:p>
        </w:tc>
        <w:tc>
          <w:tcPr>
            <w:tcW w:w="900" w:type="dxa"/>
            <w:shd w:val="clear" w:color="auto" w:fill="auto"/>
            <w:noWrap/>
            <w:vAlign w:val="bottom"/>
            <w:hideMark/>
          </w:tcPr>
          <w:p w14:paraId="7848917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130125D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2E14CDE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6F2C880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1A6BAF0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WAIR</w:t>
            </w:r>
          </w:p>
        </w:tc>
        <w:tc>
          <w:tcPr>
            <w:tcW w:w="810" w:type="dxa"/>
            <w:shd w:val="clear" w:color="auto" w:fill="auto"/>
            <w:noWrap/>
            <w:vAlign w:val="bottom"/>
            <w:hideMark/>
          </w:tcPr>
          <w:p w14:paraId="3026F08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60E5E8A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6F1AE2F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75824CE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730" w:type="dxa"/>
            <w:shd w:val="clear" w:color="auto" w:fill="auto"/>
            <w:noWrap/>
            <w:vAlign w:val="bottom"/>
            <w:hideMark/>
          </w:tcPr>
          <w:p w14:paraId="22CD7A9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3FE399C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986" w:type="dxa"/>
            <w:shd w:val="clear" w:color="auto" w:fill="auto"/>
            <w:noWrap/>
            <w:vAlign w:val="bottom"/>
            <w:hideMark/>
          </w:tcPr>
          <w:p w14:paraId="198FAC0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692" w:type="dxa"/>
            <w:tcBorders>
              <w:right w:val="single" w:sz="12" w:space="0" w:color="auto"/>
            </w:tcBorders>
            <w:shd w:val="clear" w:color="auto" w:fill="auto"/>
            <w:noWrap/>
            <w:vAlign w:val="bottom"/>
            <w:hideMark/>
          </w:tcPr>
          <w:p w14:paraId="37C86E7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r>
      <w:tr w:rsidR="00842332" w:rsidRPr="00842332" w14:paraId="28B0EF2D" w14:textId="77777777" w:rsidTr="00842332">
        <w:trPr>
          <w:trHeight w:val="300"/>
        </w:trPr>
        <w:tc>
          <w:tcPr>
            <w:tcW w:w="1165" w:type="dxa"/>
            <w:tcBorders>
              <w:left w:val="single" w:sz="12" w:space="0" w:color="auto"/>
            </w:tcBorders>
            <w:shd w:val="clear" w:color="auto" w:fill="auto"/>
            <w:noWrap/>
            <w:vAlign w:val="bottom"/>
            <w:hideMark/>
          </w:tcPr>
          <w:p w14:paraId="6A45229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1U146400</w:t>
            </w:r>
          </w:p>
        </w:tc>
        <w:tc>
          <w:tcPr>
            <w:tcW w:w="990" w:type="dxa"/>
            <w:shd w:val="clear" w:color="auto" w:fill="auto"/>
            <w:noWrap/>
            <w:vAlign w:val="bottom"/>
            <w:hideMark/>
          </w:tcPr>
          <w:p w14:paraId="794DAD0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IUL14</w:t>
            </w:r>
          </w:p>
        </w:tc>
        <w:tc>
          <w:tcPr>
            <w:tcW w:w="900" w:type="dxa"/>
            <w:shd w:val="clear" w:color="auto" w:fill="auto"/>
            <w:noWrap/>
            <w:vAlign w:val="bottom"/>
            <w:hideMark/>
          </w:tcPr>
          <w:p w14:paraId="33F32CF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1311210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132DCC5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5F04C63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55346CE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WAIR</w:t>
            </w:r>
          </w:p>
        </w:tc>
        <w:tc>
          <w:tcPr>
            <w:tcW w:w="810" w:type="dxa"/>
            <w:shd w:val="clear" w:color="auto" w:fill="auto"/>
            <w:noWrap/>
            <w:vAlign w:val="bottom"/>
            <w:hideMark/>
          </w:tcPr>
          <w:p w14:paraId="574242E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240DEDE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456CFAD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00E07D0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730" w:type="dxa"/>
            <w:shd w:val="clear" w:color="auto" w:fill="auto"/>
            <w:noWrap/>
            <w:vAlign w:val="bottom"/>
            <w:hideMark/>
          </w:tcPr>
          <w:p w14:paraId="3F29246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28653E8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986" w:type="dxa"/>
            <w:shd w:val="clear" w:color="auto" w:fill="auto"/>
            <w:noWrap/>
            <w:vAlign w:val="bottom"/>
            <w:hideMark/>
          </w:tcPr>
          <w:p w14:paraId="4F1BD90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692" w:type="dxa"/>
            <w:tcBorders>
              <w:right w:val="single" w:sz="12" w:space="0" w:color="auto"/>
            </w:tcBorders>
            <w:shd w:val="clear" w:color="auto" w:fill="auto"/>
            <w:noWrap/>
            <w:vAlign w:val="bottom"/>
            <w:hideMark/>
          </w:tcPr>
          <w:p w14:paraId="7A62505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r>
      <w:tr w:rsidR="00842332" w:rsidRPr="00842332" w14:paraId="1C17FDBF" w14:textId="77777777" w:rsidTr="00842332">
        <w:trPr>
          <w:trHeight w:val="300"/>
        </w:trPr>
        <w:tc>
          <w:tcPr>
            <w:tcW w:w="1165" w:type="dxa"/>
            <w:tcBorders>
              <w:left w:val="single" w:sz="12" w:space="0" w:color="auto"/>
            </w:tcBorders>
            <w:shd w:val="clear" w:color="auto" w:fill="auto"/>
            <w:noWrap/>
            <w:vAlign w:val="bottom"/>
            <w:hideMark/>
          </w:tcPr>
          <w:p w14:paraId="26D4559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1U146500</w:t>
            </w:r>
          </w:p>
        </w:tc>
        <w:tc>
          <w:tcPr>
            <w:tcW w:w="990" w:type="dxa"/>
            <w:shd w:val="clear" w:color="auto" w:fill="auto"/>
            <w:noWrap/>
            <w:vAlign w:val="bottom"/>
            <w:hideMark/>
          </w:tcPr>
          <w:p w14:paraId="3AE5075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IUL14</w:t>
            </w:r>
          </w:p>
        </w:tc>
        <w:tc>
          <w:tcPr>
            <w:tcW w:w="900" w:type="dxa"/>
            <w:shd w:val="clear" w:color="auto" w:fill="auto"/>
            <w:noWrap/>
            <w:vAlign w:val="bottom"/>
            <w:hideMark/>
          </w:tcPr>
          <w:p w14:paraId="7F58050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6EC6992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53EDD69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664F2B7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0643335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WAIR</w:t>
            </w:r>
          </w:p>
        </w:tc>
        <w:tc>
          <w:tcPr>
            <w:tcW w:w="810" w:type="dxa"/>
            <w:shd w:val="clear" w:color="auto" w:fill="auto"/>
            <w:noWrap/>
            <w:vAlign w:val="bottom"/>
            <w:hideMark/>
          </w:tcPr>
          <w:p w14:paraId="5B14A86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428C780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21E5F99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0EA3F2A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730" w:type="dxa"/>
            <w:shd w:val="clear" w:color="auto" w:fill="auto"/>
            <w:noWrap/>
            <w:vAlign w:val="bottom"/>
            <w:hideMark/>
          </w:tcPr>
          <w:p w14:paraId="42A1261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3B3E50D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986" w:type="dxa"/>
            <w:shd w:val="clear" w:color="auto" w:fill="auto"/>
            <w:noWrap/>
            <w:vAlign w:val="bottom"/>
            <w:hideMark/>
          </w:tcPr>
          <w:p w14:paraId="60B0FD5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692" w:type="dxa"/>
            <w:tcBorders>
              <w:right w:val="single" w:sz="12" w:space="0" w:color="auto"/>
            </w:tcBorders>
            <w:shd w:val="clear" w:color="auto" w:fill="auto"/>
            <w:noWrap/>
            <w:vAlign w:val="bottom"/>
            <w:hideMark/>
          </w:tcPr>
          <w:p w14:paraId="00F397E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r>
      <w:tr w:rsidR="00842332" w:rsidRPr="00842332" w14:paraId="40210C07" w14:textId="77777777" w:rsidTr="00842332">
        <w:trPr>
          <w:trHeight w:val="300"/>
        </w:trPr>
        <w:tc>
          <w:tcPr>
            <w:tcW w:w="1165" w:type="dxa"/>
            <w:tcBorders>
              <w:left w:val="single" w:sz="12" w:space="0" w:color="auto"/>
            </w:tcBorders>
            <w:shd w:val="clear" w:color="auto" w:fill="auto"/>
            <w:noWrap/>
            <w:vAlign w:val="bottom"/>
            <w:hideMark/>
          </w:tcPr>
          <w:p w14:paraId="5F6E470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1U146900</w:t>
            </w:r>
          </w:p>
        </w:tc>
        <w:tc>
          <w:tcPr>
            <w:tcW w:w="990" w:type="dxa"/>
            <w:shd w:val="clear" w:color="auto" w:fill="auto"/>
            <w:noWrap/>
            <w:vAlign w:val="bottom"/>
            <w:hideMark/>
          </w:tcPr>
          <w:p w14:paraId="24A7B73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IUL19</w:t>
            </w:r>
          </w:p>
        </w:tc>
        <w:tc>
          <w:tcPr>
            <w:tcW w:w="900" w:type="dxa"/>
            <w:shd w:val="clear" w:color="auto" w:fill="auto"/>
            <w:noWrap/>
            <w:vAlign w:val="bottom"/>
            <w:hideMark/>
          </w:tcPr>
          <w:p w14:paraId="512B944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0FE4AB4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528BBF2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5631E8E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53C0D1A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Blend</w:t>
            </w:r>
          </w:p>
        </w:tc>
        <w:tc>
          <w:tcPr>
            <w:tcW w:w="810" w:type="dxa"/>
            <w:shd w:val="clear" w:color="auto" w:fill="auto"/>
            <w:noWrap/>
            <w:vAlign w:val="bottom"/>
            <w:hideMark/>
          </w:tcPr>
          <w:p w14:paraId="2738483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3538321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47E56AD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4740FB4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730" w:type="dxa"/>
            <w:shd w:val="clear" w:color="auto" w:fill="auto"/>
            <w:noWrap/>
            <w:vAlign w:val="bottom"/>
            <w:hideMark/>
          </w:tcPr>
          <w:p w14:paraId="22F46A3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159CC71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986" w:type="dxa"/>
            <w:shd w:val="clear" w:color="auto" w:fill="auto"/>
            <w:noWrap/>
            <w:vAlign w:val="bottom"/>
            <w:hideMark/>
          </w:tcPr>
          <w:p w14:paraId="3A8F36F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692" w:type="dxa"/>
            <w:tcBorders>
              <w:right w:val="single" w:sz="12" w:space="0" w:color="auto"/>
            </w:tcBorders>
            <w:shd w:val="clear" w:color="auto" w:fill="auto"/>
            <w:noWrap/>
            <w:vAlign w:val="bottom"/>
            <w:hideMark/>
          </w:tcPr>
          <w:p w14:paraId="233B971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r>
      <w:tr w:rsidR="00842332" w:rsidRPr="00842332" w14:paraId="2541A4CB" w14:textId="77777777" w:rsidTr="00842332">
        <w:trPr>
          <w:trHeight w:val="300"/>
        </w:trPr>
        <w:tc>
          <w:tcPr>
            <w:tcW w:w="1165" w:type="dxa"/>
            <w:tcBorders>
              <w:left w:val="single" w:sz="12" w:space="0" w:color="auto"/>
            </w:tcBorders>
            <w:shd w:val="clear" w:color="auto" w:fill="auto"/>
            <w:noWrap/>
            <w:vAlign w:val="bottom"/>
            <w:hideMark/>
          </w:tcPr>
          <w:p w14:paraId="4ED72FE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1U146800</w:t>
            </w:r>
          </w:p>
        </w:tc>
        <w:tc>
          <w:tcPr>
            <w:tcW w:w="990" w:type="dxa"/>
            <w:shd w:val="clear" w:color="auto" w:fill="auto"/>
            <w:noWrap/>
            <w:vAlign w:val="bottom"/>
            <w:hideMark/>
          </w:tcPr>
          <w:p w14:paraId="30547B3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IUL19</w:t>
            </w:r>
          </w:p>
        </w:tc>
        <w:tc>
          <w:tcPr>
            <w:tcW w:w="900" w:type="dxa"/>
            <w:shd w:val="clear" w:color="auto" w:fill="auto"/>
            <w:noWrap/>
            <w:vAlign w:val="bottom"/>
            <w:hideMark/>
          </w:tcPr>
          <w:p w14:paraId="3407DAD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2C62B56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61D7229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1555D3D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18ACBDA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Blend</w:t>
            </w:r>
          </w:p>
        </w:tc>
        <w:tc>
          <w:tcPr>
            <w:tcW w:w="810" w:type="dxa"/>
            <w:shd w:val="clear" w:color="auto" w:fill="auto"/>
            <w:noWrap/>
            <w:vAlign w:val="bottom"/>
            <w:hideMark/>
          </w:tcPr>
          <w:p w14:paraId="35F5057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13DE7BF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5947A51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2C95AA8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730" w:type="dxa"/>
            <w:shd w:val="clear" w:color="auto" w:fill="auto"/>
            <w:noWrap/>
            <w:vAlign w:val="bottom"/>
            <w:hideMark/>
          </w:tcPr>
          <w:p w14:paraId="04BB5C2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22CB019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986" w:type="dxa"/>
            <w:shd w:val="clear" w:color="auto" w:fill="auto"/>
            <w:noWrap/>
            <w:vAlign w:val="bottom"/>
            <w:hideMark/>
          </w:tcPr>
          <w:p w14:paraId="6109956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692" w:type="dxa"/>
            <w:tcBorders>
              <w:right w:val="single" w:sz="12" w:space="0" w:color="auto"/>
            </w:tcBorders>
            <w:shd w:val="clear" w:color="auto" w:fill="auto"/>
            <w:noWrap/>
            <w:vAlign w:val="bottom"/>
            <w:hideMark/>
          </w:tcPr>
          <w:p w14:paraId="47B5D1E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r>
      <w:tr w:rsidR="00842332" w:rsidRPr="00842332" w14:paraId="25BCE239" w14:textId="77777777" w:rsidTr="00842332">
        <w:trPr>
          <w:trHeight w:val="300"/>
        </w:trPr>
        <w:tc>
          <w:tcPr>
            <w:tcW w:w="1165" w:type="dxa"/>
            <w:tcBorders>
              <w:left w:val="single" w:sz="12" w:space="0" w:color="auto"/>
            </w:tcBorders>
            <w:shd w:val="clear" w:color="auto" w:fill="auto"/>
            <w:noWrap/>
            <w:vAlign w:val="bottom"/>
            <w:hideMark/>
          </w:tcPr>
          <w:p w14:paraId="625BC37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1U147500</w:t>
            </w:r>
          </w:p>
        </w:tc>
        <w:tc>
          <w:tcPr>
            <w:tcW w:w="990" w:type="dxa"/>
            <w:shd w:val="clear" w:color="auto" w:fill="auto"/>
            <w:noWrap/>
            <w:vAlign w:val="bottom"/>
            <w:hideMark/>
          </w:tcPr>
          <w:p w14:paraId="7567275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IUL21</w:t>
            </w:r>
          </w:p>
        </w:tc>
        <w:tc>
          <w:tcPr>
            <w:tcW w:w="900" w:type="dxa"/>
            <w:shd w:val="clear" w:color="auto" w:fill="auto"/>
            <w:noWrap/>
            <w:vAlign w:val="bottom"/>
            <w:hideMark/>
          </w:tcPr>
          <w:p w14:paraId="115C1BE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15A73FD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4C49DE0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48D8474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shd w:val="clear" w:color="auto" w:fill="auto"/>
            <w:noWrap/>
            <w:vAlign w:val="bottom"/>
            <w:hideMark/>
          </w:tcPr>
          <w:p w14:paraId="2C325AB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Blend</w:t>
            </w:r>
          </w:p>
        </w:tc>
        <w:tc>
          <w:tcPr>
            <w:tcW w:w="810" w:type="dxa"/>
            <w:shd w:val="clear" w:color="auto" w:fill="auto"/>
            <w:noWrap/>
            <w:vAlign w:val="bottom"/>
            <w:hideMark/>
          </w:tcPr>
          <w:p w14:paraId="22CFBB2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164AE33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51FB82F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38DCB46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730" w:type="dxa"/>
            <w:shd w:val="clear" w:color="auto" w:fill="auto"/>
            <w:noWrap/>
            <w:vAlign w:val="bottom"/>
            <w:hideMark/>
          </w:tcPr>
          <w:p w14:paraId="06015F0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7DA795A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986" w:type="dxa"/>
            <w:shd w:val="clear" w:color="auto" w:fill="auto"/>
            <w:noWrap/>
            <w:vAlign w:val="bottom"/>
            <w:hideMark/>
          </w:tcPr>
          <w:p w14:paraId="212579D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692" w:type="dxa"/>
            <w:tcBorders>
              <w:right w:val="single" w:sz="12" w:space="0" w:color="auto"/>
            </w:tcBorders>
            <w:shd w:val="clear" w:color="auto" w:fill="auto"/>
            <w:noWrap/>
            <w:vAlign w:val="bottom"/>
            <w:hideMark/>
          </w:tcPr>
          <w:p w14:paraId="35C01A4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r>
      <w:tr w:rsidR="00842332" w:rsidRPr="00842332" w14:paraId="7F11289A" w14:textId="77777777" w:rsidTr="00842332">
        <w:trPr>
          <w:trHeight w:val="300"/>
        </w:trPr>
        <w:tc>
          <w:tcPr>
            <w:tcW w:w="1165" w:type="dxa"/>
            <w:tcBorders>
              <w:left w:val="single" w:sz="12" w:space="0" w:color="auto"/>
              <w:bottom w:val="single" w:sz="12" w:space="0" w:color="auto"/>
            </w:tcBorders>
            <w:shd w:val="clear" w:color="auto" w:fill="auto"/>
            <w:noWrap/>
            <w:vAlign w:val="bottom"/>
            <w:hideMark/>
          </w:tcPr>
          <w:p w14:paraId="5A3F62A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1U147400</w:t>
            </w:r>
          </w:p>
        </w:tc>
        <w:tc>
          <w:tcPr>
            <w:tcW w:w="990" w:type="dxa"/>
            <w:tcBorders>
              <w:bottom w:val="single" w:sz="12" w:space="0" w:color="auto"/>
            </w:tcBorders>
            <w:shd w:val="clear" w:color="auto" w:fill="auto"/>
            <w:noWrap/>
            <w:vAlign w:val="bottom"/>
            <w:hideMark/>
          </w:tcPr>
          <w:p w14:paraId="4CB942A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GIUL21</w:t>
            </w:r>
          </w:p>
        </w:tc>
        <w:tc>
          <w:tcPr>
            <w:tcW w:w="900" w:type="dxa"/>
            <w:tcBorders>
              <w:bottom w:val="single" w:sz="12" w:space="0" w:color="auto"/>
            </w:tcBorders>
            <w:shd w:val="clear" w:color="auto" w:fill="auto"/>
            <w:noWrap/>
            <w:vAlign w:val="bottom"/>
            <w:hideMark/>
          </w:tcPr>
          <w:p w14:paraId="7A3E657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tcBorders>
              <w:bottom w:val="single" w:sz="12" w:space="0" w:color="auto"/>
            </w:tcBorders>
            <w:shd w:val="clear" w:color="auto" w:fill="auto"/>
            <w:noWrap/>
            <w:vAlign w:val="bottom"/>
            <w:hideMark/>
          </w:tcPr>
          <w:p w14:paraId="46C788E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tcBorders>
              <w:bottom w:val="single" w:sz="12" w:space="0" w:color="auto"/>
            </w:tcBorders>
            <w:shd w:val="clear" w:color="auto" w:fill="auto"/>
            <w:noWrap/>
            <w:vAlign w:val="bottom"/>
            <w:hideMark/>
          </w:tcPr>
          <w:p w14:paraId="6FDBFDB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tcBorders>
              <w:bottom w:val="single" w:sz="12" w:space="0" w:color="auto"/>
            </w:tcBorders>
            <w:shd w:val="clear" w:color="auto" w:fill="auto"/>
            <w:noWrap/>
            <w:vAlign w:val="bottom"/>
            <w:hideMark/>
          </w:tcPr>
          <w:p w14:paraId="65A1B36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990" w:type="dxa"/>
            <w:tcBorders>
              <w:bottom w:val="single" w:sz="12" w:space="0" w:color="auto"/>
            </w:tcBorders>
            <w:shd w:val="clear" w:color="auto" w:fill="auto"/>
            <w:noWrap/>
            <w:vAlign w:val="bottom"/>
            <w:hideMark/>
          </w:tcPr>
          <w:p w14:paraId="076CEA9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Blend</w:t>
            </w:r>
          </w:p>
        </w:tc>
        <w:tc>
          <w:tcPr>
            <w:tcW w:w="810" w:type="dxa"/>
            <w:tcBorders>
              <w:bottom w:val="single" w:sz="12" w:space="0" w:color="auto"/>
            </w:tcBorders>
            <w:shd w:val="clear" w:color="auto" w:fill="auto"/>
            <w:noWrap/>
            <w:vAlign w:val="bottom"/>
            <w:hideMark/>
          </w:tcPr>
          <w:p w14:paraId="78713B3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tcBorders>
              <w:bottom w:val="single" w:sz="12" w:space="0" w:color="auto"/>
            </w:tcBorders>
            <w:shd w:val="clear" w:color="auto" w:fill="auto"/>
            <w:noWrap/>
            <w:vAlign w:val="bottom"/>
            <w:hideMark/>
          </w:tcPr>
          <w:p w14:paraId="2AFA617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Inherent</w:t>
            </w:r>
          </w:p>
        </w:tc>
        <w:tc>
          <w:tcPr>
            <w:tcW w:w="994" w:type="dxa"/>
            <w:tcBorders>
              <w:bottom w:val="single" w:sz="12" w:space="0" w:color="auto"/>
            </w:tcBorders>
            <w:shd w:val="clear" w:color="auto" w:fill="auto"/>
            <w:noWrap/>
            <w:vAlign w:val="bottom"/>
            <w:hideMark/>
          </w:tcPr>
          <w:p w14:paraId="6279BEA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tcBorders>
              <w:bottom w:val="single" w:sz="12" w:space="0" w:color="auto"/>
            </w:tcBorders>
            <w:shd w:val="clear" w:color="auto" w:fill="auto"/>
            <w:noWrap/>
            <w:vAlign w:val="bottom"/>
            <w:hideMark/>
          </w:tcPr>
          <w:p w14:paraId="73944E9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730" w:type="dxa"/>
            <w:tcBorders>
              <w:bottom w:val="single" w:sz="12" w:space="0" w:color="auto"/>
            </w:tcBorders>
            <w:shd w:val="clear" w:color="auto" w:fill="auto"/>
            <w:noWrap/>
            <w:vAlign w:val="bottom"/>
            <w:hideMark/>
          </w:tcPr>
          <w:p w14:paraId="1B97874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tcBorders>
              <w:bottom w:val="single" w:sz="12" w:space="0" w:color="auto"/>
            </w:tcBorders>
            <w:shd w:val="clear" w:color="auto" w:fill="auto"/>
            <w:noWrap/>
            <w:vAlign w:val="bottom"/>
            <w:hideMark/>
          </w:tcPr>
          <w:p w14:paraId="1F2D0D2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Original SA</w:t>
            </w:r>
          </w:p>
        </w:tc>
        <w:tc>
          <w:tcPr>
            <w:tcW w:w="986" w:type="dxa"/>
            <w:tcBorders>
              <w:bottom w:val="single" w:sz="12" w:space="0" w:color="auto"/>
            </w:tcBorders>
            <w:shd w:val="clear" w:color="auto" w:fill="auto"/>
            <w:noWrap/>
            <w:vAlign w:val="bottom"/>
            <w:hideMark/>
          </w:tcPr>
          <w:p w14:paraId="1E5E55A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692" w:type="dxa"/>
            <w:tcBorders>
              <w:bottom w:val="single" w:sz="12" w:space="0" w:color="auto"/>
              <w:right w:val="single" w:sz="12" w:space="0" w:color="auto"/>
            </w:tcBorders>
            <w:shd w:val="clear" w:color="auto" w:fill="auto"/>
            <w:noWrap/>
            <w:vAlign w:val="bottom"/>
            <w:hideMark/>
          </w:tcPr>
          <w:p w14:paraId="2408C24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r>
      <w:tr w:rsidR="00842332" w:rsidRPr="00842332" w14:paraId="6FCA8458" w14:textId="77777777" w:rsidTr="00842332">
        <w:trPr>
          <w:trHeight w:val="300"/>
        </w:trPr>
        <w:tc>
          <w:tcPr>
            <w:tcW w:w="1165" w:type="dxa"/>
            <w:tcBorders>
              <w:top w:val="single" w:sz="12" w:space="0" w:color="auto"/>
              <w:left w:val="single" w:sz="12" w:space="0" w:color="auto"/>
            </w:tcBorders>
            <w:shd w:val="clear" w:color="auto" w:fill="auto"/>
            <w:noWrap/>
            <w:vAlign w:val="bottom"/>
            <w:hideMark/>
          </w:tcPr>
          <w:p w14:paraId="504F98D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1U145700</w:t>
            </w:r>
          </w:p>
        </w:tc>
        <w:tc>
          <w:tcPr>
            <w:tcW w:w="990" w:type="dxa"/>
            <w:tcBorders>
              <w:top w:val="single" w:sz="12" w:space="0" w:color="auto"/>
            </w:tcBorders>
            <w:shd w:val="clear" w:color="auto" w:fill="auto"/>
            <w:noWrap/>
            <w:vAlign w:val="bottom"/>
            <w:hideMark/>
          </w:tcPr>
          <w:p w14:paraId="18A7B53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SGUL15</w:t>
            </w:r>
          </w:p>
        </w:tc>
        <w:tc>
          <w:tcPr>
            <w:tcW w:w="900" w:type="dxa"/>
            <w:tcBorders>
              <w:top w:val="single" w:sz="12" w:space="0" w:color="auto"/>
            </w:tcBorders>
            <w:shd w:val="clear" w:color="auto" w:fill="auto"/>
            <w:noWrap/>
            <w:vAlign w:val="bottom"/>
            <w:hideMark/>
          </w:tcPr>
          <w:p w14:paraId="74E0E16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tcBorders>
              <w:top w:val="single" w:sz="12" w:space="0" w:color="auto"/>
            </w:tcBorders>
            <w:shd w:val="clear" w:color="auto" w:fill="auto"/>
            <w:noWrap/>
            <w:vAlign w:val="bottom"/>
            <w:hideMark/>
          </w:tcPr>
          <w:p w14:paraId="7233994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tcBorders>
              <w:top w:val="single" w:sz="12" w:space="0" w:color="auto"/>
            </w:tcBorders>
            <w:shd w:val="clear" w:color="auto" w:fill="auto"/>
            <w:noWrap/>
            <w:vAlign w:val="bottom"/>
            <w:hideMark/>
          </w:tcPr>
          <w:p w14:paraId="408D5FC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tcBorders>
              <w:top w:val="single" w:sz="12" w:space="0" w:color="auto"/>
            </w:tcBorders>
            <w:shd w:val="clear" w:color="auto" w:fill="auto"/>
            <w:noWrap/>
            <w:vAlign w:val="bottom"/>
            <w:hideMark/>
          </w:tcPr>
          <w:p w14:paraId="0A9FA39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tcBorders>
              <w:top w:val="single" w:sz="12" w:space="0" w:color="auto"/>
            </w:tcBorders>
            <w:shd w:val="clear" w:color="auto" w:fill="auto"/>
            <w:noWrap/>
            <w:vAlign w:val="bottom"/>
            <w:hideMark/>
          </w:tcPr>
          <w:p w14:paraId="2954ADD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tcBorders>
              <w:top w:val="single" w:sz="12" w:space="0" w:color="auto"/>
            </w:tcBorders>
            <w:shd w:val="clear" w:color="auto" w:fill="auto"/>
            <w:noWrap/>
            <w:vAlign w:val="bottom"/>
            <w:hideMark/>
          </w:tcPr>
          <w:p w14:paraId="309D782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tcBorders>
              <w:top w:val="single" w:sz="12" w:space="0" w:color="auto"/>
            </w:tcBorders>
            <w:shd w:val="clear" w:color="auto" w:fill="auto"/>
            <w:noWrap/>
            <w:vAlign w:val="bottom"/>
            <w:hideMark/>
          </w:tcPr>
          <w:p w14:paraId="24175DB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Inherent</w:t>
            </w:r>
          </w:p>
        </w:tc>
        <w:tc>
          <w:tcPr>
            <w:tcW w:w="994" w:type="dxa"/>
            <w:tcBorders>
              <w:top w:val="single" w:sz="12" w:space="0" w:color="auto"/>
            </w:tcBorders>
            <w:shd w:val="clear" w:color="auto" w:fill="auto"/>
            <w:noWrap/>
            <w:vAlign w:val="bottom"/>
            <w:hideMark/>
          </w:tcPr>
          <w:p w14:paraId="2F72FE6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5" w:type="dxa"/>
            <w:tcBorders>
              <w:top w:val="single" w:sz="12" w:space="0" w:color="auto"/>
            </w:tcBorders>
            <w:shd w:val="clear" w:color="auto" w:fill="auto"/>
            <w:noWrap/>
            <w:vAlign w:val="bottom"/>
            <w:hideMark/>
          </w:tcPr>
          <w:p w14:paraId="6995EBB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tcBorders>
              <w:top w:val="single" w:sz="12" w:space="0" w:color="auto"/>
            </w:tcBorders>
            <w:shd w:val="clear" w:color="auto" w:fill="auto"/>
            <w:noWrap/>
            <w:vAlign w:val="bottom"/>
            <w:hideMark/>
          </w:tcPr>
          <w:p w14:paraId="377FA2F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tcBorders>
              <w:top w:val="single" w:sz="12" w:space="0" w:color="auto"/>
            </w:tcBorders>
            <w:shd w:val="clear" w:color="auto" w:fill="auto"/>
            <w:noWrap/>
            <w:vAlign w:val="bottom"/>
            <w:hideMark/>
          </w:tcPr>
          <w:p w14:paraId="369BCA6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tcBorders>
              <w:top w:val="single" w:sz="12" w:space="0" w:color="auto"/>
            </w:tcBorders>
            <w:shd w:val="clear" w:color="auto" w:fill="auto"/>
            <w:noWrap/>
            <w:vAlign w:val="bottom"/>
            <w:hideMark/>
          </w:tcPr>
          <w:p w14:paraId="11AFAD4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top w:val="single" w:sz="12" w:space="0" w:color="auto"/>
              <w:right w:val="single" w:sz="12" w:space="0" w:color="auto"/>
            </w:tcBorders>
            <w:shd w:val="clear" w:color="auto" w:fill="auto"/>
            <w:noWrap/>
            <w:vAlign w:val="bottom"/>
            <w:hideMark/>
          </w:tcPr>
          <w:p w14:paraId="1B964B1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6E9BC197" w14:textId="77777777" w:rsidTr="00842332">
        <w:trPr>
          <w:trHeight w:val="300"/>
        </w:trPr>
        <w:tc>
          <w:tcPr>
            <w:tcW w:w="1165" w:type="dxa"/>
            <w:tcBorders>
              <w:left w:val="single" w:sz="12" w:space="0" w:color="auto"/>
            </w:tcBorders>
            <w:shd w:val="clear" w:color="auto" w:fill="auto"/>
            <w:noWrap/>
            <w:vAlign w:val="bottom"/>
            <w:hideMark/>
          </w:tcPr>
          <w:p w14:paraId="4744148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1U146000</w:t>
            </w:r>
          </w:p>
        </w:tc>
        <w:tc>
          <w:tcPr>
            <w:tcW w:w="990" w:type="dxa"/>
            <w:shd w:val="clear" w:color="auto" w:fill="auto"/>
            <w:noWrap/>
            <w:vAlign w:val="bottom"/>
            <w:hideMark/>
          </w:tcPr>
          <w:p w14:paraId="19D3B8D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SGUL15</w:t>
            </w:r>
          </w:p>
        </w:tc>
        <w:tc>
          <w:tcPr>
            <w:tcW w:w="900" w:type="dxa"/>
            <w:shd w:val="clear" w:color="auto" w:fill="auto"/>
            <w:noWrap/>
            <w:vAlign w:val="bottom"/>
            <w:hideMark/>
          </w:tcPr>
          <w:p w14:paraId="6A66BC0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0247A9D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124C56E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15AED10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6E960D1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0D8084B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166F5EA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Inherent</w:t>
            </w:r>
          </w:p>
        </w:tc>
        <w:tc>
          <w:tcPr>
            <w:tcW w:w="994" w:type="dxa"/>
            <w:shd w:val="clear" w:color="auto" w:fill="auto"/>
            <w:noWrap/>
            <w:vAlign w:val="bottom"/>
            <w:hideMark/>
          </w:tcPr>
          <w:p w14:paraId="498E28A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5" w:type="dxa"/>
            <w:shd w:val="clear" w:color="auto" w:fill="auto"/>
            <w:noWrap/>
            <w:vAlign w:val="bottom"/>
            <w:hideMark/>
          </w:tcPr>
          <w:p w14:paraId="6DBA19D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177DDCB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528843B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509BE13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071C956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08446305" w14:textId="77777777" w:rsidTr="00842332">
        <w:trPr>
          <w:trHeight w:val="300"/>
        </w:trPr>
        <w:tc>
          <w:tcPr>
            <w:tcW w:w="1165" w:type="dxa"/>
            <w:tcBorders>
              <w:left w:val="single" w:sz="12" w:space="0" w:color="auto"/>
            </w:tcBorders>
            <w:shd w:val="clear" w:color="auto" w:fill="auto"/>
            <w:noWrap/>
            <w:vAlign w:val="bottom"/>
            <w:hideMark/>
          </w:tcPr>
          <w:p w14:paraId="685EBAC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1U146100</w:t>
            </w:r>
          </w:p>
        </w:tc>
        <w:tc>
          <w:tcPr>
            <w:tcW w:w="990" w:type="dxa"/>
            <w:shd w:val="clear" w:color="auto" w:fill="auto"/>
            <w:noWrap/>
            <w:vAlign w:val="bottom"/>
            <w:hideMark/>
          </w:tcPr>
          <w:p w14:paraId="152F9CE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SGUL15</w:t>
            </w:r>
          </w:p>
        </w:tc>
        <w:tc>
          <w:tcPr>
            <w:tcW w:w="900" w:type="dxa"/>
            <w:shd w:val="clear" w:color="auto" w:fill="auto"/>
            <w:noWrap/>
            <w:vAlign w:val="bottom"/>
            <w:hideMark/>
          </w:tcPr>
          <w:p w14:paraId="5EA2865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1C084AD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052CCDE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22E4446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2A2003D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293F6D2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014C21A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60B4CAE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5" w:type="dxa"/>
            <w:shd w:val="clear" w:color="auto" w:fill="auto"/>
            <w:noWrap/>
            <w:vAlign w:val="bottom"/>
            <w:hideMark/>
          </w:tcPr>
          <w:p w14:paraId="12D7FC3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02F2E30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3AFC6DB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0109EE1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74FF7BF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4550AD12" w14:textId="77777777" w:rsidTr="00842332">
        <w:trPr>
          <w:trHeight w:val="300"/>
        </w:trPr>
        <w:tc>
          <w:tcPr>
            <w:tcW w:w="1165" w:type="dxa"/>
            <w:tcBorders>
              <w:left w:val="single" w:sz="12" w:space="0" w:color="auto"/>
            </w:tcBorders>
            <w:shd w:val="clear" w:color="auto" w:fill="auto"/>
            <w:noWrap/>
            <w:vAlign w:val="bottom"/>
            <w:hideMark/>
          </w:tcPr>
          <w:p w14:paraId="4297683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1U146200</w:t>
            </w:r>
          </w:p>
        </w:tc>
        <w:tc>
          <w:tcPr>
            <w:tcW w:w="990" w:type="dxa"/>
            <w:shd w:val="clear" w:color="auto" w:fill="auto"/>
            <w:noWrap/>
            <w:vAlign w:val="bottom"/>
            <w:hideMark/>
          </w:tcPr>
          <w:p w14:paraId="4585148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SGUL15</w:t>
            </w:r>
          </w:p>
        </w:tc>
        <w:tc>
          <w:tcPr>
            <w:tcW w:w="900" w:type="dxa"/>
            <w:shd w:val="clear" w:color="auto" w:fill="auto"/>
            <w:noWrap/>
            <w:vAlign w:val="bottom"/>
            <w:hideMark/>
          </w:tcPr>
          <w:p w14:paraId="1D71CBD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31A5216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26FEB49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14631F1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39AB553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7CF220B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6FDDC34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2998661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5" w:type="dxa"/>
            <w:shd w:val="clear" w:color="auto" w:fill="auto"/>
            <w:noWrap/>
            <w:vAlign w:val="bottom"/>
            <w:hideMark/>
          </w:tcPr>
          <w:p w14:paraId="5690385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75CF761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32F1570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6FA53E5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3155D81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5CBC21AD" w14:textId="77777777" w:rsidTr="00842332">
        <w:trPr>
          <w:trHeight w:val="300"/>
        </w:trPr>
        <w:tc>
          <w:tcPr>
            <w:tcW w:w="1165" w:type="dxa"/>
            <w:tcBorders>
              <w:left w:val="single" w:sz="12" w:space="0" w:color="auto"/>
            </w:tcBorders>
            <w:shd w:val="clear" w:color="auto" w:fill="auto"/>
            <w:noWrap/>
            <w:vAlign w:val="bottom"/>
            <w:hideMark/>
          </w:tcPr>
          <w:p w14:paraId="430C71E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1U146300</w:t>
            </w:r>
          </w:p>
        </w:tc>
        <w:tc>
          <w:tcPr>
            <w:tcW w:w="990" w:type="dxa"/>
            <w:shd w:val="clear" w:color="auto" w:fill="auto"/>
            <w:noWrap/>
            <w:vAlign w:val="bottom"/>
            <w:hideMark/>
          </w:tcPr>
          <w:p w14:paraId="4F7A165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SGUL15</w:t>
            </w:r>
          </w:p>
        </w:tc>
        <w:tc>
          <w:tcPr>
            <w:tcW w:w="900" w:type="dxa"/>
            <w:shd w:val="clear" w:color="auto" w:fill="auto"/>
            <w:noWrap/>
            <w:vAlign w:val="bottom"/>
            <w:hideMark/>
          </w:tcPr>
          <w:p w14:paraId="19B6D6C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165A505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21C9988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4DECB12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0C56188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5DF73B8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70B346A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Inherent</w:t>
            </w:r>
          </w:p>
        </w:tc>
        <w:tc>
          <w:tcPr>
            <w:tcW w:w="994" w:type="dxa"/>
            <w:shd w:val="clear" w:color="auto" w:fill="auto"/>
            <w:noWrap/>
            <w:vAlign w:val="bottom"/>
            <w:hideMark/>
          </w:tcPr>
          <w:p w14:paraId="28AAD06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5" w:type="dxa"/>
            <w:shd w:val="clear" w:color="auto" w:fill="auto"/>
            <w:noWrap/>
            <w:vAlign w:val="bottom"/>
            <w:hideMark/>
          </w:tcPr>
          <w:p w14:paraId="3C0B02B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0D74493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4129FDA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02F3CEE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5E54227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5A859682" w14:textId="77777777" w:rsidTr="00842332">
        <w:trPr>
          <w:trHeight w:val="300"/>
        </w:trPr>
        <w:tc>
          <w:tcPr>
            <w:tcW w:w="1165" w:type="dxa"/>
            <w:tcBorders>
              <w:left w:val="single" w:sz="12" w:space="0" w:color="auto"/>
            </w:tcBorders>
            <w:shd w:val="clear" w:color="auto" w:fill="auto"/>
            <w:noWrap/>
            <w:vAlign w:val="bottom"/>
            <w:hideMark/>
          </w:tcPr>
          <w:p w14:paraId="3864DBE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1U146600</w:t>
            </w:r>
          </w:p>
        </w:tc>
        <w:tc>
          <w:tcPr>
            <w:tcW w:w="990" w:type="dxa"/>
            <w:shd w:val="clear" w:color="auto" w:fill="auto"/>
            <w:noWrap/>
            <w:vAlign w:val="bottom"/>
            <w:hideMark/>
          </w:tcPr>
          <w:p w14:paraId="10547ED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SGUL18</w:t>
            </w:r>
          </w:p>
        </w:tc>
        <w:tc>
          <w:tcPr>
            <w:tcW w:w="900" w:type="dxa"/>
            <w:shd w:val="clear" w:color="auto" w:fill="auto"/>
            <w:noWrap/>
            <w:vAlign w:val="bottom"/>
            <w:hideMark/>
          </w:tcPr>
          <w:p w14:paraId="1492BCC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5C5FBF8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60439D9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1D00C9B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4247965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4F5EB90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7FEC46C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Inherent</w:t>
            </w:r>
          </w:p>
        </w:tc>
        <w:tc>
          <w:tcPr>
            <w:tcW w:w="994" w:type="dxa"/>
            <w:shd w:val="clear" w:color="auto" w:fill="auto"/>
            <w:noWrap/>
            <w:vAlign w:val="bottom"/>
            <w:hideMark/>
          </w:tcPr>
          <w:p w14:paraId="26655F2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5" w:type="dxa"/>
            <w:shd w:val="clear" w:color="auto" w:fill="auto"/>
            <w:noWrap/>
            <w:vAlign w:val="bottom"/>
            <w:hideMark/>
          </w:tcPr>
          <w:p w14:paraId="1A00EB1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3047652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3DFFC7C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189F215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2BCFB5F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2CE07F25" w14:textId="77777777" w:rsidTr="00842332">
        <w:trPr>
          <w:trHeight w:val="300"/>
        </w:trPr>
        <w:tc>
          <w:tcPr>
            <w:tcW w:w="1165" w:type="dxa"/>
            <w:tcBorders>
              <w:left w:val="single" w:sz="12" w:space="0" w:color="auto"/>
            </w:tcBorders>
            <w:shd w:val="clear" w:color="auto" w:fill="auto"/>
            <w:noWrap/>
            <w:vAlign w:val="bottom"/>
            <w:hideMark/>
          </w:tcPr>
          <w:p w14:paraId="51EBCCC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1U146700</w:t>
            </w:r>
          </w:p>
        </w:tc>
        <w:tc>
          <w:tcPr>
            <w:tcW w:w="990" w:type="dxa"/>
            <w:shd w:val="clear" w:color="auto" w:fill="auto"/>
            <w:noWrap/>
            <w:vAlign w:val="bottom"/>
            <w:hideMark/>
          </w:tcPr>
          <w:p w14:paraId="5E1B8FB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SGUL18</w:t>
            </w:r>
          </w:p>
        </w:tc>
        <w:tc>
          <w:tcPr>
            <w:tcW w:w="900" w:type="dxa"/>
            <w:shd w:val="clear" w:color="auto" w:fill="auto"/>
            <w:noWrap/>
            <w:vAlign w:val="bottom"/>
            <w:hideMark/>
          </w:tcPr>
          <w:p w14:paraId="6265136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5AA651E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39A0CB9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68AEE39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185E67E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78C5FF4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5EDE731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shd w:val="clear" w:color="auto" w:fill="auto"/>
            <w:noWrap/>
            <w:vAlign w:val="bottom"/>
            <w:hideMark/>
          </w:tcPr>
          <w:p w14:paraId="16F2641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5" w:type="dxa"/>
            <w:shd w:val="clear" w:color="auto" w:fill="auto"/>
            <w:noWrap/>
            <w:vAlign w:val="bottom"/>
            <w:hideMark/>
          </w:tcPr>
          <w:p w14:paraId="6BF7AB2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176E430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7C0F06A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677E8EE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7D3D1F2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07A056DC" w14:textId="77777777" w:rsidTr="00842332">
        <w:trPr>
          <w:trHeight w:val="300"/>
        </w:trPr>
        <w:tc>
          <w:tcPr>
            <w:tcW w:w="1165" w:type="dxa"/>
            <w:tcBorders>
              <w:left w:val="single" w:sz="12" w:space="0" w:color="auto"/>
            </w:tcBorders>
            <w:shd w:val="clear" w:color="auto" w:fill="auto"/>
            <w:noWrap/>
            <w:vAlign w:val="bottom"/>
            <w:hideMark/>
          </w:tcPr>
          <w:p w14:paraId="3B7A8AF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1U147200</w:t>
            </w:r>
          </w:p>
        </w:tc>
        <w:tc>
          <w:tcPr>
            <w:tcW w:w="990" w:type="dxa"/>
            <w:shd w:val="clear" w:color="auto" w:fill="auto"/>
            <w:noWrap/>
            <w:vAlign w:val="bottom"/>
            <w:hideMark/>
          </w:tcPr>
          <w:p w14:paraId="67327F2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SGUL20</w:t>
            </w:r>
          </w:p>
        </w:tc>
        <w:tc>
          <w:tcPr>
            <w:tcW w:w="900" w:type="dxa"/>
            <w:shd w:val="clear" w:color="auto" w:fill="auto"/>
            <w:noWrap/>
            <w:vAlign w:val="bottom"/>
            <w:hideMark/>
          </w:tcPr>
          <w:p w14:paraId="1745997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641D6C4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57D0D2C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0132684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05D7DCD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453FE48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3F2F95E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Inherent</w:t>
            </w:r>
          </w:p>
        </w:tc>
        <w:tc>
          <w:tcPr>
            <w:tcW w:w="994" w:type="dxa"/>
            <w:shd w:val="clear" w:color="auto" w:fill="auto"/>
            <w:noWrap/>
            <w:vAlign w:val="bottom"/>
            <w:hideMark/>
          </w:tcPr>
          <w:p w14:paraId="1F976F2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5" w:type="dxa"/>
            <w:shd w:val="clear" w:color="auto" w:fill="auto"/>
            <w:noWrap/>
            <w:vAlign w:val="bottom"/>
            <w:hideMark/>
          </w:tcPr>
          <w:p w14:paraId="0F8F0A2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7D85206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77381B8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3E83FDD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68AE73E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4B249BFF" w14:textId="77777777" w:rsidTr="00842332">
        <w:trPr>
          <w:trHeight w:val="300"/>
        </w:trPr>
        <w:tc>
          <w:tcPr>
            <w:tcW w:w="1165" w:type="dxa"/>
            <w:tcBorders>
              <w:left w:val="single" w:sz="12" w:space="0" w:color="auto"/>
            </w:tcBorders>
            <w:shd w:val="clear" w:color="auto" w:fill="auto"/>
            <w:noWrap/>
            <w:vAlign w:val="bottom"/>
            <w:hideMark/>
          </w:tcPr>
          <w:p w14:paraId="2D30DA6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1U147300</w:t>
            </w:r>
          </w:p>
        </w:tc>
        <w:tc>
          <w:tcPr>
            <w:tcW w:w="990" w:type="dxa"/>
            <w:shd w:val="clear" w:color="auto" w:fill="auto"/>
            <w:noWrap/>
            <w:vAlign w:val="bottom"/>
            <w:hideMark/>
          </w:tcPr>
          <w:p w14:paraId="4637D99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SGUL20</w:t>
            </w:r>
          </w:p>
        </w:tc>
        <w:tc>
          <w:tcPr>
            <w:tcW w:w="900" w:type="dxa"/>
            <w:shd w:val="clear" w:color="auto" w:fill="auto"/>
            <w:noWrap/>
            <w:vAlign w:val="bottom"/>
            <w:hideMark/>
          </w:tcPr>
          <w:p w14:paraId="67A361D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01ECD20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7542A32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187AAB2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3504AB6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0F300C5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shd w:val="clear" w:color="auto" w:fill="auto"/>
            <w:noWrap/>
            <w:vAlign w:val="bottom"/>
            <w:hideMark/>
          </w:tcPr>
          <w:p w14:paraId="41557C5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Inherent</w:t>
            </w:r>
          </w:p>
        </w:tc>
        <w:tc>
          <w:tcPr>
            <w:tcW w:w="994" w:type="dxa"/>
            <w:shd w:val="clear" w:color="auto" w:fill="auto"/>
            <w:noWrap/>
            <w:vAlign w:val="bottom"/>
            <w:hideMark/>
          </w:tcPr>
          <w:p w14:paraId="078F9AD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2B346C1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1523B8D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shd w:val="clear" w:color="auto" w:fill="auto"/>
            <w:noWrap/>
            <w:vAlign w:val="bottom"/>
            <w:hideMark/>
          </w:tcPr>
          <w:p w14:paraId="167643E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5217D92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77F3482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383394A4" w14:textId="77777777" w:rsidTr="00842332">
        <w:trPr>
          <w:trHeight w:val="300"/>
        </w:trPr>
        <w:tc>
          <w:tcPr>
            <w:tcW w:w="1165" w:type="dxa"/>
            <w:tcBorders>
              <w:left w:val="single" w:sz="12" w:space="0" w:color="auto"/>
              <w:bottom w:val="single" w:sz="12" w:space="0" w:color="auto"/>
            </w:tcBorders>
            <w:shd w:val="clear" w:color="auto" w:fill="auto"/>
            <w:noWrap/>
            <w:vAlign w:val="bottom"/>
            <w:hideMark/>
          </w:tcPr>
          <w:p w14:paraId="5681619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1U147600</w:t>
            </w:r>
          </w:p>
        </w:tc>
        <w:tc>
          <w:tcPr>
            <w:tcW w:w="990" w:type="dxa"/>
            <w:tcBorders>
              <w:bottom w:val="single" w:sz="12" w:space="0" w:color="auto"/>
            </w:tcBorders>
            <w:shd w:val="clear" w:color="auto" w:fill="auto"/>
            <w:noWrap/>
            <w:vAlign w:val="bottom"/>
            <w:hideMark/>
          </w:tcPr>
          <w:p w14:paraId="3C89195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SGUL21</w:t>
            </w:r>
          </w:p>
        </w:tc>
        <w:tc>
          <w:tcPr>
            <w:tcW w:w="900" w:type="dxa"/>
            <w:tcBorders>
              <w:bottom w:val="single" w:sz="12" w:space="0" w:color="auto"/>
            </w:tcBorders>
            <w:shd w:val="clear" w:color="auto" w:fill="auto"/>
            <w:noWrap/>
            <w:vAlign w:val="bottom"/>
            <w:hideMark/>
          </w:tcPr>
          <w:p w14:paraId="729F2A9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tcBorders>
              <w:bottom w:val="single" w:sz="12" w:space="0" w:color="auto"/>
            </w:tcBorders>
            <w:shd w:val="clear" w:color="auto" w:fill="auto"/>
            <w:noWrap/>
            <w:vAlign w:val="bottom"/>
            <w:hideMark/>
          </w:tcPr>
          <w:p w14:paraId="5F322EA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tcBorders>
              <w:bottom w:val="single" w:sz="12" w:space="0" w:color="auto"/>
            </w:tcBorders>
            <w:shd w:val="clear" w:color="auto" w:fill="auto"/>
            <w:noWrap/>
            <w:vAlign w:val="bottom"/>
            <w:hideMark/>
          </w:tcPr>
          <w:p w14:paraId="2334E5A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tcBorders>
              <w:bottom w:val="single" w:sz="12" w:space="0" w:color="auto"/>
            </w:tcBorders>
            <w:shd w:val="clear" w:color="auto" w:fill="auto"/>
            <w:noWrap/>
            <w:vAlign w:val="bottom"/>
            <w:hideMark/>
          </w:tcPr>
          <w:p w14:paraId="3F5A425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tcBorders>
              <w:bottom w:val="single" w:sz="12" w:space="0" w:color="auto"/>
            </w:tcBorders>
            <w:shd w:val="clear" w:color="auto" w:fill="auto"/>
            <w:noWrap/>
            <w:vAlign w:val="bottom"/>
            <w:hideMark/>
          </w:tcPr>
          <w:p w14:paraId="04AF7F7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tcBorders>
              <w:bottom w:val="single" w:sz="12" w:space="0" w:color="auto"/>
            </w:tcBorders>
            <w:shd w:val="clear" w:color="auto" w:fill="auto"/>
            <w:noWrap/>
            <w:vAlign w:val="bottom"/>
            <w:hideMark/>
          </w:tcPr>
          <w:p w14:paraId="5BBA924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tcBorders>
              <w:bottom w:val="single" w:sz="12" w:space="0" w:color="auto"/>
            </w:tcBorders>
            <w:shd w:val="clear" w:color="auto" w:fill="auto"/>
            <w:noWrap/>
            <w:vAlign w:val="bottom"/>
            <w:hideMark/>
          </w:tcPr>
          <w:p w14:paraId="1F89E27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Inherent</w:t>
            </w:r>
          </w:p>
        </w:tc>
        <w:tc>
          <w:tcPr>
            <w:tcW w:w="994" w:type="dxa"/>
            <w:tcBorders>
              <w:bottom w:val="single" w:sz="12" w:space="0" w:color="auto"/>
            </w:tcBorders>
            <w:shd w:val="clear" w:color="auto" w:fill="auto"/>
            <w:noWrap/>
            <w:vAlign w:val="bottom"/>
            <w:hideMark/>
          </w:tcPr>
          <w:p w14:paraId="07C2C09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5" w:type="dxa"/>
            <w:tcBorders>
              <w:bottom w:val="single" w:sz="12" w:space="0" w:color="auto"/>
            </w:tcBorders>
            <w:shd w:val="clear" w:color="auto" w:fill="auto"/>
            <w:noWrap/>
            <w:vAlign w:val="bottom"/>
            <w:hideMark/>
          </w:tcPr>
          <w:p w14:paraId="5561FE0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tcBorders>
              <w:bottom w:val="single" w:sz="12" w:space="0" w:color="auto"/>
            </w:tcBorders>
            <w:shd w:val="clear" w:color="auto" w:fill="auto"/>
            <w:noWrap/>
            <w:vAlign w:val="bottom"/>
            <w:hideMark/>
          </w:tcPr>
          <w:p w14:paraId="2B5BF2D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tcBorders>
              <w:bottom w:val="single" w:sz="12" w:space="0" w:color="auto"/>
            </w:tcBorders>
            <w:shd w:val="clear" w:color="auto" w:fill="auto"/>
            <w:noWrap/>
            <w:vAlign w:val="bottom"/>
            <w:hideMark/>
          </w:tcPr>
          <w:p w14:paraId="018106B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tcBorders>
              <w:bottom w:val="single" w:sz="12" w:space="0" w:color="auto"/>
            </w:tcBorders>
            <w:shd w:val="clear" w:color="auto" w:fill="auto"/>
            <w:noWrap/>
            <w:vAlign w:val="bottom"/>
            <w:hideMark/>
          </w:tcPr>
          <w:p w14:paraId="4DEA782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bottom w:val="single" w:sz="12" w:space="0" w:color="auto"/>
              <w:right w:val="single" w:sz="12" w:space="0" w:color="auto"/>
            </w:tcBorders>
            <w:shd w:val="clear" w:color="auto" w:fill="auto"/>
            <w:noWrap/>
            <w:vAlign w:val="bottom"/>
            <w:hideMark/>
          </w:tcPr>
          <w:p w14:paraId="371192A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3DF86FFB" w14:textId="77777777" w:rsidTr="00842332">
        <w:trPr>
          <w:trHeight w:val="300"/>
        </w:trPr>
        <w:tc>
          <w:tcPr>
            <w:tcW w:w="1165" w:type="dxa"/>
            <w:tcBorders>
              <w:top w:val="single" w:sz="12" w:space="0" w:color="auto"/>
              <w:left w:val="single" w:sz="12" w:space="0" w:color="auto"/>
            </w:tcBorders>
            <w:shd w:val="clear" w:color="auto" w:fill="auto"/>
            <w:noWrap/>
            <w:vAlign w:val="bottom"/>
            <w:hideMark/>
          </w:tcPr>
          <w:p w14:paraId="2DDA231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1U143800</w:t>
            </w:r>
          </w:p>
        </w:tc>
        <w:tc>
          <w:tcPr>
            <w:tcW w:w="990" w:type="dxa"/>
            <w:tcBorders>
              <w:top w:val="single" w:sz="12" w:space="0" w:color="auto"/>
            </w:tcBorders>
            <w:shd w:val="clear" w:color="auto" w:fill="auto"/>
            <w:noWrap/>
            <w:vAlign w:val="bottom"/>
            <w:hideMark/>
          </w:tcPr>
          <w:p w14:paraId="2481A03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LTG06</w:t>
            </w:r>
          </w:p>
        </w:tc>
        <w:tc>
          <w:tcPr>
            <w:tcW w:w="900" w:type="dxa"/>
            <w:tcBorders>
              <w:top w:val="single" w:sz="12" w:space="0" w:color="auto"/>
            </w:tcBorders>
            <w:shd w:val="clear" w:color="auto" w:fill="auto"/>
            <w:noWrap/>
            <w:vAlign w:val="bottom"/>
            <w:hideMark/>
          </w:tcPr>
          <w:p w14:paraId="1BED57C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100</w:t>
            </w:r>
          </w:p>
        </w:tc>
        <w:tc>
          <w:tcPr>
            <w:tcW w:w="1080" w:type="dxa"/>
            <w:tcBorders>
              <w:top w:val="single" w:sz="12" w:space="0" w:color="auto"/>
            </w:tcBorders>
            <w:shd w:val="clear" w:color="auto" w:fill="auto"/>
            <w:noWrap/>
            <w:vAlign w:val="bottom"/>
            <w:hideMark/>
          </w:tcPr>
          <w:p w14:paraId="7B4CF3F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110</w:t>
            </w:r>
          </w:p>
        </w:tc>
        <w:tc>
          <w:tcPr>
            <w:tcW w:w="900" w:type="dxa"/>
            <w:tcBorders>
              <w:top w:val="single" w:sz="12" w:space="0" w:color="auto"/>
            </w:tcBorders>
            <w:shd w:val="clear" w:color="auto" w:fill="auto"/>
            <w:noWrap/>
            <w:vAlign w:val="bottom"/>
            <w:hideMark/>
          </w:tcPr>
          <w:p w14:paraId="5238049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DB</w:t>
            </w:r>
          </w:p>
        </w:tc>
        <w:tc>
          <w:tcPr>
            <w:tcW w:w="1080" w:type="dxa"/>
            <w:tcBorders>
              <w:top w:val="single" w:sz="12" w:space="0" w:color="auto"/>
            </w:tcBorders>
            <w:shd w:val="clear" w:color="auto" w:fill="auto"/>
            <w:noWrap/>
            <w:vAlign w:val="bottom"/>
            <w:hideMark/>
          </w:tcPr>
          <w:p w14:paraId="4A145DE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tcBorders>
              <w:top w:val="single" w:sz="12" w:space="0" w:color="auto"/>
            </w:tcBorders>
            <w:shd w:val="clear" w:color="auto" w:fill="auto"/>
            <w:noWrap/>
            <w:vAlign w:val="bottom"/>
            <w:hideMark/>
          </w:tcPr>
          <w:p w14:paraId="0A646E3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tcBorders>
              <w:top w:val="single" w:sz="12" w:space="0" w:color="auto"/>
            </w:tcBorders>
            <w:shd w:val="clear" w:color="auto" w:fill="auto"/>
            <w:noWrap/>
            <w:vAlign w:val="bottom"/>
            <w:hideMark/>
          </w:tcPr>
          <w:p w14:paraId="49E43BD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tcBorders>
              <w:top w:val="single" w:sz="12" w:space="0" w:color="auto"/>
            </w:tcBorders>
            <w:shd w:val="clear" w:color="auto" w:fill="auto"/>
            <w:noWrap/>
            <w:vAlign w:val="bottom"/>
            <w:hideMark/>
          </w:tcPr>
          <w:p w14:paraId="53D9AD5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Inherent</w:t>
            </w:r>
          </w:p>
        </w:tc>
        <w:tc>
          <w:tcPr>
            <w:tcW w:w="994" w:type="dxa"/>
            <w:tcBorders>
              <w:top w:val="single" w:sz="12" w:space="0" w:color="auto"/>
            </w:tcBorders>
            <w:shd w:val="clear" w:color="auto" w:fill="auto"/>
            <w:noWrap/>
            <w:vAlign w:val="bottom"/>
            <w:hideMark/>
          </w:tcPr>
          <w:p w14:paraId="60DB6F1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tcBorders>
              <w:top w:val="single" w:sz="12" w:space="0" w:color="auto"/>
            </w:tcBorders>
            <w:shd w:val="clear" w:color="auto" w:fill="auto"/>
            <w:noWrap/>
            <w:vAlign w:val="bottom"/>
            <w:hideMark/>
          </w:tcPr>
          <w:p w14:paraId="5D42B88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tcBorders>
              <w:top w:val="single" w:sz="12" w:space="0" w:color="auto"/>
            </w:tcBorders>
            <w:shd w:val="clear" w:color="auto" w:fill="auto"/>
            <w:noWrap/>
            <w:vAlign w:val="bottom"/>
            <w:hideMark/>
          </w:tcPr>
          <w:p w14:paraId="63AECD3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tcBorders>
              <w:top w:val="single" w:sz="12" w:space="0" w:color="auto"/>
            </w:tcBorders>
            <w:shd w:val="clear" w:color="auto" w:fill="auto"/>
            <w:noWrap/>
            <w:vAlign w:val="bottom"/>
            <w:hideMark/>
          </w:tcPr>
          <w:p w14:paraId="4403A89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tcBorders>
              <w:top w:val="single" w:sz="12" w:space="0" w:color="auto"/>
            </w:tcBorders>
            <w:shd w:val="clear" w:color="auto" w:fill="auto"/>
            <w:noWrap/>
            <w:vAlign w:val="bottom"/>
            <w:hideMark/>
          </w:tcPr>
          <w:p w14:paraId="5B66D0F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top w:val="single" w:sz="12" w:space="0" w:color="auto"/>
              <w:right w:val="single" w:sz="12" w:space="0" w:color="auto"/>
            </w:tcBorders>
            <w:shd w:val="clear" w:color="auto" w:fill="auto"/>
            <w:noWrap/>
            <w:vAlign w:val="bottom"/>
            <w:hideMark/>
          </w:tcPr>
          <w:p w14:paraId="126B6B1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2F37B33A" w14:textId="77777777" w:rsidTr="00842332">
        <w:trPr>
          <w:trHeight w:val="300"/>
        </w:trPr>
        <w:tc>
          <w:tcPr>
            <w:tcW w:w="1165" w:type="dxa"/>
            <w:tcBorders>
              <w:left w:val="single" w:sz="12" w:space="0" w:color="auto"/>
              <w:bottom w:val="single" w:sz="12" w:space="0" w:color="auto"/>
            </w:tcBorders>
            <w:shd w:val="clear" w:color="auto" w:fill="auto"/>
            <w:noWrap/>
            <w:vAlign w:val="bottom"/>
            <w:hideMark/>
          </w:tcPr>
          <w:p w14:paraId="7EECB81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1U144500</w:t>
            </w:r>
          </w:p>
        </w:tc>
        <w:tc>
          <w:tcPr>
            <w:tcW w:w="990" w:type="dxa"/>
            <w:tcBorders>
              <w:bottom w:val="single" w:sz="12" w:space="0" w:color="auto"/>
            </w:tcBorders>
            <w:shd w:val="clear" w:color="auto" w:fill="auto"/>
            <w:noWrap/>
            <w:vAlign w:val="bottom"/>
            <w:hideMark/>
          </w:tcPr>
          <w:p w14:paraId="5A6018C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LTG08</w:t>
            </w:r>
          </w:p>
        </w:tc>
        <w:tc>
          <w:tcPr>
            <w:tcW w:w="900" w:type="dxa"/>
            <w:tcBorders>
              <w:bottom w:val="single" w:sz="12" w:space="0" w:color="auto"/>
            </w:tcBorders>
            <w:shd w:val="clear" w:color="auto" w:fill="auto"/>
            <w:noWrap/>
            <w:vAlign w:val="bottom"/>
            <w:hideMark/>
          </w:tcPr>
          <w:p w14:paraId="33A2BDC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100</w:t>
            </w:r>
          </w:p>
        </w:tc>
        <w:tc>
          <w:tcPr>
            <w:tcW w:w="1080" w:type="dxa"/>
            <w:tcBorders>
              <w:bottom w:val="single" w:sz="12" w:space="0" w:color="auto"/>
            </w:tcBorders>
            <w:shd w:val="clear" w:color="auto" w:fill="auto"/>
            <w:noWrap/>
            <w:vAlign w:val="bottom"/>
            <w:hideMark/>
          </w:tcPr>
          <w:p w14:paraId="0557DD2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110</w:t>
            </w:r>
          </w:p>
        </w:tc>
        <w:tc>
          <w:tcPr>
            <w:tcW w:w="900" w:type="dxa"/>
            <w:tcBorders>
              <w:bottom w:val="single" w:sz="12" w:space="0" w:color="auto"/>
            </w:tcBorders>
            <w:shd w:val="clear" w:color="auto" w:fill="auto"/>
            <w:noWrap/>
            <w:vAlign w:val="bottom"/>
            <w:hideMark/>
          </w:tcPr>
          <w:p w14:paraId="16CB004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DB</w:t>
            </w:r>
          </w:p>
        </w:tc>
        <w:tc>
          <w:tcPr>
            <w:tcW w:w="1080" w:type="dxa"/>
            <w:tcBorders>
              <w:bottom w:val="single" w:sz="12" w:space="0" w:color="auto"/>
            </w:tcBorders>
            <w:shd w:val="clear" w:color="auto" w:fill="auto"/>
            <w:noWrap/>
            <w:vAlign w:val="bottom"/>
            <w:hideMark/>
          </w:tcPr>
          <w:p w14:paraId="04D73E2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tcBorders>
              <w:bottom w:val="single" w:sz="12" w:space="0" w:color="auto"/>
            </w:tcBorders>
            <w:shd w:val="clear" w:color="auto" w:fill="auto"/>
            <w:noWrap/>
            <w:vAlign w:val="bottom"/>
            <w:hideMark/>
          </w:tcPr>
          <w:p w14:paraId="5077154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tcBorders>
              <w:bottom w:val="single" w:sz="12" w:space="0" w:color="auto"/>
            </w:tcBorders>
            <w:shd w:val="clear" w:color="auto" w:fill="auto"/>
            <w:noWrap/>
            <w:vAlign w:val="bottom"/>
            <w:hideMark/>
          </w:tcPr>
          <w:p w14:paraId="03786C3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tcBorders>
              <w:bottom w:val="single" w:sz="12" w:space="0" w:color="auto"/>
            </w:tcBorders>
            <w:shd w:val="clear" w:color="auto" w:fill="auto"/>
            <w:noWrap/>
            <w:vAlign w:val="bottom"/>
            <w:hideMark/>
          </w:tcPr>
          <w:p w14:paraId="3DDB18A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Inherent</w:t>
            </w:r>
          </w:p>
        </w:tc>
        <w:tc>
          <w:tcPr>
            <w:tcW w:w="994" w:type="dxa"/>
            <w:tcBorders>
              <w:bottom w:val="single" w:sz="12" w:space="0" w:color="auto"/>
            </w:tcBorders>
            <w:shd w:val="clear" w:color="auto" w:fill="auto"/>
            <w:noWrap/>
            <w:vAlign w:val="bottom"/>
            <w:hideMark/>
          </w:tcPr>
          <w:p w14:paraId="194E50E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tcBorders>
              <w:bottom w:val="single" w:sz="12" w:space="0" w:color="auto"/>
            </w:tcBorders>
            <w:shd w:val="clear" w:color="auto" w:fill="auto"/>
            <w:noWrap/>
            <w:vAlign w:val="bottom"/>
            <w:hideMark/>
          </w:tcPr>
          <w:p w14:paraId="6C82A6A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tcBorders>
              <w:bottom w:val="single" w:sz="12" w:space="0" w:color="auto"/>
            </w:tcBorders>
            <w:shd w:val="clear" w:color="auto" w:fill="auto"/>
            <w:noWrap/>
            <w:vAlign w:val="bottom"/>
            <w:hideMark/>
          </w:tcPr>
          <w:p w14:paraId="6B3F39D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tcBorders>
              <w:bottom w:val="single" w:sz="12" w:space="0" w:color="auto"/>
            </w:tcBorders>
            <w:shd w:val="clear" w:color="auto" w:fill="auto"/>
            <w:noWrap/>
            <w:vAlign w:val="bottom"/>
            <w:hideMark/>
          </w:tcPr>
          <w:p w14:paraId="739BC94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tcBorders>
              <w:bottom w:val="single" w:sz="12" w:space="0" w:color="auto"/>
            </w:tcBorders>
            <w:shd w:val="clear" w:color="auto" w:fill="auto"/>
            <w:noWrap/>
            <w:vAlign w:val="bottom"/>
            <w:hideMark/>
          </w:tcPr>
          <w:p w14:paraId="3A8645B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bottom w:val="single" w:sz="12" w:space="0" w:color="auto"/>
              <w:right w:val="single" w:sz="12" w:space="0" w:color="auto"/>
            </w:tcBorders>
            <w:shd w:val="clear" w:color="auto" w:fill="auto"/>
            <w:noWrap/>
            <w:vAlign w:val="bottom"/>
            <w:hideMark/>
          </w:tcPr>
          <w:p w14:paraId="4C2E81D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79E6161D" w14:textId="77777777" w:rsidTr="00842332">
        <w:trPr>
          <w:trHeight w:val="300"/>
        </w:trPr>
        <w:tc>
          <w:tcPr>
            <w:tcW w:w="1165" w:type="dxa"/>
            <w:tcBorders>
              <w:top w:val="single" w:sz="12" w:space="0" w:color="auto"/>
              <w:left w:val="single" w:sz="12" w:space="0" w:color="auto"/>
            </w:tcBorders>
            <w:shd w:val="clear" w:color="auto" w:fill="auto"/>
            <w:noWrap/>
            <w:vAlign w:val="bottom"/>
            <w:hideMark/>
          </w:tcPr>
          <w:p w14:paraId="06E392A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1U143900</w:t>
            </w:r>
          </w:p>
        </w:tc>
        <w:tc>
          <w:tcPr>
            <w:tcW w:w="990" w:type="dxa"/>
            <w:tcBorders>
              <w:top w:val="single" w:sz="12" w:space="0" w:color="auto"/>
            </w:tcBorders>
            <w:shd w:val="clear" w:color="auto" w:fill="auto"/>
            <w:noWrap/>
            <w:vAlign w:val="bottom"/>
            <w:hideMark/>
          </w:tcPr>
          <w:p w14:paraId="637E280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tcBorders>
              <w:top w:val="single" w:sz="12" w:space="0" w:color="auto"/>
            </w:tcBorders>
            <w:shd w:val="clear" w:color="auto" w:fill="auto"/>
            <w:noWrap/>
            <w:vAlign w:val="bottom"/>
            <w:hideMark/>
          </w:tcPr>
          <w:p w14:paraId="79D244B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tcBorders>
              <w:top w:val="single" w:sz="12" w:space="0" w:color="auto"/>
            </w:tcBorders>
            <w:shd w:val="clear" w:color="auto" w:fill="auto"/>
            <w:noWrap/>
            <w:vAlign w:val="bottom"/>
            <w:hideMark/>
          </w:tcPr>
          <w:p w14:paraId="12A33F2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tcBorders>
              <w:top w:val="single" w:sz="12" w:space="0" w:color="auto"/>
            </w:tcBorders>
            <w:shd w:val="clear" w:color="auto" w:fill="auto"/>
            <w:noWrap/>
            <w:vAlign w:val="bottom"/>
            <w:hideMark/>
          </w:tcPr>
          <w:p w14:paraId="1BBB96C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tcBorders>
              <w:top w:val="single" w:sz="12" w:space="0" w:color="auto"/>
            </w:tcBorders>
            <w:shd w:val="clear" w:color="auto" w:fill="auto"/>
            <w:noWrap/>
            <w:vAlign w:val="bottom"/>
            <w:hideMark/>
          </w:tcPr>
          <w:p w14:paraId="0693828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tcBorders>
              <w:top w:val="single" w:sz="12" w:space="0" w:color="auto"/>
            </w:tcBorders>
            <w:shd w:val="clear" w:color="auto" w:fill="auto"/>
            <w:noWrap/>
            <w:vAlign w:val="bottom"/>
            <w:hideMark/>
          </w:tcPr>
          <w:p w14:paraId="6402ED5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tcBorders>
              <w:top w:val="single" w:sz="12" w:space="0" w:color="auto"/>
            </w:tcBorders>
            <w:shd w:val="clear" w:color="auto" w:fill="auto"/>
            <w:noWrap/>
            <w:vAlign w:val="bottom"/>
            <w:hideMark/>
          </w:tcPr>
          <w:p w14:paraId="5F576E2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tcBorders>
              <w:top w:val="single" w:sz="12" w:space="0" w:color="auto"/>
            </w:tcBorders>
            <w:shd w:val="clear" w:color="auto" w:fill="auto"/>
            <w:noWrap/>
            <w:vAlign w:val="bottom"/>
            <w:hideMark/>
          </w:tcPr>
          <w:p w14:paraId="3829C8A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tcBorders>
              <w:top w:val="single" w:sz="12" w:space="0" w:color="auto"/>
            </w:tcBorders>
            <w:shd w:val="clear" w:color="auto" w:fill="auto"/>
            <w:noWrap/>
            <w:vAlign w:val="bottom"/>
            <w:hideMark/>
          </w:tcPr>
          <w:p w14:paraId="36046E0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tcBorders>
              <w:top w:val="single" w:sz="12" w:space="0" w:color="auto"/>
            </w:tcBorders>
            <w:shd w:val="clear" w:color="auto" w:fill="auto"/>
            <w:noWrap/>
            <w:vAlign w:val="bottom"/>
            <w:hideMark/>
          </w:tcPr>
          <w:p w14:paraId="62FD48C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tcBorders>
              <w:top w:val="single" w:sz="12" w:space="0" w:color="auto"/>
            </w:tcBorders>
            <w:shd w:val="clear" w:color="auto" w:fill="auto"/>
            <w:noWrap/>
            <w:vAlign w:val="bottom"/>
            <w:hideMark/>
          </w:tcPr>
          <w:p w14:paraId="29DDAC0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tcBorders>
              <w:top w:val="single" w:sz="12" w:space="0" w:color="auto"/>
            </w:tcBorders>
            <w:shd w:val="clear" w:color="auto" w:fill="auto"/>
            <w:noWrap/>
            <w:vAlign w:val="bottom"/>
            <w:hideMark/>
          </w:tcPr>
          <w:p w14:paraId="381E133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tcBorders>
              <w:top w:val="single" w:sz="12" w:space="0" w:color="auto"/>
            </w:tcBorders>
            <w:shd w:val="clear" w:color="auto" w:fill="auto"/>
            <w:noWrap/>
            <w:vAlign w:val="bottom"/>
            <w:hideMark/>
          </w:tcPr>
          <w:p w14:paraId="74D3EA1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top w:val="single" w:sz="12" w:space="0" w:color="auto"/>
              <w:right w:val="single" w:sz="12" w:space="0" w:color="auto"/>
            </w:tcBorders>
            <w:shd w:val="clear" w:color="auto" w:fill="auto"/>
            <w:noWrap/>
            <w:vAlign w:val="bottom"/>
            <w:hideMark/>
          </w:tcPr>
          <w:p w14:paraId="00C753C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004C34F0" w14:textId="77777777" w:rsidTr="00842332">
        <w:trPr>
          <w:trHeight w:val="300"/>
        </w:trPr>
        <w:tc>
          <w:tcPr>
            <w:tcW w:w="1165" w:type="dxa"/>
            <w:tcBorders>
              <w:left w:val="single" w:sz="12" w:space="0" w:color="auto"/>
            </w:tcBorders>
            <w:shd w:val="clear" w:color="auto" w:fill="auto"/>
            <w:noWrap/>
            <w:vAlign w:val="bottom"/>
            <w:hideMark/>
          </w:tcPr>
          <w:p w14:paraId="0AEB5D6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1U144000</w:t>
            </w:r>
          </w:p>
        </w:tc>
        <w:tc>
          <w:tcPr>
            <w:tcW w:w="990" w:type="dxa"/>
            <w:shd w:val="clear" w:color="auto" w:fill="auto"/>
            <w:noWrap/>
            <w:vAlign w:val="bottom"/>
            <w:hideMark/>
          </w:tcPr>
          <w:p w14:paraId="026B425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67DDAC9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3E342A8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724F601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6A2557C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35A51A7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19F5821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7A8CF9B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0D55766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22ACA78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54A4033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331D3E8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03F3EB0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3F8C314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71AB4D91" w14:textId="77777777" w:rsidTr="00842332">
        <w:trPr>
          <w:trHeight w:val="300"/>
        </w:trPr>
        <w:tc>
          <w:tcPr>
            <w:tcW w:w="1165" w:type="dxa"/>
            <w:tcBorders>
              <w:left w:val="single" w:sz="12" w:space="0" w:color="auto"/>
            </w:tcBorders>
            <w:shd w:val="clear" w:color="auto" w:fill="auto"/>
            <w:noWrap/>
            <w:vAlign w:val="bottom"/>
            <w:hideMark/>
          </w:tcPr>
          <w:p w14:paraId="0697862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1U144100</w:t>
            </w:r>
          </w:p>
        </w:tc>
        <w:tc>
          <w:tcPr>
            <w:tcW w:w="990" w:type="dxa"/>
            <w:shd w:val="clear" w:color="auto" w:fill="auto"/>
            <w:noWrap/>
            <w:vAlign w:val="bottom"/>
            <w:hideMark/>
          </w:tcPr>
          <w:p w14:paraId="7E01302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0EA1F93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76E17B0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4339BE8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194EBB4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7C7346C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6D6FB5D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719F8F5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114B945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1B859D7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6FF61D3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4FCAC78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3155611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337A30B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2FA95B86" w14:textId="77777777" w:rsidTr="00842332">
        <w:trPr>
          <w:trHeight w:val="300"/>
        </w:trPr>
        <w:tc>
          <w:tcPr>
            <w:tcW w:w="1165" w:type="dxa"/>
            <w:tcBorders>
              <w:left w:val="single" w:sz="12" w:space="0" w:color="auto"/>
            </w:tcBorders>
            <w:shd w:val="clear" w:color="auto" w:fill="auto"/>
            <w:noWrap/>
            <w:vAlign w:val="bottom"/>
            <w:hideMark/>
          </w:tcPr>
          <w:p w14:paraId="53CBAE4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1U144200</w:t>
            </w:r>
          </w:p>
        </w:tc>
        <w:tc>
          <w:tcPr>
            <w:tcW w:w="990" w:type="dxa"/>
            <w:shd w:val="clear" w:color="auto" w:fill="auto"/>
            <w:noWrap/>
            <w:vAlign w:val="bottom"/>
            <w:hideMark/>
          </w:tcPr>
          <w:p w14:paraId="47E8FA1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4FCFDFB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74C707C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128297B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37031E5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0DAF1DA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1210B4A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25EE6A1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4668D9E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3F7B91A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028FE31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6507323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601E011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7A1C6DB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58999059" w14:textId="77777777" w:rsidTr="00842332">
        <w:trPr>
          <w:trHeight w:val="300"/>
        </w:trPr>
        <w:tc>
          <w:tcPr>
            <w:tcW w:w="1165" w:type="dxa"/>
            <w:tcBorders>
              <w:left w:val="single" w:sz="12" w:space="0" w:color="auto"/>
            </w:tcBorders>
            <w:shd w:val="clear" w:color="auto" w:fill="auto"/>
            <w:noWrap/>
            <w:vAlign w:val="bottom"/>
            <w:hideMark/>
          </w:tcPr>
          <w:p w14:paraId="0F28E1F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1U144300</w:t>
            </w:r>
          </w:p>
        </w:tc>
        <w:tc>
          <w:tcPr>
            <w:tcW w:w="990" w:type="dxa"/>
            <w:shd w:val="clear" w:color="auto" w:fill="auto"/>
            <w:noWrap/>
            <w:vAlign w:val="bottom"/>
            <w:hideMark/>
          </w:tcPr>
          <w:p w14:paraId="2E70D89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3A31938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1AF5CC9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62B6337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02E2279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3914A16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6780709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456D2E7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089C9FF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7BB18F8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65DD501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7655846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49C5304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2CDA952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105412E0" w14:textId="77777777" w:rsidTr="00842332">
        <w:trPr>
          <w:trHeight w:val="300"/>
        </w:trPr>
        <w:tc>
          <w:tcPr>
            <w:tcW w:w="1165" w:type="dxa"/>
            <w:tcBorders>
              <w:left w:val="single" w:sz="12" w:space="0" w:color="auto"/>
            </w:tcBorders>
            <w:shd w:val="clear" w:color="auto" w:fill="auto"/>
            <w:noWrap/>
            <w:vAlign w:val="bottom"/>
            <w:hideMark/>
          </w:tcPr>
          <w:p w14:paraId="16439E9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1U144400</w:t>
            </w:r>
          </w:p>
        </w:tc>
        <w:tc>
          <w:tcPr>
            <w:tcW w:w="990" w:type="dxa"/>
            <w:shd w:val="clear" w:color="auto" w:fill="auto"/>
            <w:noWrap/>
            <w:vAlign w:val="bottom"/>
            <w:hideMark/>
          </w:tcPr>
          <w:p w14:paraId="3B27F52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06F49B0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70EC4EC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3497366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281009D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0A55EB2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1D29EDB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6C90423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75492A8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12F20C5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6AD0F49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6D45516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174FB30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6793133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1648FBCF" w14:textId="77777777" w:rsidTr="00842332">
        <w:trPr>
          <w:trHeight w:val="300"/>
        </w:trPr>
        <w:tc>
          <w:tcPr>
            <w:tcW w:w="1165" w:type="dxa"/>
            <w:tcBorders>
              <w:left w:val="single" w:sz="12" w:space="0" w:color="auto"/>
            </w:tcBorders>
            <w:shd w:val="clear" w:color="auto" w:fill="auto"/>
            <w:noWrap/>
            <w:vAlign w:val="bottom"/>
            <w:hideMark/>
          </w:tcPr>
          <w:p w14:paraId="0464C73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lastRenderedPageBreak/>
              <w:t>1U144900</w:t>
            </w:r>
          </w:p>
        </w:tc>
        <w:tc>
          <w:tcPr>
            <w:tcW w:w="990" w:type="dxa"/>
            <w:shd w:val="clear" w:color="auto" w:fill="auto"/>
            <w:noWrap/>
            <w:vAlign w:val="bottom"/>
            <w:hideMark/>
          </w:tcPr>
          <w:p w14:paraId="293B200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5C49B73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1305A12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5A05150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1004E45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26B9CBC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40CB852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5ABF3C2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75734CA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634F999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7FC5609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5216ABE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4ACCFE3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3540E97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0232A5E2" w14:textId="77777777" w:rsidTr="00842332">
        <w:trPr>
          <w:trHeight w:val="300"/>
        </w:trPr>
        <w:tc>
          <w:tcPr>
            <w:tcW w:w="1165" w:type="dxa"/>
            <w:tcBorders>
              <w:left w:val="single" w:sz="12" w:space="0" w:color="auto"/>
            </w:tcBorders>
            <w:shd w:val="clear" w:color="auto" w:fill="auto"/>
            <w:noWrap/>
            <w:vAlign w:val="bottom"/>
            <w:hideMark/>
          </w:tcPr>
          <w:p w14:paraId="08F0E08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1U145000</w:t>
            </w:r>
          </w:p>
        </w:tc>
        <w:tc>
          <w:tcPr>
            <w:tcW w:w="990" w:type="dxa"/>
            <w:shd w:val="clear" w:color="auto" w:fill="auto"/>
            <w:noWrap/>
            <w:vAlign w:val="bottom"/>
            <w:hideMark/>
          </w:tcPr>
          <w:p w14:paraId="1BE395C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04F6E11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0E2626B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68A821E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1528A80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53C3E97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1DE065E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44B2296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01EC4AF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6105803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2B14693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49154C6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5120FB0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794C610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0BAD6682" w14:textId="77777777" w:rsidTr="00842332">
        <w:trPr>
          <w:trHeight w:val="300"/>
        </w:trPr>
        <w:tc>
          <w:tcPr>
            <w:tcW w:w="1165" w:type="dxa"/>
            <w:tcBorders>
              <w:left w:val="single" w:sz="12" w:space="0" w:color="auto"/>
            </w:tcBorders>
            <w:shd w:val="clear" w:color="auto" w:fill="auto"/>
            <w:noWrap/>
            <w:vAlign w:val="bottom"/>
            <w:hideMark/>
          </w:tcPr>
          <w:p w14:paraId="6C1270E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1U145100</w:t>
            </w:r>
          </w:p>
        </w:tc>
        <w:tc>
          <w:tcPr>
            <w:tcW w:w="990" w:type="dxa"/>
            <w:shd w:val="clear" w:color="auto" w:fill="auto"/>
            <w:noWrap/>
            <w:vAlign w:val="bottom"/>
            <w:hideMark/>
          </w:tcPr>
          <w:p w14:paraId="1A81D7F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0246CFF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71A4D0C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5AEB50C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10866F8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10727A3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12C6A15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6927490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2329C95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151DFE1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3AA9E9B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2377C2C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4478606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5918136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2A74902C" w14:textId="77777777" w:rsidTr="00842332">
        <w:trPr>
          <w:trHeight w:val="300"/>
        </w:trPr>
        <w:tc>
          <w:tcPr>
            <w:tcW w:w="1165" w:type="dxa"/>
            <w:tcBorders>
              <w:left w:val="single" w:sz="12" w:space="0" w:color="auto"/>
            </w:tcBorders>
            <w:shd w:val="clear" w:color="auto" w:fill="auto"/>
            <w:noWrap/>
            <w:vAlign w:val="bottom"/>
            <w:hideMark/>
          </w:tcPr>
          <w:p w14:paraId="1642480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1U145200</w:t>
            </w:r>
          </w:p>
        </w:tc>
        <w:tc>
          <w:tcPr>
            <w:tcW w:w="990" w:type="dxa"/>
            <w:shd w:val="clear" w:color="auto" w:fill="auto"/>
            <w:noWrap/>
            <w:vAlign w:val="bottom"/>
            <w:hideMark/>
          </w:tcPr>
          <w:p w14:paraId="07D1A38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107B8FB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6F4459B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2C33525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47EBCEA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3C644CE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6EE6875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1CE2FD8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4B24231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4463126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27C5EC9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6F11F0E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1E54F4B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3C3DD08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7D45CCA0" w14:textId="77777777" w:rsidTr="00842332">
        <w:trPr>
          <w:trHeight w:val="300"/>
        </w:trPr>
        <w:tc>
          <w:tcPr>
            <w:tcW w:w="1165" w:type="dxa"/>
            <w:tcBorders>
              <w:left w:val="single" w:sz="12" w:space="0" w:color="auto"/>
            </w:tcBorders>
            <w:shd w:val="clear" w:color="auto" w:fill="auto"/>
            <w:noWrap/>
            <w:vAlign w:val="bottom"/>
            <w:hideMark/>
          </w:tcPr>
          <w:p w14:paraId="54CBC15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1U145300</w:t>
            </w:r>
          </w:p>
        </w:tc>
        <w:tc>
          <w:tcPr>
            <w:tcW w:w="990" w:type="dxa"/>
            <w:shd w:val="clear" w:color="auto" w:fill="auto"/>
            <w:noWrap/>
            <w:vAlign w:val="bottom"/>
            <w:hideMark/>
          </w:tcPr>
          <w:p w14:paraId="27C64E1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7DAF073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3EB3FB8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19C464E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1E5F87A6"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51E3B8B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2831C39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1828FE14"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77A7FBA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026E7DA8"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63D741D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54069F1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1D12241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5BFFBEC1"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53B01682" w14:textId="77777777" w:rsidTr="00842332">
        <w:trPr>
          <w:trHeight w:val="300"/>
        </w:trPr>
        <w:tc>
          <w:tcPr>
            <w:tcW w:w="1165" w:type="dxa"/>
            <w:tcBorders>
              <w:left w:val="single" w:sz="12" w:space="0" w:color="auto"/>
            </w:tcBorders>
            <w:shd w:val="clear" w:color="auto" w:fill="auto"/>
            <w:noWrap/>
            <w:vAlign w:val="bottom"/>
            <w:hideMark/>
          </w:tcPr>
          <w:p w14:paraId="79C80025"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1U145400</w:t>
            </w:r>
          </w:p>
        </w:tc>
        <w:tc>
          <w:tcPr>
            <w:tcW w:w="990" w:type="dxa"/>
            <w:shd w:val="clear" w:color="auto" w:fill="auto"/>
            <w:noWrap/>
            <w:vAlign w:val="bottom"/>
            <w:hideMark/>
          </w:tcPr>
          <w:p w14:paraId="08BA8C8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EXECUL08</w:t>
            </w:r>
          </w:p>
        </w:tc>
        <w:tc>
          <w:tcPr>
            <w:tcW w:w="900" w:type="dxa"/>
            <w:shd w:val="clear" w:color="auto" w:fill="auto"/>
            <w:noWrap/>
            <w:vAlign w:val="bottom"/>
            <w:hideMark/>
          </w:tcPr>
          <w:p w14:paraId="77AE892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shd w:val="clear" w:color="auto" w:fill="auto"/>
            <w:noWrap/>
            <w:vAlign w:val="bottom"/>
            <w:hideMark/>
          </w:tcPr>
          <w:p w14:paraId="7DCFD8F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shd w:val="clear" w:color="auto" w:fill="auto"/>
            <w:noWrap/>
            <w:vAlign w:val="bottom"/>
            <w:hideMark/>
          </w:tcPr>
          <w:p w14:paraId="29C40A4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shd w:val="clear" w:color="auto" w:fill="auto"/>
            <w:noWrap/>
            <w:vAlign w:val="bottom"/>
            <w:hideMark/>
          </w:tcPr>
          <w:p w14:paraId="60CBDBD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shd w:val="clear" w:color="auto" w:fill="auto"/>
            <w:noWrap/>
            <w:vAlign w:val="bottom"/>
            <w:hideMark/>
          </w:tcPr>
          <w:p w14:paraId="07BE16A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shd w:val="clear" w:color="auto" w:fill="auto"/>
            <w:noWrap/>
            <w:vAlign w:val="bottom"/>
            <w:hideMark/>
          </w:tcPr>
          <w:p w14:paraId="22780A6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ALB</w:t>
            </w:r>
          </w:p>
        </w:tc>
        <w:tc>
          <w:tcPr>
            <w:tcW w:w="900" w:type="dxa"/>
            <w:shd w:val="clear" w:color="auto" w:fill="auto"/>
            <w:noWrap/>
            <w:vAlign w:val="bottom"/>
            <w:hideMark/>
          </w:tcPr>
          <w:p w14:paraId="7234671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Rider</w:t>
            </w:r>
          </w:p>
        </w:tc>
        <w:tc>
          <w:tcPr>
            <w:tcW w:w="994" w:type="dxa"/>
            <w:shd w:val="clear" w:color="auto" w:fill="auto"/>
            <w:noWrap/>
            <w:vAlign w:val="bottom"/>
            <w:hideMark/>
          </w:tcPr>
          <w:p w14:paraId="5F649ED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shd w:val="clear" w:color="auto" w:fill="auto"/>
            <w:noWrap/>
            <w:vAlign w:val="bottom"/>
            <w:hideMark/>
          </w:tcPr>
          <w:p w14:paraId="322FBB09"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shd w:val="clear" w:color="auto" w:fill="auto"/>
            <w:noWrap/>
            <w:vAlign w:val="bottom"/>
            <w:hideMark/>
          </w:tcPr>
          <w:p w14:paraId="6C2722E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c>
          <w:tcPr>
            <w:tcW w:w="1088" w:type="dxa"/>
            <w:shd w:val="clear" w:color="auto" w:fill="auto"/>
            <w:noWrap/>
            <w:vAlign w:val="bottom"/>
            <w:hideMark/>
          </w:tcPr>
          <w:p w14:paraId="3473FC6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shd w:val="clear" w:color="auto" w:fill="auto"/>
            <w:noWrap/>
            <w:vAlign w:val="bottom"/>
            <w:hideMark/>
          </w:tcPr>
          <w:p w14:paraId="60A78DBB"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right w:val="single" w:sz="12" w:space="0" w:color="auto"/>
            </w:tcBorders>
            <w:shd w:val="clear" w:color="auto" w:fill="auto"/>
            <w:noWrap/>
            <w:vAlign w:val="bottom"/>
            <w:hideMark/>
          </w:tcPr>
          <w:p w14:paraId="16F5184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r w:rsidR="00842332" w:rsidRPr="00842332" w14:paraId="0C6D6C09" w14:textId="77777777" w:rsidTr="00842332">
        <w:trPr>
          <w:trHeight w:val="300"/>
        </w:trPr>
        <w:tc>
          <w:tcPr>
            <w:tcW w:w="1165" w:type="dxa"/>
            <w:tcBorders>
              <w:left w:val="single" w:sz="12" w:space="0" w:color="auto"/>
              <w:bottom w:val="single" w:sz="12" w:space="0" w:color="auto"/>
            </w:tcBorders>
            <w:shd w:val="clear" w:color="auto" w:fill="auto"/>
            <w:noWrap/>
            <w:vAlign w:val="bottom"/>
            <w:hideMark/>
          </w:tcPr>
          <w:p w14:paraId="255C491A"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1U147000</w:t>
            </w:r>
          </w:p>
        </w:tc>
        <w:tc>
          <w:tcPr>
            <w:tcW w:w="990" w:type="dxa"/>
            <w:tcBorders>
              <w:bottom w:val="single" w:sz="12" w:space="0" w:color="auto"/>
            </w:tcBorders>
            <w:shd w:val="clear" w:color="auto" w:fill="auto"/>
            <w:noWrap/>
            <w:vAlign w:val="bottom"/>
            <w:hideMark/>
          </w:tcPr>
          <w:p w14:paraId="606D360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EXECUL19</w:t>
            </w:r>
          </w:p>
        </w:tc>
        <w:tc>
          <w:tcPr>
            <w:tcW w:w="900" w:type="dxa"/>
            <w:tcBorders>
              <w:bottom w:val="single" w:sz="12" w:space="0" w:color="auto"/>
            </w:tcBorders>
            <w:shd w:val="clear" w:color="auto" w:fill="auto"/>
            <w:noWrap/>
            <w:vAlign w:val="bottom"/>
            <w:hideMark/>
          </w:tcPr>
          <w:p w14:paraId="58BF4EC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1080" w:type="dxa"/>
            <w:tcBorders>
              <w:bottom w:val="single" w:sz="12" w:space="0" w:color="auto"/>
            </w:tcBorders>
            <w:shd w:val="clear" w:color="auto" w:fill="auto"/>
            <w:noWrap/>
            <w:vAlign w:val="bottom"/>
            <w:hideMark/>
          </w:tcPr>
          <w:p w14:paraId="3E3D77F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121</w:t>
            </w:r>
          </w:p>
        </w:tc>
        <w:tc>
          <w:tcPr>
            <w:tcW w:w="900" w:type="dxa"/>
            <w:tcBorders>
              <w:bottom w:val="single" w:sz="12" w:space="0" w:color="auto"/>
            </w:tcBorders>
            <w:shd w:val="clear" w:color="auto" w:fill="auto"/>
            <w:noWrap/>
            <w:vAlign w:val="bottom"/>
            <w:hideMark/>
          </w:tcPr>
          <w:p w14:paraId="57301280"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SV</w:t>
            </w:r>
          </w:p>
        </w:tc>
        <w:tc>
          <w:tcPr>
            <w:tcW w:w="1080" w:type="dxa"/>
            <w:tcBorders>
              <w:bottom w:val="single" w:sz="12" w:space="0" w:color="auto"/>
            </w:tcBorders>
            <w:shd w:val="clear" w:color="auto" w:fill="auto"/>
            <w:noWrap/>
            <w:vAlign w:val="bottom"/>
            <w:hideMark/>
          </w:tcPr>
          <w:p w14:paraId="6A42952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990" w:type="dxa"/>
            <w:tcBorders>
              <w:bottom w:val="single" w:sz="12" w:space="0" w:color="auto"/>
            </w:tcBorders>
            <w:shd w:val="clear" w:color="auto" w:fill="auto"/>
            <w:noWrap/>
            <w:vAlign w:val="bottom"/>
            <w:hideMark/>
          </w:tcPr>
          <w:p w14:paraId="1762205E"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Declared</w:t>
            </w:r>
          </w:p>
        </w:tc>
        <w:tc>
          <w:tcPr>
            <w:tcW w:w="810" w:type="dxa"/>
            <w:tcBorders>
              <w:bottom w:val="single" w:sz="12" w:space="0" w:color="auto"/>
            </w:tcBorders>
            <w:shd w:val="clear" w:color="auto" w:fill="auto"/>
            <w:noWrap/>
            <w:vAlign w:val="bottom"/>
            <w:hideMark/>
          </w:tcPr>
          <w:p w14:paraId="2A806607"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ANB</w:t>
            </w:r>
          </w:p>
        </w:tc>
        <w:tc>
          <w:tcPr>
            <w:tcW w:w="900" w:type="dxa"/>
            <w:tcBorders>
              <w:bottom w:val="single" w:sz="12" w:space="0" w:color="auto"/>
            </w:tcBorders>
            <w:shd w:val="clear" w:color="auto" w:fill="auto"/>
            <w:noWrap/>
            <w:vAlign w:val="bottom"/>
            <w:hideMark/>
          </w:tcPr>
          <w:p w14:paraId="1AD6F70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None</w:t>
            </w:r>
          </w:p>
        </w:tc>
        <w:tc>
          <w:tcPr>
            <w:tcW w:w="994" w:type="dxa"/>
            <w:tcBorders>
              <w:bottom w:val="single" w:sz="12" w:space="0" w:color="auto"/>
            </w:tcBorders>
            <w:shd w:val="clear" w:color="auto" w:fill="auto"/>
            <w:noWrap/>
            <w:vAlign w:val="bottom"/>
            <w:hideMark/>
          </w:tcPr>
          <w:p w14:paraId="43CEC0BF"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5" w:type="dxa"/>
            <w:tcBorders>
              <w:bottom w:val="single" w:sz="12" w:space="0" w:color="auto"/>
            </w:tcBorders>
            <w:shd w:val="clear" w:color="auto" w:fill="auto"/>
            <w:noWrap/>
            <w:vAlign w:val="bottom"/>
            <w:hideMark/>
          </w:tcPr>
          <w:p w14:paraId="6DC541F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730" w:type="dxa"/>
            <w:tcBorders>
              <w:bottom w:val="single" w:sz="12" w:space="0" w:color="auto"/>
            </w:tcBorders>
            <w:shd w:val="clear" w:color="auto" w:fill="auto"/>
            <w:noWrap/>
            <w:vAlign w:val="bottom"/>
            <w:hideMark/>
          </w:tcPr>
          <w:p w14:paraId="4381889C"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1088" w:type="dxa"/>
            <w:tcBorders>
              <w:bottom w:val="single" w:sz="12" w:space="0" w:color="auto"/>
            </w:tcBorders>
            <w:shd w:val="clear" w:color="auto" w:fill="auto"/>
            <w:noWrap/>
            <w:vAlign w:val="bottom"/>
            <w:hideMark/>
          </w:tcPr>
          <w:p w14:paraId="5B62B2B2"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Current SA</w:t>
            </w:r>
          </w:p>
        </w:tc>
        <w:tc>
          <w:tcPr>
            <w:tcW w:w="986" w:type="dxa"/>
            <w:tcBorders>
              <w:bottom w:val="single" w:sz="12" w:space="0" w:color="auto"/>
            </w:tcBorders>
            <w:shd w:val="clear" w:color="auto" w:fill="auto"/>
            <w:noWrap/>
            <w:vAlign w:val="bottom"/>
            <w:hideMark/>
          </w:tcPr>
          <w:p w14:paraId="746E3153"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FALSE</w:t>
            </w:r>
          </w:p>
        </w:tc>
        <w:tc>
          <w:tcPr>
            <w:tcW w:w="692" w:type="dxa"/>
            <w:tcBorders>
              <w:bottom w:val="single" w:sz="12" w:space="0" w:color="auto"/>
              <w:right w:val="single" w:sz="12" w:space="0" w:color="auto"/>
            </w:tcBorders>
            <w:shd w:val="clear" w:color="auto" w:fill="auto"/>
            <w:noWrap/>
            <w:vAlign w:val="bottom"/>
            <w:hideMark/>
          </w:tcPr>
          <w:p w14:paraId="4267351D" w14:textId="77777777" w:rsidR="00214245" w:rsidRPr="00214245" w:rsidRDefault="00214245" w:rsidP="00214245">
            <w:pPr>
              <w:spacing w:after="0" w:line="240" w:lineRule="auto"/>
              <w:jc w:val="center"/>
              <w:rPr>
                <w:rFonts w:ascii="Calibri" w:eastAsia="Times New Roman" w:hAnsi="Calibri" w:cs="Calibri"/>
                <w:color w:val="000000"/>
                <w:sz w:val="18"/>
                <w:szCs w:val="18"/>
              </w:rPr>
            </w:pPr>
            <w:r w:rsidRPr="00214245">
              <w:rPr>
                <w:rFonts w:ascii="Calibri" w:eastAsia="Times New Roman" w:hAnsi="Calibri" w:cs="Calibri"/>
                <w:color w:val="000000"/>
                <w:sz w:val="18"/>
                <w:szCs w:val="18"/>
              </w:rPr>
              <w:t>TRUE</w:t>
            </w:r>
          </w:p>
        </w:tc>
      </w:tr>
    </w:tbl>
    <w:p w14:paraId="2F320179" w14:textId="77FD11C7" w:rsidR="004537CF" w:rsidRDefault="004537CF" w:rsidP="00EC6831">
      <w:pPr>
        <w:contextualSpacing/>
      </w:pPr>
    </w:p>
    <w:p w14:paraId="429FEB6A" w14:textId="0C171F8C" w:rsidR="009F13D2" w:rsidRDefault="009F13D2" w:rsidP="00EC6831">
      <w:pPr>
        <w:contextualSpacing/>
      </w:pPr>
    </w:p>
    <w:p w14:paraId="6E21EFC2" w14:textId="77777777" w:rsidR="009F13D2" w:rsidRDefault="009F13D2" w:rsidP="00EC6831">
      <w:pPr>
        <w:contextualSpacing/>
      </w:pPr>
    </w:p>
    <w:p w14:paraId="0E927458" w14:textId="77777777" w:rsidR="00FE3584" w:rsidRDefault="00FE3584" w:rsidP="000F5D8F">
      <w:pPr>
        <w:pStyle w:val="Heading2"/>
        <w:sectPr w:rsidR="00FE3584" w:rsidSect="00FE3584">
          <w:pgSz w:w="15840" w:h="12240" w:orient="landscape"/>
          <w:pgMar w:top="720" w:right="720" w:bottom="720" w:left="720" w:header="720" w:footer="720" w:gutter="0"/>
          <w:cols w:space="720"/>
          <w:docGrid w:linePitch="360"/>
        </w:sectPr>
      </w:pPr>
    </w:p>
    <w:p w14:paraId="7BF32B84" w14:textId="78764E1D" w:rsidR="00EC6831" w:rsidRDefault="000F5D8F" w:rsidP="000F5D8F">
      <w:pPr>
        <w:pStyle w:val="Heading2"/>
      </w:pPr>
      <w:bookmarkStart w:id="17" w:name="_Toc121911809"/>
      <w:r>
        <w:lastRenderedPageBreak/>
        <w:t>Definition of Terms</w:t>
      </w:r>
      <w:bookmarkEnd w:id="17"/>
    </w:p>
    <w:p w14:paraId="313D5FB3" w14:textId="14999093" w:rsidR="00F95C0A" w:rsidRDefault="00F95C0A" w:rsidP="000F5D8F">
      <w:pPr>
        <w:pStyle w:val="Heading3"/>
      </w:pPr>
      <w:bookmarkStart w:id="18" w:name="_Toc121911810"/>
      <w:r>
        <w:t>Ta</w:t>
      </w:r>
      <w:r w:rsidR="00675AF9">
        <w:t xml:space="preserve">rget </w:t>
      </w:r>
      <w:r>
        <w:t xml:space="preserve">SA </w:t>
      </w:r>
      <w:r w:rsidR="00675AF9">
        <w:t>Basi</w:t>
      </w:r>
      <w:r w:rsidR="002478A1">
        <w:t>s</w:t>
      </w:r>
      <w:bookmarkEnd w:id="18"/>
    </w:p>
    <w:p w14:paraId="00E048BE" w14:textId="0AB82B55" w:rsidR="00EC6831" w:rsidRPr="00EC6831" w:rsidRDefault="00F95C0A" w:rsidP="00EC6831">
      <w:pPr>
        <w:contextualSpacing/>
      </w:pPr>
      <w:r w:rsidRPr="00EC6831">
        <w:t xml:space="preserve">This indicates which specified amount to apply to the rate to get the </w:t>
      </w:r>
      <w:r w:rsidR="00EC6831" w:rsidRPr="00EC6831">
        <w:t>t</w:t>
      </w:r>
      <w:r w:rsidRPr="00EC6831">
        <w:t>arget premium</w:t>
      </w:r>
      <w:r w:rsidR="00EC6831">
        <w:t xml:space="preserve"> or charge</w:t>
      </w:r>
      <w:r w:rsidRPr="00EC6831">
        <w:t xml:space="preserve">.  Its either the current specified amount or the original specified amount (specified amount </w:t>
      </w:r>
      <w:r w:rsidR="00EC6831" w:rsidRPr="00EC6831">
        <w:t>at coverage issue).  This applies to MTP, CTP and Surrender Charge</w:t>
      </w:r>
      <w:r w:rsidR="00EC6831">
        <w:t xml:space="preserve"> and the EPU rate</w:t>
      </w:r>
    </w:p>
    <w:p w14:paraId="3C98D3AD" w14:textId="26C126E0" w:rsidR="00EC6831" w:rsidRDefault="00F95C0A" w:rsidP="000F5D8F">
      <w:pPr>
        <w:pStyle w:val="Heading3"/>
      </w:pPr>
      <w:bookmarkStart w:id="19" w:name="_Toc121911811"/>
      <w:r>
        <w:t>T</w:t>
      </w:r>
      <w:r w:rsidR="00675AF9">
        <w:t>arget Band Lock</w:t>
      </w:r>
      <w:r w:rsidR="00EC6831" w:rsidRPr="00EC6831">
        <w:rPr>
          <w:rFonts w:asciiTheme="minorHAnsi" w:eastAsiaTheme="minorHAnsi" w:hAnsiTheme="minorHAnsi" w:cstheme="minorBidi"/>
          <w:sz w:val="22"/>
          <w:szCs w:val="22"/>
        </w:rPr>
        <w:t xml:space="preserve"> </w:t>
      </w:r>
      <w:r w:rsidR="00EC6831" w:rsidRPr="00EC6831">
        <w:rPr>
          <w:rFonts w:asciiTheme="minorHAnsi" w:hAnsiTheme="minorHAnsi" w:cstheme="minorBidi"/>
          <w:sz w:val="22"/>
          <w:szCs w:val="22"/>
        </w:rPr>
        <w:t>Band</w:t>
      </w:r>
      <w:bookmarkEnd w:id="19"/>
    </w:p>
    <w:p w14:paraId="49192BAF" w14:textId="0C35203F" w:rsidR="00675AF9" w:rsidRDefault="00EC6831" w:rsidP="00EC6831">
      <w:pPr>
        <w:contextualSpacing/>
      </w:pPr>
      <w:r>
        <w:t xml:space="preserve">Band Lock </w:t>
      </w:r>
      <w:r w:rsidRPr="00EC6831">
        <w:t xml:space="preserve">means that when a base coverage is issued, the band for the new coverage is determined at coverage issue and doesn’t change in the future even if the face amount of policy increases or decreases in the future. BandLock applies </w:t>
      </w:r>
      <w:r w:rsidRPr="00EC6831">
        <w:rPr>
          <w:u w:val="single"/>
        </w:rPr>
        <w:t>only to MTP rates</w:t>
      </w:r>
      <w:r w:rsidRPr="00EC6831">
        <w:t xml:space="preserve">, not to COI, CTP, EPU, SCR or Prem load </w:t>
      </w:r>
      <w:r w:rsidR="008A03EC" w:rsidRPr="00EC6831">
        <w:t>rates.</w:t>
      </w:r>
      <w:r w:rsidRPr="00EC6831">
        <w:t xml:space="preserve"> </w:t>
      </w:r>
    </w:p>
    <w:p w14:paraId="49720DB8" w14:textId="128489AB" w:rsidR="00EC6831" w:rsidRDefault="00675AF9" w:rsidP="000F5D8F">
      <w:pPr>
        <w:pStyle w:val="Heading3"/>
      </w:pPr>
      <w:bookmarkStart w:id="20" w:name="_Toc121911812"/>
      <w:r>
        <w:t>PSC</w:t>
      </w:r>
      <w:bookmarkEnd w:id="20"/>
    </w:p>
    <w:p w14:paraId="1C3E8485" w14:textId="40B3F645" w:rsidR="00675AF9" w:rsidRDefault="00EC6831" w:rsidP="00F95C0A">
      <w:pPr>
        <w:contextualSpacing/>
      </w:pPr>
      <w:r>
        <w:t xml:space="preserve">Indicates if a </w:t>
      </w:r>
      <w:r w:rsidR="00F95C0A">
        <w:t>Partial Surrender Charge</w:t>
      </w:r>
      <w:r>
        <w:t xml:space="preserve"> is calculated for a withdrawal or decrease in specified amount</w:t>
      </w:r>
    </w:p>
    <w:p w14:paraId="3B475F7D" w14:textId="0845744F" w:rsidR="00F95C0A" w:rsidRDefault="00F95C0A" w:rsidP="000F5D8F">
      <w:pPr>
        <w:pStyle w:val="Heading3"/>
      </w:pPr>
      <w:bookmarkStart w:id="21" w:name="_Toc121911813"/>
      <w:r>
        <w:t>Interest Crediting method</w:t>
      </w:r>
      <w:bookmarkEnd w:id="21"/>
    </w:p>
    <w:p w14:paraId="3F5BEA2A" w14:textId="77777777" w:rsidR="000F5D8F" w:rsidRDefault="00EC6831">
      <w:pPr>
        <w:contextualSpacing/>
      </w:pPr>
      <w:r>
        <w:t xml:space="preserve">There are 3 interest crediting methods.  </w:t>
      </w:r>
    </w:p>
    <w:p w14:paraId="6B8BBFDB" w14:textId="4C1D4B69" w:rsidR="00EC6831" w:rsidRDefault="000F5D8F" w:rsidP="000F5D8F">
      <w:pPr>
        <w:pStyle w:val="ListParagraph"/>
        <w:numPr>
          <w:ilvl w:val="0"/>
          <w:numId w:val="14"/>
        </w:numPr>
      </w:pPr>
      <w:r>
        <w:t xml:space="preserve">(1) </w:t>
      </w:r>
      <w:r w:rsidR="00EC6831">
        <w:t>Declared</w:t>
      </w:r>
      <w:r>
        <w:t xml:space="preserve"> = </w:t>
      </w:r>
      <w:r w:rsidR="00EC6831">
        <w:t xml:space="preserve">the </w:t>
      </w:r>
      <w:r>
        <w:t xml:space="preserve">declared </w:t>
      </w:r>
      <w:r w:rsidR="00EC6831">
        <w:t xml:space="preserve">interest rate specified for the </w:t>
      </w:r>
      <w:r>
        <w:t>UL account.  This method is used for UL plans that are not IULs.</w:t>
      </w:r>
      <w:r w:rsidR="00820155">
        <w:t xml:space="preserve">  We will not use this method for IUL products but we will for other UL products.</w:t>
      </w:r>
    </w:p>
    <w:p w14:paraId="4946EA92" w14:textId="081D2E39" w:rsidR="000F5D8F" w:rsidRDefault="000F5D8F" w:rsidP="000F5D8F">
      <w:pPr>
        <w:pStyle w:val="ListParagraph"/>
        <w:numPr>
          <w:ilvl w:val="0"/>
          <w:numId w:val="14"/>
        </w:numPr>
      </w:pPr>
      <w:r>
        <w:t>(2) Blend = This method simply blends the illustrated rates for the index and fixed funds according to the allocations percentages assigned to each.  This single blended rate is then used for all years in the illustration (a bonus may be added later is applicable)</w:t>
      </w:r>
      <w:r w:rsidR="00820155">
        <w:t>.  This will be used for all IUL products in the inforce illustration system.</w:t>
      </w:r>
    </w:p>
    <w:p w14:paraId="7872C722" w14:textId="24838982" w:rsidR="000F5D8F" w:rsidRDefault="000F5D8F" w:rsidP="000F5D8F">
      <w:pPr>
        <w:pStyle w:val="ListParagraph"/>
        <w:numPr>
          <w:ilvl w:val="0"/>
          <w:numId w:val="14"/>
        </w:numPr>
      </w:pPr>
      <w:r>
        <w:t>(3) WAIR = Weighted Average Interest rate.  This method Uses a theoretical Total Account Value (TAV) calculated at the beginning of the year and proportions it to reflect the Loan Collateral, Sweep Account minimum, and Index fund allocations.  The interest rate in effect for each proportion is applied to each amount and an effective interest rate is calculated to be used for the current illustrated year.  This calculation occurs on the inforce date and at the beginning of each year in the forecast.</w:t>
      </w:r>
      <w:r w:rsidR="00820155">
        <w:t xml:space="preserve">  We will not use this method in the inforce illustration system.</w:t>
      </w:r>
    </w:p>
    <w:p w14:paraId="510B64E9" w14:textId="7586A4B6" w:rsidR="00820155" w:rsidRPr="00820155" w:rsidRDefault="00820155" w:rsidP="00820155">
      <w:pPr>
        <w:rPr>
          <w:b/>
          <w:bCs/>
        </w:rPr>
      </w:pPr>
      <w:r w:rsidRPr="00820155">
        <w:rPr>
          <w:b/>
          <w:bCs/>
        </w:rPr>
        <w:t xml:space="preserve">WE WILL ONLY USE THE </w:t>
      </w:r>
      <w:r w:rsidRPr="00820155">
        <w:rPr>
          <w:b/>
          <w:bCs/>
          <w:u w:val="single"/>
        </w:rPr>
        <w:t>BLEND</w:t>
      </w:r>
      <w:r w:rsidRPr="00820155">
        <w:rPr>
          <w:b/>
          <w:bCs/>
        </w:rPr>
        <w:t xml:space="preserve"> METHOD FOR ALL IUL PRODUCTS</w:t>
      </w:r>
      <w:r>
        <w:rPr>
          <w:b/>
          <w:bCs/>
        </w:rPr>
        <w:t xml:space="preserve"> (RJH 12/14/202</w:t>
      </w:r>
      <w:r w:rsidR="0024368A">
        <w:rPr>
          <w:b/>
          <w:bCs/>
        </w:rPr>
        <w:t>2</w:t>
      </w:r>
      <w:r>
        <w:rPr>
          <w:b/>
          <w:bCs/>
        </w:rPr>
        <w:t>)</w:t>
      </w:r>
    </w:p>
    <w:p w14:paraId="78731797" w14:textId="7C871C89" w:rsidR="00675AF9" w:rsidRDefault="00675AF9" w:rsidP="002478A1">
      <w:pPr>
        <w:pStyle w:val="Heading3"/>
      </w:pPr>
      <w:bookmarkStart w:id="22" w:name="_Toc121911814"/>
      <w:r>
        <w:t>AG49</w:t>
      </w:r>
      <w:bookmarkEnd w:id="22"/>
    </w:p>
    <w:p w14:paraId="08A6F03C" w14:textId="2235501D" w:rsidR="002478A1" w:rsidRDefault="000F5D8F" w:rsidP="002478A1">
      <w:pPr>
        <w:contextualSpacing/>
      </w:pPr>
      <w:r>
        <w:t xml:space="preserve">This indicates which AG49 regulation should be applied to the inforce illustration calculations.  The options are either none, AG49, </w:t>
      </w:r>
      <w:r w:rsidR="002567DC">
        <w:t xml:space="preserve">or </w:t>
      </w:r>
      <w:r>
        <w:t xml:space="preserve">AG49A.  </w:t>
      </w:r>
    </w:p>
    <w:p w14:paraId="35324B27" w14:textId="77777777" w:rsidR="00B4728F" w:rsidRDefault="002478A1" w:rsidP="002478A1">
      <w:pPr>
        <w:pStyle w:val="ListParagraph"/>
        <w:numPr>
          <w:ilvl w:val="0"/>
          <w:numId w:val="15"/>
        </w:numPr>
      </w:pPr>
      <w:r w:rsidRPr="002478A1">
        <w:t>"AG49A" the variable loan charge rate will be equal to Crediting R</w:t>
      </w:r>
      <w:r>
        <w:t>a</w:t>
      </w:r>
      <w:r w:rsidRPr="002478A1">
        <w:t xml:space="preserve">te less 50 bps, the asset charge will not reduce the account value, and the multiplier will not be applied to the crediting rate. </w:t>
      </w:r>
      <w:r w:rsidR="00820155">
        <w:t xml:space="preserve">This is used for policies </w:t>
      </w:r>
    </w:p>
    <w:p w14:paraId="63B049F2" w14:textId="76BFBFE9" w:rsidR="002478A1" w:rsidRPr="002478A1" w:rsidRDefault="00820155" w:rsidP="002478A1">
      <w:pPr>
        <w:pStyle w:val="ListParagraph"/>
        <w:numPr>
          <w:ilvl w:val="0"/>
          <w:numId w:val="15"/>
        </w:numPr>
      </w:pPr>
      <w:r>
        <w:t>issued on or after 11/25/2020.</w:t>
      </w:r>
    </w:p>
    <w:p w14:paraId="2B6F6C43" w14:textId="79A14D5C" w:rsidR="002478A1" w:rsidRDefault="002478A1" w:rsidP="002478A1">
      <w:pPr>
        <w:pStyle w:val="ListParagraph"/>
        <w:numPr>
          <w:ilvl w:val="0"/>
          <w:numId w:val="15"/>
        </w:numPr>
      </w:pPr>
      <w:r w:rsidRPr="002478A1">
        <w:t>"AG49" the variable loan charge rate will be equal to crediting rate less 100 bps, the asset charge will reduce the account value and the multiplier will be applied to the crediting rate.</w:t>
      </w:r>
      <w:r>
        <w:t xml:space="preserve"> </w:t>
      </w:r>
      <w:r w:rsidR="00820155">
        <w:t>This is used for policies issued on or after 9/1/2015 and prior to 11/25/2020.</w:t>
      </w:r>
    </w:p>
    <w:p w14:paraId="561E1420" w14:textId="78CBD6BF" w:rsidR="002478A1" w:rsidRDefault="002478A1" w:rsidP="002478A1">
      <w:pPr>
        <w:pStyle w:val="ListParagraph"/>
        <w:numPr>
          <w:ilvl w:val="0"/>
          <w:numId w:val="15"/>
        </w:numPr>
      </w:pPr>
      <w:r>
        <w:t>“none” the variable loan charge rate will be equal to ANICOs variable loan charge rate effective on the inforce date.  We did not have multiplier strat</w:t>
      </w:r>
      <w:r w:rsidR="002567DC">
        <w:t>eg</w:t>
      </w:r>
      <w:r>
        <w:t xml:space="preserve">ies in effect during this </w:t>
      </w:r>
      <w:r w:rsidR="002567DC">
        <w:t>time,</w:t>
      </w:r>
      <w:r>
        <w:t xml:space="preserve"> so nothing needs to be done with them under this option. </w:t>
      </w:r>
      <w:r w:rsidR="00F63EA5">
        <w:t xml:space="preserve">  This is used for policies issued prior</w:t>
      </w:r>
      <w:r w:rsidR="00820155">
        <w:t xml:space="preserve"> to 9/1/2015.</w:t>
      </w:r>
    </w:p>
    <w:p w14:paraId="05EEC5B1" w14:textId="04FC689D" w:rsidR="009E5F7F" w:rsidRPr="003B3020" w:rsidRDefault="009E5F7F" w:rsidP="009E5F7F">
      <w:pPr>
        <w:pStyle w:val="Heading3"/>
      </w:pPr>
      <w:bookmarkStart w:id="23" w:name="_Toc121911815"/>
      <w:r w:rsidRPr="003B3020">
        <w:t>Illustration To Age</w:t>
      </w:r>
      <w:bookmarkEnd w:id="23"/>
    </w:p>
    <w:p w14:paraId="6245F5FF" w14:textId="0239D6BC" w:rsidR="009E5F7F" w:rsidRPr="003B3020" w:rsidRDefault="009E5F7F" w:rsidP="009E5F7F">
      <w:r w:rsidRPr="003B3020">
        <w:t xml:space="preserve">This is the requirement for the illustration to go specific age, even the premium stop at earlier age. </w:t>
      </w:r>
    </w:p>
    <w:p w14:paraId="14E93847" w14:textId="6C98FF95" w:rsidR="00675AF9" w:rsidRPr="003B3020" w:rsidRDefault="00675AF9" w:rsidP="002478A1">
      <w:pPr>
        <w:pStyle w:val="Heading3"/>
      </w:pPr>
      <w:bookmarkStart w:id="24" w:name="_Toc121911816"/>
      <w:r w:rsidRPr="003B3020">
        <w:t>Shadow account</w:t>
      </w:r>
      <w:bookmarkEnd w:id="24"/>
    </w:p>
    <w:p w14:paraId="4491EEA4" w14:textId="60E48355" w:rsidR="002478A1" w:rsidRPr="003B3020" w:rsidRDefault="002478A1">
      <w:pPr>
        <w:contextualSpacing/>
      </w:pPr>
      <w:r w:rsidRPr="003B3020">
        <w:t xml:space="preserve">This indicates whether or not the plan has an </w:t>
      </w:r>
      <w:r w:rsidR="009E5F7F" w:rsidRPr="003B3020">
        <w:t>I</w:t>
      </w:r>
      <w:r w:rsidRPr="003B3020">
        <w:t xml:space="preserve">nherent </w:t>
      </w:r>
      <w:r w:rsidR="009E5F7F" w:rsidRPr="003B3020">
        <w:t>S</w:t>
      </w:r>
      <w:r w:rsidRPr="003B3020">
        <w:t xml:space="preserve">hadow </w:t>
      </w:r>
      <w:r w:rsidR="009E5F7F" w:rsidRPr="003B3020">
        <w:t>A</w:t>
      </w:r>
      <w:r w:rsidRPr="003B3020">
        <w:t>ccount</w:t>
      </w:r>
      <w:r w:rsidR="009E5F7F" w:rsidRPr="003B3020">
        <w:t>, Shadow Account Rider, or None.</w:t>
      </w:r>
    </w:p>
    <w:p w14:paraId="5615A8C6" w14:textId="46A03411" w:rsidR="009F13D2" w:rsidRPr="003B3020" w:rsidRDefault="009F13D2" w:rsidP="009F13D2">
      <w:pPr>
        <w:pStyle w:val="Heading3"/>
      </w:pPr>
      <w:bookmarkStart w:id="25" w:name="_Toc121911817"/>
      <w:r w:rsidRPr="003B3020">
        <w:lastRenderedPageBreak/>
        <w:t>Inherent GCO</w:t>
      </w:r>
      <w:bookmarkEnd w:id="25"/>
      <w:r w:rsidRPr="003B3020">
        <w:t xml:space="preserve"> </w:t>
      </w:r>
    </w:p>
    <w:p w14:paraId="5A481180" w14:textId="52C5BA62" w:rsidR="009F13D2" w:rsidRPr="003B3020" w:rsidRDefault="009F13D2" w:rsidP="00EF7C28">
      <w:r w:rsidRPr="003B3020">
        <w:t>This indicates whether or not the plan has an inherent GCO rider</w:t>
      </w:r>
    </w:p>
    <w:p w14:paraId="07E81841" w14:textId="3823609C" w:rsidR="00A07E90" w:rsidRPr="003B3020" w:rsidRDefault="00A07E90" w:rsidP="00A07E90">
      <w:pPr>
        <w:pStyle w:val="Heading3"/>
      </w:pPr>
      <w:bookmarkStart w:id="26" w:name="_Toc121911818"/>
      <w:r w:rsidRPr="003B3020">
        <w:t>Bonus</w:t>
      </w:r>
      <w:bookmarkEnd w:id="26"/>
    </w:p>
    <w:p w14:paraId="403E065B" w14:textId="7F96C4D4" w:rsidR="00A07E90" w:rsidRPr="003B3020" w:rsidRDefault="00A07E90" w:rsidP="00A07E90">
      <w:r w:rsidRPr="003B3020">
        <w:t>This indicates if the plan has a scheduled interest rate bonus after the 10</w:t>
      </w:r>
      <w:r w:rsidRPr="003B3020">
        <w:rPr>
          <w:vertAlign w:val="superscript"/>
        </w:rPr>
        <w:t>th</w:t>
      </w:r>
      <w:r w:rsidRPr="003B3020">
        <w:t xml:space="preserve"> policy year</w:t>
      </w:r>
    </w:p>
    <w:p w14:paraId="574EAF3A" w14:textId="5BD3E949" w:rsidR="00A07E90" w:rsidRPr="003B3020" w:rsidRDefault="00A07E90" w:rsidP="00A07E90">
      <w:pPr>
        <w:pStyle w:val="Heading3"/>
      </w:pPr>
      <w:bookmarkStart w:id="27" w:name="_Toc121911819"/>
      <w:r w:rsidRPr="003B3020">
        <w:t>Maturity</w:t>
      </w:r>
      <w:bookmarkEnd w:id="27"/>
    </w:p>
    <w:p w14:paraId="0FD2D32F" w14:textId="63971003" w:rsidR="007E7AA0" w:rsidRPr="003B3020" w:rsidRDefault="00A07E90">
      <w:pPr>
        <w:contextualSpacing/>
      </w:pPr>
      <w:r w:rsidRPr="003B3020">
        <w:t>Indicates the maturity age of the plan</w:t>
      </w:r>
    </w:p>
    <w:p w14:paraId="5F54DDF2" w14:textId="5D180961" w:rsidR="007E7AA0" w:rsidRPr="003B3020" w:rsidRDefault="00EF7C28" w:rsidP="00EF7C28">
      <w:pPr>
        <w:pStyle w:val="Heading3"/>
      </w:pPr>
      <w:bookmarkStart w:id="28" w:name="_Toc121911820"/>
      <w:r w:rsidRPr="003B3020">
        <w:t>Mature Endow Value</w:t>
      </w:r>
      <w:bookmarkEnd w:id="28"/>
    </w:p>
    <w:p w14:paraId="7E2CBF27" w14:textId="4E806ECA" w:rsidR="00EF7C28" w:rsidRPr="003B3020" w:rsidRDefault="00EF7C28" w:rsidP="00EF7C28">
      <w:r w:rsidRPr="003B3020">
        <w:t xml:space="preserve">This indicates the endowment between the </w:t>
      </w:r>
      <w:r w:rsidR="00E55900" w:rsidRPr="003B3020">
        <w:t>D</w:t>
      </w:r>
      <w:r w:rsidRPr="003B3020">
        <w:t xml:space="preserve">eath </w:t>
      </w:r>
      <w:r w:rsidR="00E55900" w:rsidRPr="003B3020">
        <w:t>B</w:t>
      </w:r>
      <w:r w:rsidRPr="003B3020">
        <w:t xml:space="preserve">enefit or </w:t>
      </w:r>
      <w:r w:rsidR="00E55900" w:rsidRPr="003B3020">
        <w:t>S</w:t>
      </w:r>
      <w:r w:rsidRPr="003B3020">
        <w:t xml:space="preserve">urrender </w:t>
      </w:r>
      <w:r w:rsidR="00E55900" w:rsidRPr="003B3020">
        <w:t>V</w:t>
      </w:r>
      <w:r w:rsidRPr="003B3020">
        <w:t>alue</w:t>
      </w:r>
    </w:p>
    <w:p w14:paraId="44B55FF4" w14:textId="10914DCB" w:rsidR="004537CF" w:rsidRPr="003B3020" w:rsidRDefault="00932743" w:rsidP="00932743">
      <w:pPr>
        <w:pStyle w:val="Heading2"/>
      </w:pPr>
      <w:bookmarkStart w:id="29" w:name="_Toc121911821"/>
      <w:r w:rsidRPr="003B3020">
        <w:t xml:space="preserve">Index </w:t>
      </w:r>
      <w:r w:rsidR="00A64529" w:rsidRPr="003B3020">
        <w:t>F</w:t>
      </w:r>
      <w:r w:rsidRPr="003B3020">
        <w:t xml:space="preserve">und </w:t>
      </w:r>
      <w:r w:rsidR="00A64529" w:rsidRPr="003B3020">
        <w:t>A</w:t>
      </w:r>
      <w:r w:rsidRPr="003B3020">
        <w:t>vailable</w:t>
      </w:r>
      <w:bookmarkEnd w:id="29"/>
    </w:p>
    <w:p w14:paraId="6FAFB142" w14:textId="6CAA0353" w:rsidR="00932743" w:rsidRPr="003B3020" w:rsidRDefault="00932743" w:rsidP="00932743">
      <w:pPr>
        <w:contextualSpacing/>
      </w:pPr>
      <w:r w:rsidRPr="003B3020">
        <w:t>One difference not shown in the table above is the index funds that are available on each plan.  These vary from plan to plan however the major difference is that the IUL19 plans have the multiplier funds.  These funds have an asset charge that needs to be calculated in the calculation pipeline (depending on the version of AG49 in scope).</w:t>
      </w:r>
    </w:p>
    <w:p w14:paraId="21DFBEB5" w14:textId="54EB97A9" w:rsidR="00932743" w:rsidRPr="003B3020" w:rsidRDefault="00932743" w:rsidP="00932743">
      <w:pPr>
        <w:pStyle w:val="Heading3"/>
      </w:pPr>
      <w:bookmarkStart w:id="30" w:name="_Toc121911822"/>
      <w:r w:rsidRPr="003B3020">
        <w:t>IUL08</w:t>
      </w:r>
      <w:bookmarkEnd w:id="30"/>
    </w:p>
    <w:p w14:paraId="6D261EA2" w14:textId="6C6FD493" w:rsidR="00932743" w:rsidRPr="003B3020" w:rsidRDefault="00932743" w:rsidP="00234A65">
      <w:pPr>
        <w:ind w:firstLine="720"/>
        <w:contextualSpacing/>
      </w:pPr>
      <w:r w:rsidRPr="003B3020">
        <w:t>IX – S&amp;P500 with CAP</w:t>
      </w:r>
    </w:p>
    <w:p w14:paraId="30FA9030" w14:textId="06963AF1" w:rsidR="00932743" w:rsidRPr="003B3020" w:rsidRDefault="00932743" w:rsidP="00932743">
      <w:pPr>
        <w:pStyle w:val="Heading3"/>
      </w:pPr>
      <w:bookmarkStart w:id="31" w:name="_Toc121911823"/>
      <w:r w:rsidRPr="003B3020">
        <w:t>IUL14</w:t>
      </w:r>
      <w:bookmarkEnd w:id="31"/>
    </w:p>
    <w:p w14:paraId="4C5FE5B9" w14:textId="23436B15" w:rsidR="00932743" w:rsidRPr="003B3020" w:rsidRDefault="00932743" w:rsidP="00234A65">
      <w:pPr>
        <w:ind w:firstLine="720"/>
        <w:contextualSpacing/>
      </w:pPr>
      <w:r w:rsidRPr="003B3020">
        <w:t>IX - S&amp;P500 with CAP</w:t>
      </w:r>
    </w:p>
    <w:p w14:paraId="40FDAF1E" w14:textId="1054E0DE" w:rsidR="00932743" w:rsidRPr="003B3020" w:rsidRDefault="00932743" w:rsidP="00234A65">
      <w:pPr>
        <w:ind w:firstLine="720"/>
        <w:contextualSpacing/>
      </w:pPr>
      <w:r w:rsidRPr="003B3020">
        <w:t>IC - S&amp;P500 with CAP and 1.5% floor</w:t>
      </w:r>
    </w:p>
    <w:p w14:paraId="04D791EF" w14:textId="23BEB8EC" w:rsidR="00932743" w:rsidRPr="003B3020" w:rsidRDefault="00932743" w:rsidP="00234A65">
      <w:pPr>
        <w:ind w:firstLine="720"/>
        <w:contextualSpacing/>
      </w:pPr>
      <w:r w:rsidRPr="003B3020">
        <w:t>IS - S&amp;P500 with specified rate</w:t>
      </w:r>
    </w:p>
    <w:p w14:paraId="4E8DB1B3" w14:textId="082237AE" w:rsidR="00932743" w:rsidRPr="003B3020" w:rsidRDefault="00932743" w:rsidP="00234A65">
      <w:pPr>
        <w:ind w:firstLine="720"/>
        <w:contextualSpacing/>
      </w:pPr>
      <w:r w:rsidRPr="003B3020">
        <w:t>IF - S&amp;P500 with no CAP and fee</w:t>
      </w:r>
    </w:p>
    <w:p w14:paraId="7335715E" w14:textId="6E4B4CD7" w:rsidR="00932743" w:rsidRPr="003B3020" w:rsidRDefault="00932743" w:rsidP="00932743">
      <w:pPr>
        <w:pStyle w:val="Heading3"/>
      </w:pPr>
      <w:bookmarkStart w:id="32" w:name="_Toc121911824"/>
      <w:r w:rsidRPr="003B3020">
        <w:t>IUL19</w:t>
      </w:r>
      <w:bookmarkEnd w:id="32"/>
    </w:p>
    <w:p w14:paraId="16EB0BBC" w14:textId="73DB6A8D" w:rsidR="00932743" w:rsidRPr="003B3020" w:rsidRDefault="00932743" w:rsidP="00234A65">
      <w:pPr>
        <w:ind w:firstLine="720"/>
        <w:contextualSpacing/>
      </w:pPr>
      <w:r w:rsidRPr="003B3020">
        <w:t>IX - S&amp;P500 with CAP</w:t>
      </w:r>
    </w:p>
    <w:p w14:paraId="6DFB5AF4" w14:textId="439398AC" w:rsidR="00932743" w:rsidRPr="003B3020" w:rsidRDefault="00932743" w:rsidP="00234A65">
      <w:pPr>
        <w:ind w:firstLine="720"/>
        <w:contextualSpacing/>
      </w:pPr>
      <w:r w:rsidRPr="003B3020">
        <w:t>IF - S&amp;P500 with no CAP and fee</w:t>
      </w:r>
    </w:p>
    <w:p w14:paraId="24ED3E9D" w14:textId="0B173385" w:rsidR="00932743" w:rsidRPr="003B3020" w:rsidRDefault="00932743" w:rsidP="00932743">
      <w:pPr>
        <w:ind w:firstLine="720"/>
        <w:contextualSpacing/>
      </w:pPr>
      <w:r w:rsidRPr="003B3020">
        <w:t>IP - S&amp;P500 with Multiplier and Asset Fee</w:t>
      </w:r>
    </w:p>
    <w:p w14:paraId="3C87E394" w14:textId="193B0457" w:rsidR="00932743" w:rsidRPr="003B3020" w:rsidRDefault="00932743" w:rsidP="00234A65">
      <w:pPr>
        <w:ind w:firstLine="720"/>
        <w:contextualSpacing/>
      </w:pPr>
      <w:r w:rsidRPr="003B3020">
        <w:t>IR - S&amp;P500 with High Multiplier and Asset Fee</w:t>
      </w:r>
    </w:p>
    <w:p w14:paraId="1482543C" w14:textId="1FA17779" w:rsidR="00932743" w:rsidRPr="003B3020" w:rsidRDefault="00932743" w:rsidP="00932743">
      <w:pPr>
        <w:pStyle w:val="Heading3"/>
      </w:pPr>
      <w:bookmarkStart w:id="33" w:name="_Toc121911825"/>
      <w:r w:rsidRPr="003B3020">
        <w:t>IUL21</w:t>
      </w:r>
      <w:bookmarkEnd w:id="33"/>
    </w:p>
    <w:p w14:paraId="0E5157B9" w14:textId="0095CE5A" w:rsidR="00932743" w:rsidRPr="003B3020" w:rsidRDefault="00932743" w:rsidP="00234A65">
      <w:pPr>
        <w:ind w:firstLine="720"/>
        <w:contextualSpacing/>
      </w:pPr>
      <w:r w:rsidRPr="003B3020">
        <w:t>IX - S&amp;P500 with CAP</w:t>
      </w:r>
    </w:p>
    <w:p w14:paraId="619F0B47" w14:textId="7FC9ECFE" w:rsidR="00932743" w:rsidRPr="003B3020" w:rsidRDefault="00932743" w:rsidP="00234A65">
      <w:pPr>
        <w:ind w:firstLine="720"/>
        <w:contextualSpacing/>
      </w:pPr>
      <w:r w:rsidRPr="003B3020">
        <w:t>IF - S&amp;P500 with no CAP and fee</w:t>
      </w:r>
    </w:p>
    <w:p w14:paraId="6811BE40" w14:textId="77777777" w:rsidR="00234A65" w:rsidRPr="003B3020" w:rsidRDefault="00234A65" w:rsidP="00234A65">
      <w:pPr>
        <w:ind w:firstLine="720"/>
        <w:contextualSpacing/>
      </w:pPr>
      <w:r w:rsidRPr="003B3020">
        <w:t>IP - S&amp;P500 with Multiplier and Asset Fee</w:t>
      </w:r>
    </w:p>
    <w:p w14:paraId="24E7B4D9" w14:textId="0E1A12C3" w:rsidR="00234A65" w:rsidRPr="003B3020" w:rsidRDefault="00234A65" w:rsidP="00234A65">
      <w:pPr>
        <w:ind w:firstLine="720"/>
        <w:contextualSpacing/>
      </w:pPr>
      <w:r w:rsidRPr="003B3020">
        <w:t>IR - S&amp;P500 with High Multiplier and Asset Fee</w:t>
      </w:r>
    </w:p>
    <w:p w14:paraId="2D80900A" w14:textId="3561A414" w:rsidR="00932743" w:rsidRPr="003B3020" w:rsidRDefault="00932743" w:rsidP="00932743">
      <w:pPr>
        <w:ind w:firstLine="720"/>
        <w:contextualSpacing/>
      </w:pPr>
      <w:r w:rsidRPr="003B3020">
        <w:t>NX – NASDAQ100 with CAP</w:t>
      </w:r>
    </w:p>
    <w:p w14:paraId="3822A307" w14:textId="194E81EF" w:rsidR="00932743" w:rsidRPr="003B3020" w:rsidRDefault="00932743" w:rsidP="00234A65">
      <w:pPr>
        <w:ind w:firstLine="720"/>
        <w:contextualSpacing/>
      </w:pPr>
      <w:r w:rsidRPr="003B3020">
        <w:t>M1 - S&amp;PMARC5 with Participation Rate</w:t>
      </w:r>
    </w:p>
    <w:p w14:paraId="48AE7FC3" w14:textId="4D8611B7" w:rsidR="00932743" w:rsidRPr="003B3020" w:rsidRDefault="00932743" w:rsidP="00932743">
      <w:pPr>
        <w:pStyle w:val="Heading3"/>
      </w:pPr>
      <w:bookmarkStart w:id="34" w:name="_Toc121911826"/>
      <w:r w:rsidRPr="003B3020">
        <w:t>GIUL21</w:t>
      </w:r>
      <w:bookmarkEnd w:id="34"/>
    </w:p>
    <w:p w14:paraId="2E9D1573" w14:textId="66C8FDBD" w:rsidR="00932743" w:rsidRPr="003B3020" w:rsidRDefault="00932743" w:rsidP="00234A65">
      <w:pPr>
        <w:ind w:firstLine="720"/>
        <w:contextualSpacing/>
      </w:pPr>
      <w:r w:rsidRPr="003B3020">
        <w:t>IX - S&amp;P500 with CAP</w:t>
      </w:r>
    </w:p>
    <w:p w14:paraId="5B4C9EF0" w14:textId="47BB2ADB" w:rsidR="00932743" w:rsidRPr="003B3020" w:rsidRDefault="00932743" w:rsidP="00234A65">
      <w:pPr>
        <w:ind w:firstLine="720"/>
        <w:contextualSpacing/>
      </w:pPr>
      <w:r w:rsidRPr="003B3020">
        <w:t>IF - S&amp;P500 with no CAP and fee</w:t>
      </w:r>
    </w:p>
    <w:p w14:paraId="257A45F0" w14:textId="77777777" w:rsidR="00932743" w:rsidRPr="003B3020" w:rsidRDefault="00932743" w:rsidP="00932743">
      <w:pPr>
        <w:ind w:firstLine="720"/>
        <w:contextualSpacing/>
      </w:pPr>
      <w:r w:rsidRPr="003B3020">
        <w:t>NX – NASDAQ100 with CAP</w:t>
      </w:r>
    </w:p>
    <w:p w14:paraId="5ED9DF7A" w14:textId="7267DC50" w:rsidR="00932743" w:rsidRDefault="00932743" w:rsidP="00234A65">
      <w:pPr>
        <w:ind w:firstLine="720"/>
        <w:contextualSpacing/>
      </w:pPr>
      <w:r w:rsidRPr="003B3020">
        <w:t>M1 - S&amp;PMARC5 with Participation Rate</w:t>
      </w:r>
    </w:p>
    <w:p w14:paraId="103C6CEF" w14:textId="77777777" w:rsidR="0067196D" w:rsidRDefault="0067196D" w:rsidP="00EF7C28">
      <w:pPr>
        <w:pStyle w:val="Heading1"/>
        <w:sectPr w:rsidR="0067196D" w:rsidSect="00FE3584">
          <w:pgSz w:w="12240" w:h="15840"/>
          <w:pgMar w:top="720" w:right="720" w:bottom="720" w:left="720" w:header="720" w:footer="720" w:gutter="0"/>
          <w:cols w:space="720"/>
          <w:docGrid w:linePitch="360"/>
        </w:sectPr>
      </w:pPr>
    </w:p>
    <w:p w14:paraId="60D3C6AA" w14:textId="0AA5A70F" w:rsidR="00EF3973" w:rsidRDefault="00EF3973" w:rsidP="00EF7C28">
      <w:pPr>
        <w:pStyle w:val="Heading1"/>
      </w:pPr>
      <w:bookmarkStart w:id="35" w:name="_Toc121911827"/>
      <w:r w:rsidRPr="006E5320">
        <w:lastRenderedPageBreak/>
        <w:t>Inforce Information Requirement</w:t>
      </w:r>
      <w:bookmarkEnd w:id="35"/>
    </w:p>
    <w:p w14:paraId="10068E0B" w14:textId="082EF2A3" w:rsidR="00EF3973" w:rsidRDefault="00EF3973" w:rsidP="00EF3973">
      <w:r>
        <w:t xml:space="preserve">This information is the requirement needed to obtain from CyberLife </w:t>
      </w:r>
      <w:r w:rsidR="000B6DE6">
        <w:t>to</w:t>
      </w:r>
      <w:r>
        <w:t xml:space="preserve"> complete </w:t>
      </w:r>
      <w:r w:rsidR="00511055">
        <w:t>an inforce</w:t>
      </w:r>
      <w:r>
        <w:t xml:space="preserve"> illustration.</w:t>
      </w:r>
    </w:p>
    <w:p w14:paraId="0C1F1303" w14:textId="4010B41F" w:rsidR="00CD301F" w:rsidRDefault="00BB4853" w:rsidP="00EF3973">
      <w:r w:rsidRPr="00BB4853">
        <w:rPr>
          <w:noProof/>
        </w:rPr>
        <w:drawing>
          <wp:inline distT="0" distB="0" distL="0" distR="0" wp14:anchorId="5B07A34E" wp14:editId="77005FC0">
            <wp:extent cx="9144000" cy="5791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0" cy="5791835"/>
                    </a:xfrm>
                    <a:prstGeom prst="rect">
                      <a:avLst/>
                    </a:prstGeom>
                    <a:noFill/>
                    <a:ln>
                      <a:noFill/>
                    </a:ln>
                  </pic:spPr>
                </pic:pic>
              </a:graphicData>
            </a:graphic>
          </wp:inline>
        </w:drawing>
      </w:r>
    </w:p>
    <w:p w14:paraId="3761FE42" w14:textId="77777777" w:rsidR="00D002DD" w:rsidRDefault="00D002DD" w:rsidP="00EF3973"/>
    <w:p w14:paraId="0161C8B0" w14:textId="05AF889E" w:rsidR="0067196D" w:rsidRPr="006E5320" w:rsidRDefault="000F6E01" w:rsidP="000F6E01">
      <w:pPr>
        <w:pStyle w:val="Heading2"/>
      </w:pPr>
      <w:bookmarkStart w:id="36" w:name="_Toc121911828"/>
      <w:r w:rsidRPr="006E5320">
        <w:lastRenderedPageBreak/>
        <w:t>Definition of Terms</w:t>
      </w:r>
      <w:bookmarkEnd w:id="36"/>
    </w:p>
    <w:p w14:paraId="420D17AD" w14:textId="77777777" w:rsidR="00CD301F" w:rsidRPr="006E5320" w:rsidRDefault="00CD301F" w:rsidP="00CD301F">
      <w:pPr>
        <w:pStyle w:val="Heading3"/>
      </w:pPr>
      <w:bookmarkStart w:id="37" w:name="_Toc121911829"/>
      <w:r w:rsidRPr="006E5320">
        <w:t>Definition of Life insurance</w:t>
      </w:r>
      <w:bookmarkEnd w:id="37"/>
      <w:r w:rsidRPr="006E5320">
        <w:t xml:space="preserve"> </w:t>
      </w:r>
    </w:p>
    <w:p w14:paraId="0B521E52" w14:textId="77777777" w:rsidR="00CD301F" w:rsidRDefault="00CD301F" w:rsidP="00CD301F">
      <w:r>
        <w:t>This indicates the policy use Cash</w:t>
      </w:r>
      <w:r w:rsidRPr="009B79E9">
        <w:t xml:space="preserve"> Value Accumulation Test (CVAT) or Guideline Premium Test (GPT)</w:t>
      </w:r>
    </w:p>
    <w:p w14:paraId="6B1A926E" w14:textId="77777777" w:rsidR="00D573D8" w:rsidRPr="006E5320" w:rsidRDefault="00D573D8" w:rsidP="00D573D8">
      <w:pPr>
        <w:pStyle w:val="Heading3"/>
      </w:pPr>
      <w:bookmarkStart w:id="38" w:name="_Toc121911830"/>
      <w:r w:rsidRPr="006E5320">
        <w:t>Is Primary Insurer</w:t>
      </w:r>
      <w:bookmarkEnd w:id="38"/>
    </w:p>
    <w:p w14:paraId="757087A9" w14:textId="77777777" w:rsidR="00D573D8" w:rsidRDefault="00D573D8" w:rsidP="00D573D8">
      <w:r>
        <w:t>This indicates whether or not the coverage of the Term Rider for the Primary Insurer</w:t>
      </w:r>
    </w:p>
    <w:p w14:paraId="7911486A" w14:textId="77777777" w:rsidR="00D573D8" w:rsidRPr="006E5320" w:rsidRDefault="00D573D8" w:rsidP="00D573D8">
      <w:pPr>
        <w:pStyle w:val="Heading3"/>
      </w:pPr>
      <w:bookmarkStart w:id="39" w:name="_Toc121911831"/>
      <w:r w:rsidRPr="006E5320">
        <w:t>Is Family Member</w:t>
      </w:r>
      <w:bookmarkEnd w:id="39"/>
    </w:p>
    <w:p w14:paraId="27140B9C" w14:textId="77777777" w:rsidR="00D573D8" w:rsidRDefault="00D573D8" w:rsidP="00D573D8">
      <w:r>
        <w:t>This indicates whether or not the coverage of the Term Rider for the Family Member</w:t>
      </w:r>
    </w:p>
    <w:p w14:paraId="256C67C3" w14:textId="13E05088" w:rsidR="00EF3973" w:rsidRPr="006E5320" w:rsidRDefault="000F6E01" w:rsidP="000F6E01">
      <w:pPr>
        <w:pStyle w:val="Heading3"/>
      </w:pPr>
      <w:bookmarkStart w:id="40" w:name="_Toc121911832"/>
      <w:r w:rsidRPr="006E5320">
        <w:t>Is MEC</w:t>
      </w:r>
      <w:bookmarkEnd w:id="40"/>
    </w:p>
    <w:p w14:paraId="0822F4B9" w14:textId="6459B786" w:rsidR="00511055" w:rsidRDefault="00511055" w:rsidP="00511055">
      <w:r>
        <w:t>This indicates whether or not the policy is MEC</w:t>
      </w:r>
    </w:p>
    <w:p w14:paraId="5EB236E7" w14:textId="501E2C0A" w:rsidR="000E1293" w:rsidRDefault="000E1293" w:rsidP="000E1293">
      <w:pPr>
        <w:pStyle w:val="Heading3"/>
        <w:rPr>
          <w:rFonts w:eastAsia="Times New Roman"/>
        </w:rPr>
      </w:pPr>
      <w:bookmarkStart w:id="41" w:name="_Toc121911833"/>
      <w:r w:rsidRPr="006E5320">
        <w:rPr>
          <w:rFonts w:eastAsia="Times New Roman"/>
        </w:rPr>
        <w:t>7 Years Lowest DB</w:t>
      </w:r>
      <w:bookmarkEnd w:id="41"/>
    </w:p>
    <w:p w14:paraId="308C5253" w14:textId="40B4B226" w:rsidR="000E1293" w:rsidRPr="000E1293" w:rsidRDefault="000E1293" w:rsidP="000E1293">
      <w:r>
        <w:t>The lowest DB of TAMRA 7-Pay window.  This is the DB used to calculate the TAMRA Premium.</w:t>
      </w:r>
    </w:p>
    <w:p w14:paraId="280560C3" w14:textId="30177C95" w:rsidR="00EF3973" w:rsidRPr="006E5320" w:rsidRDefault="00EF3973" w:rsidP="000F6E01">
      <w:pPr>
        <w:pStyle w:val="Heading3"/>
      </w:pPr>
      <w:bookmarkStart w:id="42" w:name="_Toc121911834"/>
      <w:r w:rsidRPr="006E5320">
        <w:t xml:space="preserve">Original SA </w:t>
      </w:r>
      <w:r w:rsidR="002A5DB3" w:rsidRPr="006E5320">
        <w:t>per Coverage Segment</w:t>
      </w:r>
      <w:bookmarkEnd w:id="42"/>
    </w:p>
    <w:p w14:paraId="32E59512" w14:textId="2BDDE0DF" w:rsidR="002A5DB3" w:rsidRDefault="002A5DB3" w:rsidP="002A5DB3">
      <w:r>
        <w:t xml:space="preserve">The original </w:t>
      </w:r>
      <w:r w:rsidR="0067196D">
        <w:t>Specific</w:t>
      </w:r>
      <w:r>
        <w:t xml:space="preserve"> Amount per coverage</w:t>
      </w:r>
    </w:p>
    <w:p w14:paraId="7A08A526" w14:textId="36DFB06E" w:rsidR="000E1293" w:rsidRDefault="000E1293" w:rsidP="000E1293">
      <w:pPr>
        <w:pStyle w:val="Heading3"/>
      </w:pPr>
      <w:bookmarkStart w:id="43" w:name="_Toc121911835"/>
      <w:r w:rsidRPr="006E5320">
        <w:t>Accum Minimum</w:t>
      </w:r>
      <w:r w:rsidR="00CD301F" w:rsidRPr="006E5320">
        <w:t xml:space="preserve"> Target Premium</w:t>
      </w:r>
      <w:bookmarkEnd w:id="43"/>
      <w:r w:rsidR="00CD301F">
        <w:tab/>
      </w:r>
    </w:p>
    <w:p w14:paraId="613024D4" w14:textId="6E5089A9" w:rsidR="000E1293" w:rsidRDefault="000E1293" w:rsidP="002A5DB3">
      <w:r>
        <w:t>Accum</w:t>
      </w:r>
      <w:r w:rsidR="00AD5973">
        <w:t>ulate</w:t>
      </w:r>
      <w:r>
        <w:t xml:space="preserve"> </w:t>
      </w:r>
      <w:r w:rsidR="001E69C4">
        <w:t>M</w:t>
      </w:r>
      <w:r>
        <w:t xml:space="preserve">inimum </w:t>
      </w:r>
      <w:r w:rsidR="001E69C4">
        <w:t>T</w:t>
      </w:r>
      <w:r>
        <w:t xml:space="preserve">arget </w:t>
      </w:r>
      <w:r w:rsidR="001E69C4">
        <w:t>P</w:t>
      </w:r>
      <w:r>
        <w:t xml:space="preserve">remium (AKA Safety Net </w:t>
      </w:r>
      <w:r w:rsidR="001E69C4">
        <w:t>P</w:t>
      </w:r>
      <w:r>
        <w:t>remium,</w:t>
      </w:r>
      <w:r w:rsidR="001E69C4">
        <w:t xml:space="preserve"> or N</w:t>
      </w:r>
      <w:r>
        <w:t xml:space="preserve">o </w:t>
      </w:r>
      <w:r w:rsidR="001E69C4">
        <w:t>L</w:t>
      </w:r>
      <w:r>
        <w:t xml:space="preserve">apsed </w:t>
      </w:r>
      <w:r w:rsidR="001E69C4">
        <w:t>G</w:t>
      </w:r>
      <w:r>
        <w:t xml:space="preserve">uaranteed </w:t>
      </w:r>
      <w:r w:rsidR="001E69C4">
        <w:t>P</w:t>
      </w:r>
      <w:r>
        <w:t>remium) that is use for the safety net check.</w:t>
      </w:r>
    </w:p>
    <w:p w14:paraId="765B41D7" w14:textId="150633B2" w:rsidR="000B6DE6" w:rsidRPr="006E5320" w:rsidRDefault="000B6DE6" w:rsidP="000F6E01">
      <w:pPr>
        <w:pStyle w:val="Heading3"/>
      </w:pPr>
      <w:bookmarkStart w:id="44" w:name="_Toc121911836"/>
      <w:r w:rsidRPr="006E5320">
        <w:t>TAMRA Year 1</w:t>
      </w:r>
      <w:r w:rsidR="002A5DB3" w:rsidRPr="006E5320">
        <w:t xml:space="preserve"> - 7</w:t>
      </w:r>
      <w:r w:rsidRPr="006E5320">
        <w:t xml:space="preserve"> </w:t>
      </w:r>
      <w:r w:rsidR="000E1293" w:rsidRPr="006E5320">
        <w:t>Contribution</w:t>
      </w:r>
      <w:bookmarkEnd w:id="44"/>
    </w:p>
    <w:p w14:paraId="3CF86C5E" w14:textId="3D8EA353" w:rsidR="002A5DB3" w:rsidRDefault="002A5DB3" w:rsidP="002A5DB3">
      <w:r>
        <w:t xml:space="preserve">The contribution </w:t>
      </w:r>
      <w:r w:rsidR="000E1293">
        <w:t>in year “X” equal to the</w:t>
      </w:r>
      <w:r>
        <w:t xml:space="preserve"> premium </w:t>
      </w:r>
      <w:r w:rsidR="000E1293">
        <w:t>paid in year “X” less withdrawal in year “X”.  This is begun from the 7-Pay Start Date to the Year 7 of that date. (Year “X” = Calendar Year from the 7-Pay Start Date)</w:t>
      </w:r>
    </w:p>
    <w:p w14:paraId="241C76A7" w14:textId="568134D0" w:rsidR="006E5320" w:rsidRDefault="006E5320" w:rsidP="006E5320">
      <w:pPr>
        <w:pStyle w:val="Heading3"/>
      </w:pPr>
      <w:bookmarkStart w:id="45" w:name="_Toc121911837"/>
      <w:r w:rsidRPr="006E5320">
        <w:t>Term Rider</w:t>
      </w:r>
      <w:bookmarkEnd w:id="45"/>
    </w:p>
    <w:p w14:paraId="35D3E85A" w14:textId="6AEB6E47" w:rsidR="006E5320" w:rsidRDefault="00D964FA" w:rsidP="002A5DB3">
      <w:r>
        <w:t xml:space="preserve">A Term Rider in this context refers to term riders on an individual insured and does not include Childern Term Riders.  Rider that are considered Term Riders are Level Term Rider (LTR), Spouse Term Rider (STR), Other Insurance Term Rider (OIR), Select Term Rider and Signature Term Rider.  The Additional Protection Benefit is not considered a Term Rider in this context (since it acts more like an increase coverage) and it has its own designation. </w:t>
      </w:r>
    </w:p>
    <w:p w14:paraId="27B501DE" w14:textId="77777777" w:rsidR="000E1293" w:rsidRPr="002A5DB3" w:rsidRDefault="000E1293" w:rsidP="002A5DB3"/>
    <w:p w14:paraId="42DBF07C" w14:textId="77777777" w:rsidR="00EF3973" w:rsidRDefault="00EF3973" w:rsidP="00EF7C28">
      <w:pPr>
        <w:pStyle w:val="Heading1"/>
      </w:pPr>
    </w:p>
    <w:p w14:paraId="792BBCC2" w14:textId="77777777" w:rsidR="0067196D" w:rsidRDefault="0067196D" w:rsidP="00EF7C28">
      <w:pPr>
        <w:pStyle w:val="Heading1"/>
        <w:sectPr w:rsidR="0067196D" w:rsidSect="0067196D">
          <w:pgSz w:w="15840" w:h="12240" w:orient="landscape"/>
          <w:pgMar w:top="720" w:right="720" w:bottom="720" w:left="720" w:header="720" w:footer="720" w:gutter="0"/>
          <w:cols w:space="720"/>
          <w:docGrid w:linePitch="360"/>
        </w:sectPr>
      </w:pPr>
    </w:p>
    <w:p w14:paraId="162250BB" w14:textId="3779486B" w:rsidR="001130A0" w:rsidRDefault="001130A0" w:rsidP="00EF7C28">
      <w:pPr>
        <w:pStyle w:val="Heading1"/>
      </w:pPr>
      <w:bookmarkStart w:id="46" w:name="_Toc121911838"/>
      <w:r>
        <w:lastRenderedPageBreak/>
        <w:t>General UL/IUL calculation pipeline</w:t>
      </w:r>
      <w:bookmarkEnd w:id="46"/>
    </w:p>
    <w:p w14:paraId="7B4E7A6C" w14:textId="6DA75622" w:rsidR="004537CF" w:rsidRDefault="004537CF">
      <w:pPr>
        <w:contextualSpacing/>
      </w:pPr>
      <w:r>
        <w:t xml:space="preserve">The calculation pipeline shows the order in which the calculations occur for each month of forecasting.  This is a </w:t>
      </w:r>
      <w:r w:rsidR="002567DC">
        <w:t>high-level</w:t>
      </w:r>
      <w:r>
        <w:t xml:space="preserve"> description of what is being calculated/processed at every step.</w:t>
      </w:r>
    </w:p>
    <w:p w14:paraId="6B1F2A26" w14:textId="6DD17267" w:rsidR="001130A0" w:rsidRDefault="001130A0" w:rsidP="00D3003B">
      <w:pPr>
        <w:pStyle w:val="Heading2"/>
      </w:pPr>
      <w:bookmarkStart w:id="47" w:name="_Toc121911839"/>
      <w:r>
        <w:t>Policy Change</w:t>
      </w:r>
      <w:bookmarkEnd w:id="47"/>
    </w:p>
    <w:p w14:paraId="171ED294" w14:textId="080685C4" w:rsidR="001130A0" w:rsidRDefault="001130A0" w:rsidP="001130A0">
      <w:pPr>
        <w:pStyle w:val="ListParagraph"/>
        <w:numPr>
          <w:ilvl w:val="0"/>
          <w:numId w:val="1"/>
        </w:numPr>
      </w:pPr>
      <w:r>
        <w:t>Withdrawal</w:t>
      </w:r>
    </w:p>
    <w:p w14:paraId="7D467608" w14:textId="450A7C36" w:rsidR="001130A0" w:rsidRDefault="001130A0" w:rsidP="001130A0">
      <w:pPr>
        <w:pStyle w:val="ListParagraph"/>
        <w:numPr>
          <w:ilvl w:val="0"/>
          <w:numId w:val="1"/>
        </w:numPr>
      </w:pPr>
      <w:r>
        <w:t>DB Option Change</w:t>
      </w:r>
    </w:p>
    <w:p w14:paraId="3E4BF105" w14:textId="4F8845AC" w:rsidR="001130A0" w:rsidRDefault="007E7AA0" w:rsidP="001130A0">
      <w:pPr>
        <w:pStyle w:val="ListParagraph"/>
        <w:numPr>
          <w:ilvl w:val="0"/>
          <w:numId w:val="1"/>
        </w:numPr>
      </w:pPr>
      <w:r>
        <w:t>Increase</w:t>
      </w:r>
      <w:r w:rsidR="001130A0">
        <w:t>/Decrease to specified Amount</w:t>
      </w:r>
    </w:p>
    <w:p w14:paraId="60E809EE" w14:textId="3E1534B3" w:rsidR="00661700" w:rsidRDefault="00661700" w:rsidP="001130A0">
      <w:pPr>
        <w:pStyle w:val="ListParagraph"/>
        <w:numPr>
          <w:ilvl w:val="0"/>
          <w:numId w:val="1"/>
        </w:numPr>
      </w:pPr>
      <w:r>
        <w:t xml:space="preserve">Policy </w:t>
      </w:r>
      <w:r w:rsidR="007E7AA0">
        <w:t>Duration</w:t>
      </w:r>
    </w:p>
    <w:p w14:paraId="7C99385C" w14:textId="130340CD" w:rsidR="00661700" w:rsidRDefault="00661700" w:rsidP="00661700">
      <w:pPr>
        <w:pStyle w:val="ListParagraph"/>
        <w:numPr>
          <w:ilvl w:val="0"/>
          <w:numId w:val="1"/>
        </w:numPr>
      </w:pPr>
      <w:r>
        <w:t>Policy Banding</w:t>
      </w:r>
    </w:p>
    <w:p w14:paraId="43263EEA" w14:textId="74936047" w:rsidR="00B215F4" w:rsidRDefault="00661700" w:rsidP="00661700">
      <w:pPr>
        <w:pStyle w:val="ListParagraph"/>
        <w:numPr>
          <w:ilvl w:val="0"/>
          <w:numId w:val="1"/>
        </w:numPr>
      </w:pPr>
      <w:r>
        <w:t>Rateclass Change, Substandard change</w:t>
      </w:r>
    </w:p>
    <w:p w14:paraId="472DC338" w14:textId="76CDAFD5" w:rsidR="006B5173" w:rsidRDefault="006B5173" w:rsidP="00116F35">
      <w:pPr>
        <w:pStyle w:val="ListParagraph"/>
        <w:numPr>
          <w:ilvl w:val="1"/>
          <w:numId w:val="1"/>
        </w:numPr>
      </w:pPr>
      <w:r>
        <w:t xml:space="preserve">The Flat Extra that we get from CyberLife is a net Flat Extra, so </w:t>
      </w:r>
      <w:r w:rsidR="00211185">
        <w:t xml:space="preserve">we will not apply any </w:t>
      </w:r>
      <w:r>
        <w:t xml:space="preserve">adjustment factor </w:t>
      </w:r>
    </w:p>
    <w:p w14:paraId="198774D5" w14:textId="41A713D6" w:rsidR="00661700" w:rsidRDefault="00661700" w:rsidP="006B5173">
      <w:pPr>
        <w:pStyle w:val="Heading2"/>
      </w:pPr>
      <w:bookmarkStart w:id="48" w:name="_Toc121911840"/>
      <w:r>
        <w:t>Riders and Benefits</w:t>
      </w:r>
      <w:bookmarkEnd w:id="48"/>
    </w:p>
    <w:p w14:paraId="67A08620" w14:textId="29E2018B" w:rsidR="00661700" w:rsidRDefault="00661700" w:rsidP="00661700">
      <w:pPr>
        <w:pStyle w:val="ListParagraph"/>
        <w:numPr>
          <w:ilvl w:val="0"/>
          <w:numId w:val="2"/>
        </w:numPr>
      </w:pPr>
      <w:r>
        <w:t>Add/Drop modify benefits and CTR</w:t>
      </w:r>
    </w:p>
    <w:p w14:paraId="6A1F2F67" w14:textId="721C30FC" w:rsidR="00661700" w:rsidRDefault="00661700" w:rsidP="00661700">
      <w:pPr>
        <w:pStyle w:val="ListParagraph"/>
        <w:numPr>
          <w:ilvl w:val="0"/>
          <w:numId w:val="2"/>
        </w:numPr>
      </w:pPr>
      <w:r>
        <w:t>Add/Drop modify Term Riders</w:t>
      </w:r>
    </w:p>
    <w:p w14:paraId="3E901D45" w14:textId="4CEB2658" w:rsidR="00661700" w:rsidRDefault="00661700" w:rsidP="00D3003B">
      <w:pPr>
        <w:pStyle w:val="Heading2"/>
      </w:pPr>
      <w:bookmarkStart w:id="49" w:name="_Toc121911841"/>
      <w:r>
        <w:t>Minimum Target Premium (MTP)</w:t>
      </w:r>
      <w:bookmarkEnd w:id="49"/>
    </w:p>
    <w:p w14:paraId="742ACFDD" w14:textId="26650A9E" w:rsidR="00661700" w:rsidRDefault="00661700" w:rsidP="00661700">
      <w:pPr>
        <w:pStyle w:val="ListParagraph"/>
        <w:numPr>
          <w:ilvl w:val="0"/>
          <w:numId w:val="3"/>
        </w:numPr>
      </w:pPr>
      <w:r>
        <w:t>Base coverage MTP calc</w:t>
      </w:r>
    </w:p>
    <w:p w14:paraId="0D550EF1" w14:textId="0A2D2785" w:rsidR="00661700" w:rsidRDefault="00661700" w:rsidP="00661700">
      <w:pPr>
        <w:pStyle w:val="ListParagraph"/>
        <w:numPr>
          <w:ilvl w:val="0"/>
          <w:numId w:val="3"/>
        </w:numPr>
      </w:pPr>
      <w:r>
        <w:t>Rider/Benefit MTP calc</w:t>
      </w:r>
    </w:p>
    <w:p w14:paraId="0151D051" w14:textId="5C41297E" w:rsidR="00661700" w:rsidRDefault="00661700" w:rsidP="00661700">
      <w:pPr>
        <w:pStyle w:val="ListParagraph"/>
        <w:numPr>
          <w:ilvl w:val="0"/>
          <w:numId w:val="3"/>
        </w:numPr>
      </w:pPr>
      <w:r>
        <w:t>Accumulated MTP calc</w:t>
      </w:r>
    </w:p>
    <w:p w14:paraId="0BFD4AFF" w14:textId="4D9B1816" w:rsidR="00661700" w:rsidRDefault="00661700" w:rsidP="00D3003B">
      <w:pPr>
        <w:pStyle w:val="Heading2"/>
      </w:pPr>
      <w:bookmarkStart w:id="50" w:name="_Toc121911842"/>
      <w:r>
        <w:t>Commission Target Premium (CTP)</w:t>
      </w:r>
      <w:bookmarkEnd w:id="50"/>
    </w:p>
    <w:p w14:paraId="2E4AD770" w14:textId="50102D4A" w:rsidR="00661700" w:rsidRDefault="00661700" w:rsidP="00661700">
      <w:pPr>
        <w:pStyle w:val="ListParagraph"/>
        <w:numPr>
          <w:ilvl w:val="0"/>
          <w:numId w:val="3"/>
        </w:numPr>
      </w:pPr>
      <w:r>
        <w:t>Base coverage CTP calc</w:t>
      </w:r>
    </w:p>
    <w:p w14:paraId="0837B7C3" w14:textId="61169380" w:rsidR="00661700" w:rsidRDefault="00661700" w:rsidP="00661700">
      <w:pPr>
        <w:pStyle w:val="ListParagraph"/>
        <w:numPr>
          <w:ilvl w:val="0"/>
          <w:numId w:val="3"/>
        </w:numPr>
      </w:pPr>
      <w:r>
        <w:t>Rider/Benefit CTP calc</w:t>
      </w:r>
    </w:p>
    <w:p w14:paraId="51F7E64C" w14:textId="748C155B" w:rsidR="00661700" w:rsidRDefault="00661700" w:rsidP="00D3003B">
      <w:pPr>
        <w:pStyle w:val="Heading2"/>
      </w:pPr>
      <w:bookmarkStart w:id="51" w:name="_Toc121911843"/>
      <w:r>
        <w:t>Guideline and TAMRA Premium</w:t>
      </w:r>
      <w:bookmarkEnd w:id="51"/>
    </w:p>
    <w:p w14:paraId="3D1C45E9" w14:textId="1B12560D" w:rsidR="00661700" w:rsidRDefault="00661700" w:rsidP="00661700">
      <w:pPr>
        <w:pStyle w:val="ListParagraph"/>
        <w:numPr>
          <w:ilvl w:val="0"/>
          <w:numId w:val="4"/>
        </w:numPr>
      </w:pPr>
      <w:r>
        <w:t>Update GLP, GSP for policy change</w:t>
      </w:r>
    </w:p>
    <w:p w14:paraId="09D58716" w14:textId="2F150836" w:rsidR="00661700" w:rsidRDefault="00661700" w:rsidP="00661700">
      <w:pPr>
        <w:pStyle w:val="ListParagraph"/>
        <w:numPr>
          <w:ilvl w:val="0"/>
          <w:numId w:val="4"/>
        </w:numPr>
      </w:pPr>
      <w:r>
        <w:t>Accumulate GLP</w:t>
      </w:r>
    </w:p>
    <w:p w14:paraId="54E8CD52" w14:textId="40F91A17" w:rsidR="00661700" w:rsidRDefault="00661700" w:rsidP="00661700">
      <w:pPr>
        <w:pStyle w:val="ListParagraph"/>
        <w:numPr>
          <w:ilvl w:val="0"/>
          <w:numId w:val="4"/>
        </w:numPr>
      </w:pPr>
      <w:r>
        <w:t>Calculate any force outs</w:t>
      </w:r>
    </w:p>
    <w:p w14:paraId="2F6AC610" w14:textId="342AD335" w:rsidR="00661700" w:rsidRDefault="00661700" w:rsidP="00661700">
      <w:pPr>
        <w:pStyle w:val="ListParagraph"/>
        <w:numPr>
          <w:ilvl w:val="0"/>
          <w:numId w:val="4"/>
        </w:numPr>
      </w:pPr>
      <w:r>
        <w:t>Update TAMRA for policy change (recalc and start new 7-Pay period is necessary)</w:t>
      </w:r>
    </w:p>
    <w:p w14:paraId="69F57610" w14:textId="55F3440E" w:rsidR="00661700" w:rsidRDefault="00661700" w:rsidP="00661700">
      <w:pPr>
        <w:pStyle w:val="ListParagraph"/>
        <w:numPr>
          <w:ilvl w:val="0"/>
          <w:numId w:val="4"/>
        </w:numPr>
      </w:pPr>
      <w:r>
        <w:t>Calculate Necessary Premium for CVAT cases</w:t>
      </w:r>
    </w:p>
    <w:p w14:paraId="7086C172" w14:textId="76EA0182" w:rsidR="00661700" w:rsidRDefault="00661700" w:rsidP="00D3003B">
      <w:pPr>
        <w:pStyle w:val="Heading2"/>
      </w:pPr>
      <w:bookmarkStart w:id="52" w:name="_Toc121911844"/>
      <w:r>
        <w:t>Requested Premium</w:t>
      </w:r>
      <w:bookmarkEnd w:id="52"/>
    </w:p>
    <w:p w14:paraId="0A48D164" w14:textId="70193BC5" w:rsidR="00661700" w:rsidRDefault="00661700" w:rsidP="00661700">
      <w:pPr>
        <w:pStyle w:val="ListParagraph"/>
        <w:numPr>
          <w:ilvl w:val="0"/>
          <w:numId w:val="5"/>
        </w:numPr>
      </w:pPr>
      <w:r>
        <w:t>Determine total premium being requested.  Includ</w:t>
      </w:r>
      <w:r w:rsidR="004537CF">
        <w:t>es</w:t>
      </w:r>
      <w:r>
        <w:t xml:space="preserve"> scheduled premium, 1035 amounts and lumpsum </w:t>
      </w:r>
    </w:p>
    <w:p w14:paraId="63A43041" w14:textId="31827A4C" w:rsidR="00661700" w:rsidRDefault="00661700" w:rsidP="00D3003B">
      <w:pPr>
        <w:pStyle w:val="Heading2"/>
      </w:pPr>
      <w:bookmarkStart w:id="53" w:name="_Toc121911845"/>
      <w:r>
        <w:t>Loan Capitalization and Repay</w:t>
      </w:r>
      <w:bookmarkEnd w:id="53"/>
    </w:p>
    <w:p w14:paraId="3A5D826E" w14:textId="24CECCCD" w:rsidR="008D433F" w:rsidRDefault="00661700" w:rsidP="008D433F">
      <w:pPr>
        <w:pStyle w:val="ListParagraph"/>
        <w:numPr>
          <w:ilvl w:val="0"/>
          <w:numId w:val="5"/>
        </w:numPr>
      </w:pPr>
      <w:r>
        <w:t>Ca</w:t>
      </w:r>
      <w:r w:rsidR="00106B5C">
        <w:t>pitalize</w:t>
      </w:r>
      <w:r>
        <w:t xml:space="preserve"> Loan interest </w:t>
      </w:r>
      <w:r w:rsidR="00106B5C">
        <w:t>(if at beginning of the year)</w:t>
      </w:r>
    </w:p>
    <w:p w14:paraId="52A58A86" w14:textId="447967B7" w:rsidR="00CA774C" w:rsidRDefault="00661700" w:rsidP="00661700">
      <w:pPr>
        <w:pStyle w:val="ListParagraph"/>
        <w:numPr>
          <w:ilvl w:val="0"/>
          <w:numId w:val="5"/>
        </w:numPr>
      </w:pPr>
      <w:r>
        <w:t xml:space="preserve">Determine </w:t>
      </w:r>
      <w:r w:rsidR="00CA774C">
        <w:t xml:space="preserve">the total amount of </w:t>
      </w:r>
      <w:r w:rsidR="00ED6D31">
        <w:t>loan payoff</w:t>
      </w:r>
    </w:p>
    <w:p w14:paraId="39B458AF" w14:textId="6CCA02F1" w:rsidR="00D951EE" w:rsidRDefault="005A3A93" w:rsidP="00D951EE">
      <w:pPr>
        <w:pStyle w:val="ListParagraph"/>
        <w:numPr>
          <w:ilvl w:val="0"/>
          <w:numId w:val="20"/>
        </w:numPr>
      </w:pPr>
      <w:r w:rsidRPr="00D951EE">
        <w:rPr>
          <w:b/>
          <w:bCs/>
        </w:rPr>
        <w:t>For interest in arrears</w:t>
      </w:r>
      <w:r w:rsidR="00D951EE">
        <w:t>:</w:t>
      </w:r>
      <w:r>
        <w:t xml:space="preserve"> this is simply the sum of Regular Loan Principle + interest, plus Preferred loan principle + interest, plus Variable Loan principle + interest.  </w:t>
      </w:r>
    </w:p>
    <w:p w14:paraId="008CB957" w14:textId="3FC3CB82" w:rsidR="005A3A93" w:rsidRPr="00D951EE" w:rsidRDefault="00D951EE" w:rsidP="00D951EE">
      <w:pPr>
        <w:pStyle w:val="ListParagraph"/>
        <w:numPr>
          <w:ilvl w:val="0"/>
          <w:numId w:val="20"/>
        </w:numPr>
        <w:rPr>
          <w:color w:val="A6A6A6" w:themeColor="background1" w:themeShade="A6"/>
        </w:rPr>
      </w:pPr>
      <w:r w:rsidRPr="00D951EE">
        <w:rPr>
          <w:b/>
          <w:bCs/>
          <w:color w:val="A6A6A6" w:themeColor="background1" w:themeShade="A6"/>
        </w:rPr>
        <w:t xml:space="preserve">For </w:t>
      </w:r>
      <w:r w:rsidR="005A3A93" w:rsidRPr="00D951EE">
        <w:rPr>
          <w:b/>
          <w:bCs/>
          <w:color w:val="A6A6A6" w:themeColor="background1" w:themeShade="A6"/>
        </w:rPr>
        <w:t>interest in advance</w:t>
      </w:r>
      <w:r w:rsidRPr="00D951EE">
        <w:rPr>
          <w:color w:val="A6A6A6" w:themeColor="background1" w:themeShade="A6"/>
        </w:rPr>
        <w:t>:</w:t>
      </w:r>
      <w:r w:rsidR="005A3A93" w:rsidRPr="00D951EE">
        <w:rPr>
          <w:color w:val="A6A6A6" w:themeColor="background1" w:themeShade="A6"/>
        </w:rPr>
        <w:t xml:space="preserve"> </w:t>
      </w:r>
      <w:r w:rsidRPr="00D951EE">
        <w:rPr>
          <w:color w:val="A6A6A6" w:themeColor="background1" w:themeShade="A6"/>
        </w:rPr>
        <w:t xml:space="preserve"> </w:t>
      </w:r>
      <w:r w:rsidR="005A3A93" w:rsidRPr="00D951EE">
        <w:rPr>
          <w:color w:val="A6A6A6" w:themeColor="background1" w:themeShade="A6"/>
        </w:rPr>
        <w:t xml:space="preserve">the total loan payoff is reduced by Advance Reg Loan Interest Factor and Advance Pref Loan Interest Factor.  Each factor equal to loan charge rate times DaysLeftInPolicyYear/365. </w:t>
      </w:r>
      <w:r>
        <w:rPr>
          <w:color w:val="A6A6A6" w:themeColor="background1" w:themeShade="A6"/>
        </w:rPr>
        <w:t xml:space="preserve">  </w:t>
      </w:r>
    </w:p>
    <w:p w14:paraId="4D69F307" w14:textId="58A17103" w:rsidR="005A3A93" w:rsidRDefault="005A3A93" w:rsidP="00661700">
      <w:pPr>
        <w:pStyle w:val="ListParagraph"/>
        <w:numPr>
          <w:ilvl w:val="0"/>
          <w:numId w:val="5"/>
        </w:numPr>
      </w:pPr>
      <w:r>
        <w:t>Determine the total amount of effective loan repayment</w:t>
      </w:r>
    </w:p>
    <w:p w14:paraId="218F1A35" w14:textId="3DA0E268" w:rsidR="00CA774C" w:rsidRDefault="00CA774C" w:rsidP="00CA774C">
      <w:pPr>
        <w:pStyle w:val="ListParagraph"/>
        <w:numPr>
          <w:ilvl w:val="1"/>
          <w:numId w:val="5"/>
        </w:numPr>
      </w:pPr>
      <w:r>
        <w:t>If</w:t>
      </w:r>
      <w:r w:rsidR="000E18A5">
        <w:t xml:space="preserve"> “</w:t>
      </w:r>
      <w:r>
        <w:t xml:space="preserve">Add Interest To Loan” is FALSE then </w:t>
      </w:r>
      <w:r w:rsidR="000E18A5">
        <w:t>then calc engine will add the accrued</w:t>
      </w:r>
      <w:r>
        <w:t xml:space="preserve"> loan interest</w:t>
      </w:r>
      <w:r w:rsidR="000E18A5">
        <w:t xml:space="preserve"> and apply this amount to reduce the loan balance</w:t>
      </w:r>
      <w:r>
        <w:t xml:space="preserve">.  This amount </w:t>
      </w:r>
      <w:r w:rsidR="000E18A5">
        <w:t xml:space="preserve">will be also be included in the premiums paid column in the Report. </w:t>
      </w:r>
    </w:p>
    <w:p w14:paraId="3524A8DE" w14:textId="6C1C2F55" w:rsidR="00CA774C" w:rsidRDefault="00CA774C" w:rsidP="00CA774C">
      <w:pPr>
        <w:pStyle w:val="ListParagraph"/>
        <w:numPr>
          <w:ilvl w:val="1"/>
          <w:numId w:val="5"/>
        </w:numPr>
      </w:pPr>
      <w:r>
        <w:lastRenderedPageBreak/>
        <w:t xml:space="preserve">If Illustration Option </w:t>
      </w:r>
      <w:r w:rsidRPr="000E18A5">
        <w:rPr>
          <w:u w:val="single"/>
        </w:rPr>
        <w:t>Prem Must Apply To Loan</w:t>
      </w:r>
      <w:r>
        <w:t xml:space="preserve"> is TRUE then determine how much premium can be applied as loan.  This amount </w:t>
      </w:r>
      <w:r w:rsidR="000E18A5">
        <w:t>is the sum of Scheduled</w:t>
      </w:r>
      <w:r>
        <w:t xml:space="preserve"> Premium, Lumpsum and Premium Forced Out by Guidelines</w:t>
      </w:r>
    </w:p>
    <w:p w14:paraId="17CD7B5D" w14:textId="31C53E79" w:rsidR="00CA774C" w:rsidRDefault="00CA774C" w:rsidP="00CA774C">
      <w:pPr>
        <w:pStyle w:val="ListParagraph"/>
        <w:numPr>
          <w:ilvl w:val="1"/>
          <w:numId w:val="5"/>
        </w:numPr>
      </w:pPr>
      <w:r>
        <w:t xml:space="preserve">Add the two </w:t>
      </w:r>
      <w:r w:rsidR="00710C0A">
        <w:t>amounts</w:t>
      </w:r>
      <w:r>
        <w:t xml:space="preserve"> above to get the total Loan Repayment from Premium</w:t>
      </w:r>
    </w:p>
    <w:p w14:paraId="6DB9725D" w14:textId="44D83C38" w:rsidR="00CA774C" w:rsidRDefault="00710C0A" w:rsidP="00CA774C">
      <w:pPr>
        <w:pStyle w:val="ListParagraph"/>
        <w:numPr>
          <w:ilvl w:val="1"/>
          <w:numId w:val="5"/>
        </w:numPr>
      </w:pPr>
      <w:r>
        <w:t xml:space="preserve">To the amount above add in </w:t>
      </w:r>
      <w:r w:rsidR="000E18A5">
        <w:t xml:space="preserve">any </w:t>
      </w:r>
      <w:r w:rsidR="00CA774C">
        <w:t xml:space="preserve">loan repayment amount that </w:t>
      </w:r>
      <w:r>
        <w:t>is</w:t>
      </w:r>
      <w:r w:rsidR="00CA774C">
        <w:t xml:space="preserve"> specified </w:t>
      </w:r>
      <w:r>
        <w:t>as</w:t>
      </w:r>
      <w:r w:rsidR="00CA774C">
        <w:t xml:space="preserve"> Loan Repayments</w:t>
      </w:r>
      <w:r>
        <w:t xml:space="preserve"> fr</w:t>
      </w:r>
      <w:r w:rsidR="000E18A5">
        <w:t>o</w:t>
      </w:r>
      <w:r>
        <w:t xml:space="preserve">m the </w:t>
      </w:r>
      <w:r w:rsidR="00CA774C">
        <w:t xml:space="preserve"> input</w:t>
      </w:r>
      <w:r>
        <w:t xml:space="preserve"> screen</w:t>
      </w:r>
      <w:r w:rsidR="000E18A5">
        <w:t xml:space="preserve"> to get the Total Loan Repayment Attempted.</w:t>
      </w:r>
      <w:r w:rsidR="007E54F9">
        <w:t xml:space="preserve">  If </w:t>
      </w:r>
      <w:r w:rsidR="007E54F9" w:rsidRPr="007E54F9">
        <w:rPr>
          <w:u w:val="single"/>
        </w:rPr>
        <w:t>Cease Loan Repay on Payoff</w:t>
      </w:r>
      <w:r w:rsidR="007E54F9">
        <w:t xml:space="preserve"> = TRUE then take the minimum of Loan Balance and Total Loan Repayment Attempted, otherwise use the full Total Loan Repayment Attempted amount.</w:t>
      </w:r>
    </w:p>
    <w:p w14:paraId="6DEE5DE9" w14:textId="7F8B6A9D" w:rsidR="00ED6D31" w:rsidRPr="00ED6D31" w:rsidRDefault="00ED6D31" w:rsidP="00CA774C">
      <w:pPr>
        <w:pStyle w:val="ListParagraph"/>
        <w:numPr>
          <w:ilvl w:val="1"/>
          <w:numId w:val="5"/>
        </w:numPr>
        <w:rPr>
          <w:color w:val="A6A6A6" w:themeColor="background1" w:themeShade="A6"/>
        </w:rPr>
      </w:pPr>
      <w:r w:rsidRPr="00ED6D31">
        <w:rPr>
          <w:b/>
          <w:bCs/>
          <w:color w:val="A6A6A6" w:themeColor="background1" w:themeShade="A6"/>
        </w:rPr>
        <w:t>For Interest in Advance Loans</w:t>
      </w:r>
      <w:r w:rsidRPr="00ED6D31">
        <w:rPr>
          <w:color w:val="A6A6A6" w:themeColor="background1" w:themeShade="A6"/>
        </w:rPr>
        <w:t>:  Apply the Total Loan Repayment Attempted to the outstanding loan balances in the following order:</w:t>
      </w:r>
      <w:r w:rsidRPr="00ED6D31">
        <w:rPr>
          <w:color w:val="A6A6A6" w:themeColor="background1" w:themeShade="A6"/>
        </w:rPr>
        <w:tab/>
      </w:r>
    </w:p>
    <w:p w14:paraId="22860784" w14:textId="6BF1DC96" w:rsidR="00ED6D31" w:rsidRPr="00ED6D31" w:rsidRDefault="00ED6D31" w:rsidP="00ED6D31">
      <w:pPr>
        <w:pStyle w:val="ListParagraph"/>
        <w:numPr>
          <w:ilvl w:val="2"/>
          <w:numId w:val="5"/>
        </w:numPr>
        <w:rPr>
          <w:color w:val="A6A6A6" w:themeColor="background1" w:themeShade="A6"/>
        </w:rPr>
      </w:pPr>
      <w:r w:rsidRPr="00ED6D31">
        <w:rPr>
          <w:color w:val="A6A6A6" w:themeColor="background1" w:themeShade="A6"/>
        </w:rPr>
        <w:t>Preferred Loan Balance</w:t>
      </w:r>
    </w:p>
    <w:p w14:paraId="06BC9E1B" w14:textId="77777777" w:rsidR="00ED6D31" w:rsidRDefault="00ED6D31" w:rsidP="00ED6D31">
      <w:pPr>
        <w:pStyle w:val="ListParagraph"/>
        <w:numPr>
          <w:ilvl w:val="2"/>
          <w:numId w:val="5"/>
        </w:numPr>
        <w:rPr>
          <w:color w:val="A6A6A6" w:themeColor="background1" w:themeShade="A6"/>
        </w:rPr>
      </w:pPr>
      <w:r w:rsidRPr="00ED6D31">
        <w:rPr>
          <w:color w:val="A6A6A6" w:themeColor="background1" w:themeShade="A6"/>
        </w:rPr>
        <w:t>Regular Loan Balance</w:t>
      </w:r>
    </w:p>
    <w:p w14:paraId="35D4BF3B" w14:textId="34B45F66" w:rsidR="00ED6D31" w:rsidRPr="00ED6D31" w:rsidRDefault="00ED6D31" w:rsidP="00ED6D31">
      <w:pPr>
        <w:ind w:left="1800"/>
        <w:rPr>
          <w:color w:val="A6A6A6" w:themeColor="background1" w:themeShade="A6"/>
        </w:rPr>
      </w:pPr>
      <w:r w:rsidRPr="00ED6D31">
        <w:rPr>
          <w:color w:val="A6A6A6" w:themeColor="background1" w:themeShade="A6"/>
        </w:rPr>
        <w:t>Then calculate the total loan reduction by increasing each loan amount for interest by the number of days that then loan is being paid off prior to the end of the policy year.  Since a full year of interest was added to the loan balance at the beginning of the year (because the interest is in advance), this accounts for paying off some of the loan before the full year is up.   Few UL policies have interest in advance and this functionality won’t be needed in phase 1.</w:t>
      </w:r>
    </w:p>
    <w:p w14:paraId="32661243" w14:textId="164ABB41" w:rsidR="00710C0A" w:rsidRDefault="00ED6D31" w:rsidP="00ED6D31">
      <w:pPr>
        <w:pStyle w:val="ListParagraph"/>
        <w:numPr>
          <w:ilvl w:val="1"/>
          <w:numId w:val="5"/>
        </w:numPr>
      </w:pPr>
      <w:r w:rsidRPr="00ED6D31">
        <w:rPr>
          <w:b/>
          <w:bCs/>
        </w:rPr>
        <w:t>For Interest in Arrears Loans:</w:t>
      </w:r>
      <w:r>
        <w:t xml:space="preserve">   </w:t>
      </w:r>
      <w:r w:rsidR="00710C0A">
        <w:t xml:space="preserve">Apply the </w:t>
      </w:r>
      <w:r w:rsidR="000E18A5">
        <w:t>Total Loan Repayment Attempted</w:t>
      </w:r>
      <w:r w:rsidR="00710C0A">
        <w:t xml:space="preserve"> to the outstanding loan balances in the following order:</w:t>
      </w:r>
      <w:r w:rsidR="00710C0A">
        <w:tab/>
      </w:r>
    </w:p>
    <w:p w14:paraId="21180585" w14:textId="5ACB5785" w:rsidR="00710C0A" w:rsidRDefault="00710C0A" w:rsidP="00710C0A">
      <w:pPr>
        <w:pStyle w:val="ListParagraph"/>
        <w:numPr>
          <w:ilvl w:val="2"/>
          <w:numId w:val="5"/>
        </w:numPr>
      </w:pPr>
      <w:r>
        <w:t>Pre</w:t>
      </w:r>
      <w:r w:rsidR="000E18A5">
        <w:t>ferred Loan Int Accrued</w:t>
      </w:r>
    </w:p>
    <w:p w14:paraId="45E96F4B" w14:textId="5E3488B8" w:rsidR="000E18A5" w:rsidRDefault="000E18A5" w:rsidP="00710C0A">
      <w:pPr>
        <w:pStyle w:val="ListParagraph"/>
        <w:numPr>
          <w:ilvl w:val="2"/>
          <w:numId w:val="5"/>
        </w:numPr>
      </w:pPr>
      <w:r>
        <w:t>Preferred Loan Principle</w:t>
      </w:r>
    </w:p>
    <w:p w14:paraId="206DE731" w14:textId="2FE0A8E4" w:rsidR="000E18A5" w:rsidRDefault="000E18A5" w:rsidP="00710C0A">
      <w:pPr>
        <w:pStyle w:val="ListParagraph"/>
        <w:numPr>
          <w:ilvl w:val="2"/>
          <w:numId w:val="5"/>
        </w:numPr>
      </w:pPr>
      <w:r>
        <w:t>Regular Loan Int Accrued</w:t>
      </w:r>
    </w:p>
    <w:p w14:paraId="58BC0A31" w14:textId="4F627696" w:rsidR="000E18A5" w:rsidRDefault="000E18A5" w:rsidP="00710C0A">
      <w:pPr>
        <w:pStyle w:val="ListParagraph"/>
        <w:numPr>
          <w:ilvl w:val="2"/>
          <w:numId w:val="5"/>
        </w:numPr>
      </w:pPr>
      <w:r>
        <w:t xml:space="preserve">Regular Loan </w:t>
      </w:r>
      <w:r w:rsidR="00ED6D31">
        <w:t>Principle</w:t>
      </w:r>
    </w:p>
    <w:p w14:paraId="6FE4B7AC" w14:textId="2E067DF3" w:rsidR="000E18A5" w:rsidRDefault="000E18A5" w:rsidP="00710C0A">
      <w:pPr>
        <w:pStyle w:val="ListParagraph"/>
        <w:numPr>
          <w:ilvl w:val="2"/>
          <w:numId w:val="5"/>
        </w:numPr>
      </w:pPr>
      <w:r>
        <w:t xml:space="preserve">Variable Loan Int </w:t>
      </w:r>
      <w:r w:rsidR="00ED6D31">
        <w:t>Accrued</w:t>
      </w:r>
    </w:p>
    <w:p w14:paraId="4DE31819" w14:textId="7F3D7E19" w:rsidR="000E18A5" w:rsidRDefault="000E18A5" w:rsidP="00710C0A">
      <w:pPr>
        <w:pStyle w:val="ListParagraph"/>
        <w:numPr>
          <w:ilvl w:val="2"/>
          <w:numId w:val="5"/>
        </w:numPr>
      </w:pPr>
      <w:r>
        <w:t>Variable Loan Principle</w:t>
      </w:r>
    </w:p>
    <w:p w14:paraId="09FE8CB4" w14:textId="088EAA77" w:rsidR="00ED6D31" w:rsidRDefault="000E18A5" w:rsidP="00ED6D31">
      <w:pPr>
        <w:ind w:left="1800"/>
      </w:pPr>
      <w:r>
        <w:t>This assumes that the loans are all interest in arrears (vs interest in advanced).  This true for most ANICO ULs and is certainly true of all the IUL products.</w:t>
      </w:r>
    </w:p>
    <w:p w14:paraId="017486F4" w14:textId="3050CCAF" w:rsidR="00661700" w:rsidRDefault="008D433F" w:rsidP="00661700">
      <w:pPr>
        <w:pStyle w:val="ListParagraph"/>
        <w:numPr>
          <w:ilvl w:val="0"/>
          <w:numId w:val="5"/>
        </w:numPr>
      </w:pPr>
      <w:r>
        <w:t>Reduce loan amount and i</w:t>
      </w:r>
      <w:r w:rsidR="00661700">
        <w:t>dentify</w:t>
      </w:r>
      <w:r>
        <w:t xml:space="preserve"> any</w:t>
      </w:r>
      <w:r w:rsidR="00661700">
        <w:t xml:space="preserve"> loan repayment remaining that should be applied as premium</w:t>
      </w:r>
    </w:p>
    <w:p w14:paraId="26C92A9F" w14:textId="05960F11" w:rsidR="00096039" w:rsidRDefault="00096039" w:rsidP="00661700">
      <w:pPr>
        <w:pStyle w:val="ListParagraph"/>
        <w:numPr>
          <w:ilvl w:val="0"/>
          <w:numId w:val="5"/>
        </w:numPr>
      </w:pPr>
      <w:r>
        <w:t>Loans are NOT available for illustration on SGUL, instead it will display a static message “Loans are not available for illustration on this product.”  At the bottom of the Policy Detail screen.</w:t>
      </w:r>
    </w:p>
    <w:p w14:paraId="081E293A" w14:textId="1463D1DE" w:rsidR="008D433F" w:rsidRDefault="008D433F" w:rsidP="00D3003B">
      <w:pPr>
        <w:pStyle w:val="Heading2"/>
      </w:pPr>
      <w:bookmarkStart w:id="54" w:name="_Toc121911846"/>
      <w:r>
        <w:t>Apply Premium</w:t>
      </w:r>
      <w:bookmarkEnd w:id="54"/>
    </w:p>
    <w:p w14:paraId="5476EA98" w14:textId="316D3B0C" w:rsidR="008D433F" w:rsidRDefault="008D433F" w:rsidP="008D433F">
      <w:pPr>
        <w:pStyle w:val="ListParagraph"/>
        <w:numPr>
          <w:ilvl w:val="0"/>
          <w:numId w:val="6"/>
        </w:numPr>
      </w:pPr>
      <w:r>
        <w:t>Restrict premium according to any guideline, TAMRA or CVAT NPT limits</w:t>
      </w:r>
    </w:p>
    <w:p w14:paraId="467F0444" w14:textId="33AAA72F" w:rsidR="008D433F" w:rsidRDefault="008D433F" w:rsidP="008D433F">
      <w:pPr>
        <w:pStyle w:val="ListParagraph"/>
        <w:numPr>
          <w:ilvl w:val="0"/>
          <w:numId w:val="6"/>
        </w:numPr>
      </w:pPr>
      <w:r>
        <w:t>Determine the actual premium that will apply (this can be different the Requested Premium above)</w:t>
      </w:r>
    </w:p>
    <w:p w14:paraId="34DC9084" w14:textId="1EE3D1CF" w:rsidR="008D433F" w:rsidRDefault="008D433F" w:rsidP="008D433F">
      <w:pPr>
        <w:pStyle w:val="ListParagraph"/>
        <w:numPr>
          <w:ilvl w:val="0"/>
          <w:numId w:val="6"/>
        </w:numPr>
      </w:pPr>
      <w:r>
        <w:t>Calculate the Premium Load</w:t>
      </w:r>
    </w:p>
    <w:p w14:paraId="24F4A201" w14:textId="303EC5C5" w:rsidR="008D433F" w:rsidRDefault="008D433F" w:rsidP="008D433F">
      <w:pPr>
        <w:pStyle w:val="ListParagraph"/>
        <w:numPr>
          <w:ilvl w:val="0"/>
          <w:numId w:val="6"/>
        </w:numPr>
      </w:pPr>
      <w:r>
        <w:t>Update Cost Basis, Premium To Date and Premium Year To Date amounts</w:t>
      </w:r>
    </w:p>
    <w:p w14:paraId="7471D8B0" w14:textId="70C8421C" w:rsidR="008D433F" w:rsidRDefault="008D433F" w:rsidP="00D3003B">
      <w:pPr>
        <w:pStyle w:val="Heading2"/>
      </w:pPr>
      <w:bookmarkStart w:id="55" w:name="_Toc121911847"/>
      <w:r>
        <w:t>Monthly Deduction</w:t>
      </w:r>
      <w:bookmarkEnd w:id="55"/>
    </w:p>
    <w:p w14:paraId="4D9D1525" w14:textId="72079CB6" w:rsidR="008D433F" w:rsidRDefault="004537CF" w:rsidP="008D433F">
      <w:pPr>
        <w:pStyle w:val="ListParagraph"/>
        <w:numPr>
          <w:ilvl w:val="0"/>
          <w:numId w:val="7"/>
        </w:numPr>
      </w:pPr>
      <w:r>
        <w:t>Calculate</w:t>
      </w:r>
      <w:r w:rsidR="008D433F">
        <w:t xml:space="preserve"> the corridor amount according to GP Corridor or CVAT corridor </w:t>
      </w:r>
    </w:p>
    <w:p w14:paraId="5215FFBF" w14:textId="066EE064" w:rsidR="008D433F" w:rsidRDefault="008D433F" w:rsidP="008D433F">
      <w:pPr>
        <w:pStyle w:val="ListParagraph"/>
        <w:numPr>
          <w:ilvl w:val="0"/>
          <w:numId w:val="7"/>
        </w:numPr>
      </w:pPr>
      <w:r>
        <w:t>Calculate the base COI Charge</w:t>
      </w:r>
    </w:p>
    <w:p w14:paraId="20AC440D" w14:textId="353511D7" w:rsidR="008D433F" w:rsidRDefault="008D433F" w:rsidP="008D433F">
      <w:pPr>
        <w:pStyle w:val="ListParagraph"/>
        <w:numPr>
          <w:ilvl w:val="1"/>
          <w:numId w:val="7"/>
        </w:numPr>
      </w:pPr>
      <w:r>
        <w:t>Find base COI rates and increase for substandard</w:t>
      </w:r>
    </w:p>
    <w:p w14:paraId="06E5CC75" w14:textId="69247A86" w:rsidR="008D433F" w:rsidRDefault="008D433F" w:rsidP="008D433F">
      <w:pPr>
        <w:pStyle w:val="ListParagraph"/>
        <w:numPr>
          <w:ilvl w:val="1"/>
          <w:numId w:val="7"/>
        </w:numPr>
      </w:pPr>
      <w:r>
        <w:t>Calculate the Death Benefit per segment of coverage</w:t>
      </w:r>
    </w:p>
    <w:p w14:paraId="377D501B" w14:textId="260852E7" w:rsidR="008D433F" w:rsidRDefault="008D433F" w:rsidP="008D433F">
      <w:pPr>
        <w:pStyle w:val="ListParagraph"/>
        <w:numPr>
          <w:ilvl w:val="1"/>
          <w:numId w:val="7"/>
        </w:numPr>
      </w:pPr>
      <w:r>
        <w:t>Calculate the Net Amount at Risk per segment of coverage</w:t>
      </w:r>
    </w:p>
    <w:p w14:paraId="65BBA3FC" w14:textId="44660F43" w:rsidR="008D433F" w:rsidRDefault="008D433F" w:rsidP="008D433F">
      <w:pPr>
        <w:pStyle w:val="ListParagraph"/>
        <w:numPr>
          <w:ilvl w:val="1"/>
          <w:numId w:val="7"/>
        </w:numPr>
      </w:pPr>
      <w:r>
        <w:t>Calculate the base COI Charge per segment of coverage</w:t>
      </w:r>
    </w:p>
    <w:p w14:paraId="6978382B" w14:textId="2F4D6404" w:rsidR="008D433F" w:rsidRPr="008D433F" w:rsidRDefault="008D433F" w:rsidP="008D433F">
      <w:pPr>
        <w:pStyle w:val="ListParagraph"/>
        <w:numPr>
          <w:ilvl w:val="0"/>
          <w:numId w:val="7"/>
        </w:numPr>
        <w:rPr>
          <w:color w:val="A6A6A6" w:themeColor="background1" w:themeShade="A6"/>
        </w:rPr>
      </w:pPr>
      <w:r w:rsidRPr="008D433F">
        <w:rPr>
          <w:color w:val="A6A6A6" w:themeColor="background1" w:themeShade="A6"/>
        </w:rPr>
        <w:t>Calculate the base COI Charge using the Ratchet method</w:t>
      </w:r>
    </w:p>
    <w:p w14:paraId="634F5566" w14:textId="147E22EC" w:rsidR="008D433F" w:rsidRPr="008D433F" w:rsidRDefault="008D433F" w:rsidP="008D433F">
      <w:pPr>
        <w:pStyle w:val="ListParagraph"/>
        <w:numPr>
          <w:ilvl w:val="1"/>
          <w:numId w:val="7"/>
        </w:numPr>
        <w:rPr>
          <w:color w:val="A6A6A6" w:themeColor="background1" w:themeShade="A6"/>
        </w:rPr>
      </w:pPr>
      <w:r w:rsidRPr="008D433F">
        <w:rPr>
          <w:color w:val="A6A6A6" w:themeColor="background1" w:themeShade="A6"/>
        </w:rPr>
        <w:t xml:space="preserve">This is only used for 5 plancodes </w:t>
      </w:r>
      <w:r w:rsidR="004537CF">
        <w:rPr>
          <w:color w:val="A6A6A6" w:themeColor="background1" w:themeShade="A6"/>
        </w:rPr>
        <w:t xml:space="preserve">of </w:t>
      </w:r>
      <w:r w:rsidRPr="008D433F">
        <w:rPr>
          <w:color w:val="A6A6A6" w:themeColor="background1" w:themeShade="A6"/>
        </w:rPr>
        <w:t>UL products in the mid 1980’s</w:t>
      </w:r>
    </w:p>
    <w:p w14:paraId="0A0E4CDB" w14:textId="5D67A9FD" w:rsidR="008D433F" w:rsidRDefault="008D433F" w:rsidP="008D433F">
      <w:pPr>
        <w:pStyle w:val="ListParagraph"/>
        <w:numPr>
          <w:ilvl w:val="0"/>
          <w:numId w:val="7"/>
        </w:numPr>
      </w:pPr>
      <w:r>
        <w:t>Calculate the Rider and Benefit charge for each active rider and benefit</w:t>
      </w:r>
      <w:r w:rsidR="00093012">
        <w:t xml:space="preserve"> (except for PW39)</w:t>
      </w:r>
    </w:p>
    <w:p w14:paraId="0AE9ACE6" w14:textId="32F5B013" w:rsidR="008D433F" w:rsidRDefault="00093012" w:rsidP="008D433F">
      <w:pPr>
        <w:pStyle w:val="ListParagraph"/>
        <w:numPr>
          <w:ilvl w:val="0"/>
          <w:numId w:val="7"/>
        </w:numPr>
      </w:pPr>
      <w:r>
        <w:lastRenderedPageBreak/>
        <w:t>Calculate</w:t>
      </w:r>
      <w:r w:rsidR="008D433F">
        <w:t xml:space="preserve"> Expenses, monthly fee, and percent of account value charge</w:t>
      </w:r>
    </w:p>
    <w:p w14:paraId="6EF9CF91" w14:textId="7A652197" w:rsidR="008D433F" w:rsidRDefault="00093012" w:rsidP="008D433F">
      <w:pPr>
        <w:pStyle w:val="ListParagraph"/>
        <w:numPr>
          <w:ilvl w:val="0"/>
          <w:numId w:val="7"/>
        </w:numPr>
      </w:pPr>
      <w:r>
        <w:t>Calculate the charge for PW39 benefit (aka waiver of the greater of all charges or Min Target Premium)</w:t>
      </w:r>
    </w:p>
    <w:p w14:paraId="59C61739" w14:textId="3B60FBB6" w:rsidR="00093012" w:rsidRDefault="00093012" w:rsidP="008D433F">
      <w:pPr>
        <w:pStyle w:val="ListParagraph"/>
        <w:numPr>
          <w:ilvl w:val="0"/>
          <w:numId w:val="7"/>
        </w:numPr>
      </w:pPr>
      <w:r>
        <w:t>Calculate asset fees if applicable</w:t>
      </w:r>
    </w:p>
    <w:p w14:paraId="12A55ACC" w14:textId="653F1438" w:rsidR="00996E25" w:rsidRDefault="00996E25" w:rsidP="00D3003B">
      <w:pPr>
        <w:pStyle w:val="Heading2"/>
      </w:pPr>
      <w:bookmarkStart w:id="56" w:name="_Toc121911848"/>
      <w:r>
        <w:t>Exception Premium (premiums that are allowed once the policy hits guideline limits and has no cash value)</w:t>
      </w:r>
      <w:bookmarkEnd w:id="56"/>
    </w:p>
    <w:p w14:paraId="3FF799EF" w14:textId="1A452AB7" w:rsidR="00820155" w:rsidRPr="00820155" w:rsidRDefault="00820155" w:rsidP="00820155">
      <w:r>
        <w:t>The Except Premium section is used if Illustration Option “</w:t>
      </w:r>
      <w:r w:rsidRPr="00820155">
        <w:t>Allow Guideline Exc</w:t>
      </w:r>
      <w:r>
        <w:t>e</w:t>
      </w:r>
      <w:r w:rsidRPr="00820155">
        <w:t>ption Premium</w:t>
      </w:r>
      <w:r>
        <w:t xml:space="preserve">” is checked.  Otherwise these calculations will not be needed.  This section checks to see if the policy needs Exception Premiums.  This means the policy has no cash value and the policy cannot pay premium because it has reached the guideline premium limit.  In that case enough premium is allowed to just cover the monthly deductions each month.  This amount is calculated after the Monthly deduction but it is </w:t>
      </w:r>
      <w:r w:rsidR="00C04DA7">
        <w:t>adjusted down by the different this payment would make to the COI charge to account for fact that the exception premium should be applied BEFORE the monthly deduction.</w:t>
      </w:r>
    </w:p>
    <w:p w14:paraId="25A5A360" w14:textId="0713A56E" w:rsidR="00996E25" w:rsidRPr="008968A6" w:rsidRDefault="00996E25" w:rsidP="00996E25">
      <w:pPr>
        <w:pStyle w:val="ListParagraph"/>
        <w:numPr>
          <w:ilvl w:val="0"/>
          <w:numId w:val="8"/>
        </w:numPr>
      </w:pPr>
      <w:r w:rsidRPr="008968A6">
        <w:t>Determine if exception premiums are allowed</w:t>
      </w:r>
      <w:r w:rsidR="004537CF" w:rsidRPr="008968A6">
        <w:t xml:space="preserve"> and needed</w:t>
      </w:r>
    </w:p>
    <w:p w14:paraId="2D3D9C88" w14:textId="77777777" w:rsidR="003D087A" w:rsidRPr="00FF129C" w:rsidRDefault="005D5C9B" w:rsidP="005D5C9B">
      <w:pPr>
        <w:pStyle w:val="ListParagraph"/>
        <w:numPr>
          <w:ilvl w:val="1"/>
          <w:numId w:val="8"/>
        </w:numPr>
      </w:pPr>
      <w:r w:rsidRPr="00FF129C">
        <w:t xml:space="preserve">Policy must be beyond the SafetyNet Period </w:t>
      </w:r>
    </w:p>
    <w:p w14:paraId="17BE10DB" w14:textId="2FEEADC0" w:rsidR="005D5C9B" w:rsidRPr="00FF129C" w:rsidRDefault="003D087A" w:rsidP="005D5C9B">
      <w:pPr>
        <w:pStyle w:val="ListParagraph"/>
        <w:numPr>
          <w:ilvl w:val="1"/>
          <w:numId w:val="8"/>
        </w:numPr>
      </w:pPr>
      <w:r w:rsidRPr="00FF129C">
        <w:t>T</w:t>
      </w:r>
      <w:r w:rsidR="005D5C9B" w:rsidRPr="00FF129C">
        <w:t>he CCV is NOT protec</w:t>
      </w:r>
      <w:r w:rsidR="00820155">
        <w:t>ting</w:t>
      </w:r>
      <w:r w:rsidR="005D5C9B" w:rsidRPr="00FF129C">
        <w:t xml:space="preserve"> the policy </w:t>
      </w:r>
    </w:p>
    <w:p w14:paraId="466EF34B" w14:textId="77777777" w:rsidR="003D087A" w:rsidRPr="00FF129C" w:rsidRDefault="005B63CD" w:rsidP="007D4E35">
      <w:pPr>
        <w:pStyle w:val="ListParagraph"/>
        <w:numPr>
          <w:ilvl w:val="1"/>
          <w:numId w:val="8"/>
        </w:numPr>
      </w:pPr>
      <w:r w:rsidRPr="00FF129C">
        <w:t xml:space="preserve">Guideline Limit Reached = TRUE </w:t>
      </w:r>
    </w:p>
    <w:p w14:paraId="10A59293" w14:textId="29786E92" w:rsidR="005B63CD" w:rsidRPr="00FF129C" w:rsidRDefault="005B63CD" w:rsidP="007D4E35">
      <w:pPr>
        <w:pStyle w:val="ListParagraph"/>
        <w:numPr>
          <w:ilvl w:val="1"/>
          <w:numId w:val="8"/>
        </w:numPr>
      </w:pPr>
      <w:r w:rsidRPr="00FF129C">
        <w:t>Exception Premium Mode = TRUE</w:t>
      </w:r>
    </w:p>
    <w:p w14:paraId="67B8B6C9" w14:textId="3EAFAE7D" w:rsidR="003D087A" w:rsidRPr="00FF129C" w:rsidRDefault="003D087A" w:rsidP="003D087A">
      <w:pPr>
        <w:pStyle w:val="ListParagraph"/>
        <w:numPr>
          <w:ilvl w:val="0"/>
          <w:numId w:val="8"/>
        </w:numPr>
      </w:pPr>
      <w:r w:rsidRPr="00FF129C">
        <w:t>Calculate the GP_Exception_Prem_Gross</w:t>
      </w:r>
    </w:p>
    <w:p w14:paraId="52965AD1" w14:textId="68A196C2" w:rsidR="003D087A" w:rsidRPr="00FF129C" w:rsidRDefault="003D087A" w:rsidP="003D087A">
      <w:pPr>
        <w:pStyle w:val="ListParagraph"/>
        <w:numPr>
          <w:ilvl w:val="1"/>
          <w:numId w:val="8"/>
        </w:numPr>
      </w:pPr>
      <w:r w:rsidRPr="00FF129C">
        <w:t>GP_Exception_Prem_Gross = - (AV_AfterCharge)</w:t>
      </w:r>
    </w:p>
    <w:p w14:paraId="1A218990" w14:textId="260C540E" w:rsidR="003F2227" w:rsidRPr="00FF129C" w:rsidRDefault="003F2227" w:rsidP="003D087A">
      <w:pPr>
        <w:pStyle w:val="ListParagraph"/>
        <w:numPr>
          <w:ilvl w:val="1"/>
          <w:numId w:val="8"/>
        </w:numPr>
      </w:pPr>
      <w:r w:rsidRPr="00FF129C">
        <w:t>The GP_Exception_Prem_Gross amount cannot be less than 0, which means the AV_AfterCharge must be a negative value.</w:t>
      </w:r>
    </w:p>
    <w:p w14:paraId="07BF3D72" w14:textId="77777777" w:rsidR="003D087A" w:rsidRPr="00FF129C" w:rsidRDefault="003D087A" w:rsidP="003D087A">
      <w:pPr>
        <w:pStyle w:val="ListParagraph"/>
        <w:numPr>
          <w:ilvl w:val="0"/>
          <w:numId w:val="8"/>
        </w:numPr>
      </w:pPr>
      <w:r w:rsidRPr="00FF129C">
        <w:t>Calculate the Exception_Prem_Discount</w:t>
      </w:r>
    </w:p>
    <w:p w14:paraId="348CCFDC" w14:textId="77777777" w:rsidR="003D087A" w:rsidRPr="00FF129C" w:rsidRDefault="003D087A" w:rsidP="003D087A">
      <w:pPr>
        <w:pStyle w:val="ListParagraph"/>
        <w:numPr>
          <w:ilvl w:val="1"/>
          <w:numId w:val="8"/>
        </w:numPr>
      </w:pPr>
      <w:r w:rsidRPr="00FF129C">
        <w:t>GP_Exception_Prem_Gross / 1000 * COI Rate</w:t>
      </w:r>
    </w:p>
    <w:p w14:paraId="4DE38119" w14:textId="669FFAEE" w:rsidR="00BF3345" w:rsidRPr="00FF129C" w:rsidRDefault="00BF3345" w:rsidP="00BF3345">
      <w:pPr>
        <w:pStyle w:val="ListParagraph"/>
        <w:numPr>
          <w:ilvl w:val="0"/>
          <w:numId w:val="8"/>
        </w:numPr>
      </w:pPr>
      <w:r w:rsidRPr="00FF129C">
        <w:t>Calculate the exception premium (GP_Exception_Prem) based off how much is needed to keep Account Value positive</w:t>
      </w:r>
    </w:p>
    <w:p w14:paraId="4FEFDEE6" w14:textId="77777777" w:rsidR="00BF3345" w:rsidRPr="00FF129C" w:rsidRDefault="00BF3345" w:rsidP="00BF3345">
      <w:pPr>
        <w:pStyle w:val="ListParagraph"/>
        <w:numPr>
          <w:ilvl w:val="1"/>
          <w:numId w:val="8"/>
        </w:numPr>
      </w:pPr>
      <w:r w:rsidRPr="00FF129C">
        <w:t>(GP_Exception_Prem_Gross - Exception_Prem_Discount + FlatPremLoad) / (1 – TPP Rate)</w:t>
      </w:r>
    </w:p>
    <w:p w14:paraId="226A6643" w14:textId="70BE615F" w:rsidR="00BF3345" w:rsidRPr="00FF129C" w:rsidRDefault="00BF3345" w:rsidP="00BF3345">
      <w:pPr>
        <w:pStyle w:val="ListParagraph"/>
        <w:numPr>
          <w:ilvl w:val="1"/>
          <w:numId w:val="8"/>
        </w:numPr>
      </w:pPr>
      <w:r w:rsidRPr="00FF129C">
        <w:t>FlatPremLoad is only for the older UL</w:t>
      </w:r>
    </w:p>
    <w:p w14:paraId="7FFAABCC" w14:textId="25C8C223" w:rsidR="00BF3345" w:rsidRPr="00FF129C" w:rsidRDefault="00996E25" w:rsidP="00BF3345">
      <w:pPr>
        <w:pStyle w:val="ListParagraph"/>
        <w:numPr>
          <w:ilvl w:val="0"/>
          <w:numId w:val="8"/>
        </w:numPr>
      </w:pPr>
      <w:r w:rsidRPr="00FF129C">
        <w:t xml:space="preserve">Apply exception premium to the Account Value (adjusted for loads </w:t>
      </w:r>
      <w:r w:rsidR="00880DC5" w:rsidRPr="00FF129C">
        <w:t>etc.</w:t>
      </w:r>
      <w:r w:rsidRPr="00FF129C">
        <w:t>)</w:t>
      </w:r>
    </w:p>
    <w:p w14:paraId="21CC8D16" w14:textId="67E922B8" w:rsidR="00BF3345" w:rsidRPr="00FF129C" w:rsidRDefault="00BF3345" w:rsidP="00BF3345">
      <w:pPr>
        <w:pStyle w:val="ListParagraph"/>
        <w:numPr>
          <w:ilvl w:val="1"/>
          <w:numId w:val="8"/>
        </w:numPr>
      </w:pPr>
      <w:r w:rsidRPr="00FF129C">
        <w:t>AV_AfterCharge + GP_Exception_Prem * (1 – TPP Rate) – FlatPremLoad + Exception_Prem_Discount</w:t>
      </w:r>
    </w:p>
    <w:p w14:paraId="3471746D" w14:textId="180CF21B" w:rsidR="008D433F" w:rsidRDefault="00996E25" w:rsidP="00D3003B">
      <w:pPr>
        <w:pStyle w:val="Heading2"/>
      </w:pPr>
      <w:bookmarkStart w:id="57" w:name="_Toc121911849"/>
      <w:r>
        <w:t>Accumulation (aka Interest Calculation)</w:t>
      </w:r>
      <w:bookmarkEnd w:id="57"/>
    </w:p>
    <w:p w14:paraId="43B0AEAE" w14:textId="61A62143" w:rsidR="00996E25" w:rsidRDefault="00996E25" w:rsidP="00996E25">
      <w:pPr>
        <w:pStyle w:val="ListParagraph"/>
        <w:numPr>
          <w:ilvl w:val="0"/>
          <w:numId w:val="9"/>
        </w:numPr>
      </w:pPr>
      <w:r>
        <w:t xml:space="preserve">Calculate Interest on the </w:t>
      </w:r>
      <w:r w:rsidR="00106B5C">
        <w:t>policy to get an End-Of-Month account value.  Interest is based on 1 of 3 methods</w:t>
      </w:r>
    </w:p>
    <w:p w14:paraId="6E89045B" w14:textId="44FBE0A0" w:rsidR="00106B5C" w:rsidRDefault="00106B5C" w:rsidP="00106B5C">
      <w:pPr>
        <w:pStyle w:val="ListParagraph"/>
        <w:numPr>
          <w:ilvl w:val="1"/>
          <w:numId w:val="9"/>
        </w:numPr>
      </w:pPr>
      <w:r>
        <w:t>If method = Declared or Blend</w:t>
      </w:r>
    </w:p>
    <w:p w14:paraId="3D56F077" w14:textId="4B4D4626" w:rsidR="00106B5C" w:rsidRDefault="00106B5C" w:rsidP="00106B5C">
      <w:pPr>
        <w:pStyle w:val="ListParagraph"/>
        <w:numPr>
          <w:ilvl w:val="2"/>
          <w:numId w:val="9"/>
        </w:numPr>
      </w:pPr>
      <w:r>
        <w:t>Calculate impaired interest (interest from loan collateral amounts)</w:t>
      </w:r>
    </w:p>
    <w:p w14:paraId="518454C4" w14:textId="7F462E3A" w:rsidR="00106B5C" w:rsidRDefault="00106B5C" w:rsidP="00106B5C">
      <w:pPr>
        <w:pStyle w:val="ListParagraph"/>
        <w:numPr>
          <w:ilvl w:val="2"/>
          <w:numId w:val="9"/>
        </w:numPr>
      </w:pPr>
      <w:r>
        <w:t>Add bonus interest to Declare/Blended interest rate if applicable</w:t>
      </w:r>
    </w:p>
    <w:p w14:paraId="042E658B" w14:textId="48334EA8" w:rsidR="00106B5C" w:rsidRDefault="00106B5C" w:rsidP="00106B5C">
      <w:pPr>
        <w:pStyle w:val="ListParagraph"/>
        <w:numPr>
          <w:ilvl w:val="2"/>
          <w:numId w:val="9"/>
        </w:numPr>
      </w:pPr>
      <w:r>
        <w:t>Calculate unimpaired interest</w:t>
      </w:r>
    </w:p>
    <w:p w14:paraId="735D6256" w14:textId="5FC147BA" w:rsidR="00106B5C" w:rsidRDefault="00106B5C" w:rsidP="00106B5C">
      <w:pPr>
        <w:pStyle w:val="ListParagraph"/>
        <w:numPr>
          <w:ilvl w:val="1"/>
          <w:numId w:val="9"/>
        </w:numPr>
      </w:pPr>
      <w:r>
        <w:t>If method = WAIR (Weight Average Interest Rate)</w:t>
      </w:r>
    </w:p>
    <w:p w14:paraId="42772CCE" w14:textId="5B5A2827" w:rsidR="00106B5C" w:rsidRDefault="00106B5C" w:rsidP="00106B5C">
      <w:pPr>
        <w:pStyle w:val="ListParagraph"/>
        <w:numPr>
          <w:ilvl w:val="2"/>
          <w:numId w:val="9"/>
        </w:numPr>
      </w:pPr>
      <w:r>
        <w:t>Calculate the TAV (total account value)</w:t>
      </w:r>
    </w:p>
    <w:p w14:paraId="2CC34B8B" w14:textId="6AB21E21" w:rsidR="00106B5C" w:rsidRDefault="00106B5C" w:rsidP="00106B5C">
      <w:pPr>
        <w:pStyle w:val="ListParagraph"/>
        <w:numPr>
          <w:ilvl w:val="2"/>
          <w:numId w:val="9"/>
        </w:numPr>
      </w:pPr>
      <w:r>
        <w:t>Calculate the WAIR (method of calculate depends on inforce date vs anniversary date)</w:t>
      </w:r>
    </w:p>
    <w:p w14:paraId="572D578C" w14:textId="0FDEDE82" w:rsidR="00106B5C" w:rsidRDefault="00106B5C" w:rsidP="00106B5C">
      <w:pPr>
        <w:pStyle w:val="ListParagraph"/>
        <w:numPr>
          <w:ilvl w:val="2"/>
          <w:numId w:val="9"/>
        </w:numPr>
      </w:pPr>
      <w:r>
        <w:t>Calculate the interest amount</w:t>
      </w:r>
    </w:p>
    <w:p w14:paraId="740AE136" w14:textId="31BAB31A" w:rsidR="00106B5C" w:rsidRDefault="00106B5C" w:rsidP="00106B5C">
      <w:pPr>
        <w:pStyle w:val="ListParagraph"/>
        <w:numPr>
          <w:ilvl w:val="0"/>
          <w:numId w:val="9"/>
        </w:numPr>
      </w:pPr>
      <w:r>
        <w:t xml:space="preserve">Calculate the loan charge </w:t>
      </w:r>
      <w:r w:rsidR="004537CF">
        <w:t>accrued</w:t>
      </w:r>
      <w:r>
        <w:t xml:space="preserve"> for each loan (fixed and variable)</w:t>
      </w:r>
    </w:p>
    <w:p w14:paraId="4A9B9B5D" w14:textId="7445A308" w:rsidR="00106B5C" w:rsidRDefault="00106B5C" w:rsidP="00D3003B">
      <w:pPr>
        <w:pStyle w:val="Heading2"/>
      </w:pPr>
      <w:bookmarkStart w:id="58" w:name="_Toc121911850"/>
      <w:r>
        <w:t>Shadow Account Values</w:t>
      </w:r>
      <w:r w:rsidR="00A74C79">
        <w:t xml:space="preserve"> (if applicable)</w:t>
      </w:r>
      <w:bookmarkEnd w:id="58"/>
    </w:p>
    <w:p w14:paraId="2E8C617E" w14:textId="5831FFAB" w:rsidR="00230707" w:rsidRDefault="00230707" w:rsidP="00230707">
      <w:pPr>
        <w:pStyle w:val="ListParagraph"/>
        <w:numPr>
          <w:ilvl w:val="0"/>
          <w:numId w:val="10"/>
        </w:numPr>
      </w:pPr>
      <w:r>
        <w:t>Calculate Shadow Target Premium</w:t>
      </w:r>
    </w:p>
    <w:p w14:paraId="112A1CBD" w14:textId="022869D2" w:rsidR="00230707" w:rsidRDefault="00230707" w:rsidP="00230707">
      <w:pPr>
        <w:pStyle w:val="ListParagraph"/>
        <w:numPr>
          <w:ilvl w:val="0"/>
          <w:numId w:val="10"/>
        </w:numPr>
      </w:pPr>
      <w:r>
        <w:t>Calculate Shadow Premium load</w:t>
      </w:r>
    </w:p>
    <w:p w14:paraId="3E43F3E9" w14:textId="01658C01" w:rsidR="00230707" w:rsidRDefault="00230707" w:rsidP="00230707">
      <w:pPr>
        <w:pStyle w:val="ListParagraph"/>
        <w:numPr>
          <w:ilvl w:val="0"/>
          <w:numId w:val="10"/>
        </w:numPr>
      </w:pPr>
      <w:r>
        <w:t xml:space="preserve">Add Net premium and remove WD/SCR/ForceOuts from the Shadow </w:t>
      </w:r>
      <w:r w:rsidR="00880DC5">
        <w:t>account value</w:t>
      </w:r>
    </w:p>
    <w:p w14:paraId="712886DC" w14:textId="2B6016B2" w:rsidR="00230707" w:rsidRDefault="00230707" w:rsidP="00230707">
      <w:pPr>
        <w:pStyle w:val="ListParagraph"/>
        <w:numPr>
          <w:ilvl w:val="0"/>
          <w:numId w:val="10"/>
        </w:numPr>
      </w:pPr>
      <w:r>
        <w:t>Calculate Shadow Account Net Amount at Risk and COI charge</w:t>
      </w:r>
    </w:p>
    <w:p w14:paraId="7541D7DC" w14:textId="79A4C55A" w:rsidR="00230707" w:rsidRDefault="00230707" w:rsidP="00230707">
      <w:pPr>
        <w:pStyle w:val="ListParagraph"/>
        <w:numPr>
          <w:ilvl w:val="0"/>
          <w:numId w:val="10"/>
        </w:numPr>
      </w:pPr>
      <w:r>
        <w:t xml:space="preserve">Calculate the Shadow Monthly Deduction (Shadow COI, Shadow EPU </w:t>
      </w:r>
      <w:r w:rsidR="00880DC5">
        <w:t>and Rider</w:t>
      </w:r>
      <w:r>
        <w:t xml:space="preserve">/Benefit charges) </w:t>
      </w:r>
    </w:p>
    <w:p w14:paraId="1F4D1D9F" w14:textId="2D7FE4E1" w:rsidR="00230707" w:rsidRDefault="00230707" w:rsidP="00EF7C28">
      <w:pPr>
        <w:pStyle w:val="ListParagraph"/>
        <w:numPr>
          <w:ilvl w:val="0"/>
          <w:numId w:val="10"/>
        </w:numPr>
      </w:pPr>
      <w:r>
        <w:t>Calculate shadow interest to get end of month Shadow Account Value</w:t>
      </w:r>
    </w:p>
    <w:p w14:paraId="2EB6C327" w14:textId="0A3F6AD0" w:rsidR="00106B5C" w:rsidRDefault="00106B5C" w:rsidP="00D3003B">
      <w:pPr>
        <w:pStyle w:val="Heading2"/>
      </w:pPr>
      <w:bookmarkStart w:id="59" w:name="_Toc121911851"/>
      <w:r>
        <w:lastRenderedPageBreak/>
        <w:t>Deemed Cash Value</w:t>
      </w:r>
      <w:r w:rsidR="00A74C79">
        <w:t xml:space="preserve"> (if applicable)</w:t>
      </w:r>
      <w:bookmarkEnd w:id="59"/>
    </w:p>
    <w:p w14:paraId="6EBFD5E6" w14:textId="06D05710" w:rsidR="00230707" w:rsidRDefault="00230707" w:rsidP="00230707">
      <w:pPr>
        <w:pStyle w:val="ListParagraph"/>
        <w:numPr>
          <w:ilvl w:val="0"/>
          <w:numId w:val="11"/>
        </w:numPr>
      </w:pPr>
      <w:r>
        <w:t>Add Net premium and remove WD/SCR/ForceOuts from the DCV</w:t>
      </w:r>
    </w:p>
    <w:p w14:paraId="3DF163A9" w14:textId="34D62DC7" w:rsidR="00230707" w:rsidRDefault="00230707" w:rsidP="00230707">
      <w:pPr>
        <w:pStyle w:val="ListParagraph"/>
        <w:numPr>
          <w:ilvl w:val="0"/>
          <w:numId w:val="11"/>
        </w:numPr>
      </w:pPr>
      <w:r>
        <w:t>Calculate DCV Net Amount at Risk and COI charge</w:t>
      </w:r>
    </w:p>
    <w:p w14:paraId="17A70296" w14:textId="7334DA2D" w:rsidR="00230707" w:rsidRDefault="00230707" w:rsidP="00230707">
      <w:pPr>
        <w:pStyle w:val="ListParagraph"/>
        <w:numPr>
          <w:ilvl w:val="0"/>
          <w:numId w:val="11"/>
        </w:numPr>
      </w:pPr>
      <w:r>
        <w:t>Calculate DCV monthly deduction (DCV COI + EPU + Fees + AV Charge + Rider/Benefits + PW39 benefit charges)</w:t>
      </w:r>
    </w:p>
    <w:p w14:paraId="4DA2E696" w14:textId="730A0CB9" w:rsidR="00230707" w:rsidRDefault="00230707" w:rsidP="00EF7C28">
      <w:pPr>
        <w:pStyle w:val="ListParagraph"/>
        <w:numPr>
          <w:ilvl w:val="0"/>
          <w:numId w:val="11"/>
        </w:numPr>
      </w:pPr>
      <w:r>
        <w:t>Calculate DCV interest to get end of month DCV</w:t>
      </w:r>
    </w:p>
    <w:p w14:paraId="6B7D451E" w14:textId="02971EAE" w:rsidR="00106B5C" w:rsidRDefault="00106B5C" w:rsidP="00D3003B">
      <w:pPr>
        <w:pStyle w:val="Heading2"/>
      </w:pPr>
      <w:bookmarkStart w:id="60" w:name="_Toc121911852"/>
      <w:r>
        <w:t>GCO Rider</w:t>
      </w:r>
      <w:r w:rsidR="00A74C79">
        <w:t xml:space="preserve"> (if applicable)</w:t>
      </w:r>
      <w:bookmarkEnd w:id="60"/>
    </w:p>
    <w:p w14:paraId="7A80A87D" w14:textId="14BF59B2" w:rsidR="00C60F53" w:rsidRDefault="00C60F53" w:rsidP="00C60F53">
      <w:pPr>
        <w:pStyle w:val="ListParagraph"/>
        <w:numPr>
          <w:ilvl w:val="0"/>
          <w:numId w:val="12"/>
        </w:numPr>
      </w:pPr>
      <w:r>
        <w:t>Calculate Qualification Test A for current year</w:t>
      </w:r>
    </w:p>
    <w:p w14:paraId="0BE0BE22" w14:textId="55C1C6EC" w:rsidR="00C60F53" w:rsidRDefault="00C60F53" w:rsidP="00C60F53">
      <w:pPr>
        <w:pStyle w:val="ListParagraph"/>
        <w:numPr>
          <w:ilvl w:val="0"/>
          <w:numId w:val="12"/>
        </w:numPr>
      </w:pPr>
      <w:r>
        <w:t xml:space="preserve">Calculate </w:t>
      </w:r>
      <w:r w:rsidR="00880DC5">
        <w:t>Qualification</w:t>
      </w:r>
      <w:r>
        <w:t xml:space="preserve"> Test B for current year</w:t>
      </w:r>
    </w:p>
    <w:p w14:paraId="506F9C27" w14:textId="40D5D914" w:rsidR="00C60F53" w:rsidRDefault="00C60F53" w:rsidP="00C60F53">
      <w:pPr>
        <w:pStyle w:val="ListParagraph"/>
        <w:numPr>
          <w:ilvl w:val="0"/>
          <w:numId w:val="12"/>
        </w:numPr>
      </w:pPr>
      <w:r>
        <w:t xml:space="preserve">Lookup the applicable Enhancement Rate and </w:t>
      </w:r>
      <w:r w:rsidR="00880DC5">
        <w:t>Eligible</w:t>
      </w:r>
      <w:r>
        <w:t xml:space="preserve"> premium percent</w:t>
      </w:r>
    </w:p>
    <w:p w14:paraId="1834842D" w14:textId="7D9AF8E9" w:rsidR="00230707" w:rsidRDefault="00C60F53" w:rsidP="00106B5C">
      <w:pPr>
        <w:pStyle w:val="ListParagraph"/>
        <w:numPr>
          <w:ilvl w:val="0"/>
          <w:numId w:val="12"/>
        </w:numPr>
      </w:pPr>
      <w:r>
        <w:t>Calculate the GCO benefit if the year is 15,</w:t>
      </w:r>
      <w:r w:rsidR="00880DC5">
        <w:t xml:space="preserve"> 20, or</w:t>
      </w:r>
      <w:r>
        <w:t xml:space="preserve"> 25</w:t>
      </w:r>
    </w:p>
    <w:p w14:paraId="2E6323F0" w14:textId="44BE1125" w:rsidR="00996E25" w:rsidRDefault="00A74C79" w:rsidP="00D3003B">
      <w:pPr>
        <w:pStyle w:val="Heading2"/>
      </w:pPr>
      <w:bookmarkStart w:id="61" w:name="_Toc121911853"/>
      <w:r>
        <w:t>Testing</w:t>
      </w:r>
      <w:bookmarkEnd w:id="61"/>
    </w:p>
    <w:p w14:paraId="4AA48B9D" w14:textId="27699857" w:rsidR="00A74C79" w:rsidRDefault="00C60F53" w:rsidP="00C60F53">
      <w:pPr>
        <w:pStyle w:val="ListParagraph"/>
        <w:numPr>
          <w:ilvl w:val="0"/>
          <w:numId w:val="13"/>
        </w:numPr>
      </w:pPr>
      <w:r>
        <w:t xml:space="preserve">Calculate the accumulated Premium for each year in the </w:t>
      </w:r>
      <w:r w:rsidR="00880DC5">
        <w:t>seven-pay</w:t>
      </w:r>
      <w:r>
        <w:t xml:space="preserve"> period</w:t>
      </w:r>
    </w:p>
    <w:p w14:paraId="58B22976" w14:textId="584C2940" w:rsidR="00C60F53" w:rsidRDefault="00C60F53" w:rsidP="00C60F53">
      <w:pPr>
        <w:pStyle w:val="ListParagraph"/>
        <w:numPr>
          <w:ilvl w:val="0"/>
          <w:numId w:val="13"/>
        </w:numPr>
      </w:pPr>
      <w:r>
        <w:t>Determine if policy is a MEC due to 7-Pay Test</w:t>
      </w:r>
    </w:p>
    <w:p w14:paraId="7CD74EBE" w14:textId="56A1F3BE" w:rsidR="00C60F53" w:rsidRDefault="00C60F53" w:rsidP="00C60F53">
      <w:pPr>
        <w:pStyle w:val="ListParagraph"/>
        <w:numPr>
          <w:ilvl w:val="0"/>
          <w:numId w:val="13"/>
        </w:numPr>
      </w:pPr>
      <w:r>
        <w:t>Determine if policy is a MEC due to CVAT NPT Test (if applicable)</w:t>
      </w:r>
    </w:p>
    <w:p w14:paraId="1E10A0D5" w14:textId="13335C25" w:rsidR="00C60F53" w:rsidRDefault="00C60F53" w:rsidP="00C60F53">
      <w:pPr>
        <w:pStyle w:val="ListParagraph"/>
        <w:numPr>
          <w:ilvl w:val="0"/>
          <w:numId w:val="13"/>
        </w:numPr>
      </w:pPr>
      <w:r>
        <w:t>Check to see if policy has Safety Net Protection (aka Minimum Premium, aka No Lapse Premium)</w:t>
      </w:r>
    </w:p>
    <w:p w14:paraId="3462BD6D" w14:textId="2A5581A0" w:rsidR="00C60F53" w:rsidRDefault="00C60F53" w:rsidP="00C60F53">
      <w:pPr>
        <w:pStyle w:val="ListParagraph"/>
        <w:numPr>
          <w:ilvl w:val="0"/>
          <w:numId w:val="13"/>
        </w:numPr>
      </w:pPr>
      <w:r>
        <w:t>Check to see if policy has Shadow account protection</w:t>
      </w:r>
    </w:p>
    <w:p w14:paraId="2D5A929F" w14:textId="7229BEA5" w:rsidR="00C60F53" w:rsidRDefault="00C60F53" w:rsidP="00C60F53">
      <w:pPr>
        <w:pStyle w:val="ListParagraph"/>
        <w:numPr>
          <w:ilvl w:val="0"/>
          <w:numId w:val="13"/>
        </w:numPr>
      </w:pPr>
      <w:r>
        <w:t>Check to see if policy has positive surrender value</w:t>
      </w:r>
    </w:p>
    <w:p w14:paraId="4683B79A" w14:textId="54E677F8" w:rsidR="00C60F53" w:rsidRDefault="00C60F53" w:rsidP="00C60F53">
      <w:pPr>
        <w:pStyle w:val="ListParagraph"/>
        <w:numPr>
          <w:ilvl w:val="0"/>
          <w:numId w:val="13"/>
        </w:numPr>
      </w:pPr>
      <w:r>
        <w:t>Check to see if policy has positive account Value</w:t>
      </w:r>
    </w:p>
    <w:p w14:paraId="289551BE" w14:textId="1CBF7069" w:rsidR="00C60F53" w:rsidRDefault="00C60F53" w:rsidP="00C60F53">
      <w:pPr>
        <w:pStyle w:val="ListParagraph"/>
        <w:numPr>
          <w:ilvl w:val="0"/>
          <w:numId w:val="13"/>
        </w:numPr>
      </w:pPr>
      <w:r>
        <w:t>Check to see if policy is protected by Exception Premiums</w:t>
      </w:r>
    </w:p>
    <w:p w14:paraId="6C790E0C" w14:textId="07F1F845" w:rsidR="00C60F53" w:rsidRDefault="00C60F53" w:rsidP="002449CA">
      <w:pPr>
        <w:pStyle w:val="ListParagraph"/>
        <w:numPr>
          <w:ilvl w:val="0"/>
          <w:numId w:val="13"/>
        </w:numPr>
      </w:pPr>
      <w:r>
        <w:t>Determine if the policy should lapse</w:t>
      </w:r>
    </w:p>
    <w:p w14:paraId="68CE2E61" w14:textId="34EAFBFD" w:rsidR="008741FB" w:rsidRDefault="008741FB" w:rsidP="008741FB">
      <w:pPr>
        <w:pStyle w:val="Heading1"/>
      </w:pPr>
      <w:bookmarkStart w:id="62" w:name="_Toc121911854"/>
      <w:r>
        <w:t xml:space="preserve">Illustration </w:t>
      </w:r>
      <w:r w:rsidR="00B4728F">
        <w:t>Options</w:t>
      </w:r>
      <w:r>
        <w:t xml:space="preserve"> Requirement</w:t>
      </w:r>
      <w:bookmarkEnd w:id="62"/>
    </w:p>
    <w:p w14:paraId="4FDE4074" w14:textId="7919F8E8" w:rsidR="009D22B2" w:rsidRDefault="009D22B2" w:rsidP="008741FB">
      <w:pPr>
        <w:pStyle w:val="Heading2"/>
      </w:pPr>
      <w:bookmarkStart w:id="63" w:name="_Toc121911855"/>
      <w:r>
        <w:t>Switch to Loans at CB</w:t>
      </w:r>
      <w:bookmarkEnd w:id="63"/>
    </w:p>
    <w:p w14:paraId="746EE4B9" w14:textId="1F2656F8" w:rsidR="009D22B2" w:rsidRPr="009D22B2" w:rsidRDefault="00283B49" w:rsidP="009D22B2">
      <w:r>
        <w:t>This switch allows the withdrawal amount takes out from the Cost Basis first, then the remaining amount will take out as a loan to avoid the distribution getting taxed</w:t>
      </w:r>
      <w:r w:rsidR="00D34F19">
        <w:t>.  This option should already be available for New Business illustration.</w:t>
      </w:r>
    </w:p>
    <w:p w14:paraId="68F61C47" w14:textId="2AF7B4CF" w:rsidR="009D22B2" w:rsidRDefault="00B4728F" w:rsidP="008741FB">
      <w:pPr>
        <w:pStyle w:val="Heading2"/>
      </w:pPr>
      <w:r>
        <w:t>Prevent MEC</w:t>
      </w:r>
    </w:p>
    <w:p w14:paraId="1460C3A4" w14:textId="55A1461A" w:rsidR="009D22B2" w:rsidRPr="009D22B2" w:rsidRDefault="00B4728F" w:rsidP="00825FC6">
      <w:r>
        <w:t>If the policy is current</w:t>
      </w:r>
      <w:r w:rsidR="00825FC6">
        <w:t>ly</w:t>
      </w:r>
      <w:r>
        <w:t xml:space="preserve"> a MEC then this checkbox should be unchecked an disabled.  Otherwise it should be unchecked but enabled.  When checked the calc engine shall restrict premium to the 7-Pay premium limit and consider how much premium has already been paid on the policy up to the As-Of date.</w:t>
      </w:r>
      <w:r w:rsidR="00D34F19">
        <w:t xml:space="preserve"> This option should already be available for New Business illustration.</w:t>
      </w:r>
    </w:p>
    <w:p w14:paraId="1373A97B" w14:textId="3615E2B2" w:rsidR="00084101" w:rsidRPr="00084101" w:rsidRDefault="00084101" w:rsidP="00084101">
      <w:pPr>
        <w:pStyle w:val="Heading2"/>
      </w:pPr>
      <w:bookmarkStart w:id="64" w:name="_Toc121911858"/>
      <w:bookmarkStart w:id="65" w:name="_Toc121911861"/>
      <w:r w:rsidRPr="00084101">
        <w:t>Allow Loan Payoff with WD</w:t>
      </w:r>
      <w:bookmarkEnd w:id="64"/>
    </w:p>
    <w:p w14:paraId="57398D01" w14:textId="77777777" w:rsidR="00084101" w:rsidRPr="00084101" w:rsidRDefault="00084101" w:rsidP="00084101">
      <w:r w:rsidRPr="00084101">
        <w:t>This allows the withdrawal amount to pay off the loan</w:t>
      </w:r>
    </w:p>
    <w:p w14:paraId="2EE5E4F8" w14:textId="60FCD761" w:rsidR="00F40DA5" w:rsidRDefault="00F40DA5" w:rsidP="00F40DA5">
      <w:pPr>
        <w:pStyle w:val="Heading2"/>
      </w:pPr>
      <w:r>
        <w:t>Prem Must Apply to Loa</w:t>
      </w:r>
      <w:bookmarkEnd w:id="65"/>
      <w:r w:rsidR="00DD1FEA">
        <w:t>n</w:t>
      </w:r>
    </w:p>
    <w:p w14:paraId="24388091" w14:textId="309FE071" w:rsidR="00F40DA5" w:rsidRDefault="00E25A74" w:rsidP="008741FB">
      <w:r>
        <w:t xml:space="preserve">This </w:t>
      </w:r>
      <w:r w:rsidR="00B4728F">
        <w:t>forces premiums in the illustration to be applied</w:t>
      </w:r>
      <w:r>
        <w:t xml:space="preserve"> </w:t>
      </w:r>
      <w:r w:rsidR="00825FC6">
        <w:t xml:space="preserve"> as </w:t>
      </w:r>
      <w:r w:rsidR="00B4728F">
        <w:t xml:space="preserve">loan repayments first before being </w:t>
      </w:r>
      <w:r w:rsidR="00825FC6">
        <w:t>applied as premiums</w:t>
      </w:r>
      <w:r w:rsidR="00B4728F">
        <w:t>.  Our IUL08 product will have this option check</w:t>
      </w:r>
      <w:r w:rsidR="00825FC6">
        <w:t>ed</w:t>
      </w:r>
      <w:r w:rsidR="00B4728F">
        <w:t xml:space="preserve"> b</w:t>
      </w:r>
      <w:r w:rsidR="00825FC6">
        <w:t>y</w:t>
      </w:r>
      <w:r w:rsidR="00B4728F">
        <w:t xml:space="preserve"> default.  All other plans will have this unchecked by default. </w:t>
      </w:r>
      <w:r w:rsidR="00905715">
        <w:t xml:space="preserve"> See Loan Capitalization and Repay section for more details</w:t>
      </w:r>
    </w:p>
    <w:p w14:paraId="435A39C2" w14:textId="3D9D37BC" w:rsidR="005921DF" w:rsidRDefault="005921DF" w:rsidP="005921DF">
      <w:pPr>
        <w:pStyle w:val="Heading2"/>
        <w:rPr>
          <w:color w:val="FF0000"/>
        </w:rPr>
      </w:pPr>
      <w:bookmarkStart w:id="66" w:name="_Toc121911863"/>
      <w:r>
        <w:t>Allow Guideline Exception Premium</w:t>
      </w:r>
      <w:bookmarkEnd w:id="66"/>
    </w:p>
    <w:p w14:paraId="331B0AAB" w14:textId="77777777" w:rsidR="007E54F9" w:rsidRPr="007E54F9" w:rsidRDefault="00B4728F" w:rsidP="007E54F9">
      <w:r>
        <w:t>This option should only be avai</w:t>
      </w:r>
      <w:r w:rsidR="00825FC6">
        <w:t>la</w:t>
      </w:r>
      <w:r>
        <w:t xml:space="preserve">ble if the policy Definition of Life Insurance is “Guideline”.  When this box is checked the Exception Premium logic in the calc engine will be referenced (see Exception Premium in the </w:t>
      </w:r>
      <w:r w:rsidR="00825FC6">
        <w:t>calculation</w:t>
      </w:r>
      <w:r>
        <w:t xml:space="preserve"> pipeline for details.</w:t>
      </w:r>
    </w:p>
    <w:p w14:paraId="2F751B23" w14:textId="2CD149E9" w:rsidR="007E54F9" w:rsidRPr="00DD1FEA" w:rsidRDefault="007E54F9" w:rsidP="007E54F9">
      <w:pPr>
        <w:pStyle w:val="Heading2"/>
        <w:rPr>
          <w:color w:val="A6A6A6" w:themeColor="background1" w:themeShade="A6"/>
        </w:rPr>
      </w:pPr>
      <w:bookmarkStart w:id="67" w:name="_Toc121911859"/>
      <w:r w:rsidRPr="00DD1FEA">
        <w:rPr>
          <w:color w:val="A6A6A6" w:themeColor="background1" w:themeShade="A6"/>
        </w:rPr>
        <w:t>Repay Loan with Force Out</w:t>
      </w:r>
      <w:bookmarkEnd w:id="67"/>
    </w:p>
    <w:p w14:paraId="3A9EDF76" w14:textId="77777777" w:rsidR="007E54F9" w:rsidRPr="00DD1FEA" w:rsidRDefault="007E54F9" w:rsidP="007E54F9">
      <w:pPr>
        <w:rPr>
          <w:color w:val="A6A6A6" w:themeColor="background1" w:themeShade="A6"/>
        </w:rPr>
      </w:pPr>
      <w:r w:rsidRPr="00DD1FEA">
        <w:rPr>
          <w:color w:val="A6A6A6" w:themeColor="background1" w:themeShade="A6"/>
        </w:rPr>
        <w:t>If this is set to TRUE then any premium force out from Guideline restrictions will be applied as a loan repayment first before being counted as a distribution from the policy.  See Loan Capitalization and Repay section for more details</w:t>
      </w:r>
    </w:p>
    <w:p w14:paraId="6709AAA1" w14:textId="48EA3E28" w:rsidR="00825FC6" w:rsidRPr="00DD1FEA" w:rsidRDefault="00825FC6" w:rsidP="00825FC6">
      <w:pPr>
        <w:pStyle w:val="Heading2"/>
        <w:rPr>
          <w:color w:val="A6A6A6" w:themeColor="background1" w:themeShade="A6"/>
        </w:rPr>
      </w:pPr>
      <w:bookmarkStart w:id="68" w:name="_Toc121911862"/>
      <w:r w:rsidRPr="00DD1FEA">
        <w:rPr>
          <w:color w:val="A6A6A6" w:themeColor="background1" w:themeShade="A6"/>
        </w:rPr>
        <w:lastRenderedPageBreak/>
        <w:t>Restrict Loans to Surrender value</w:t>
      </w:r>
      <w:bookmarkEnd w:id="68"/>
    </w:p>
    <w:p w14:paraId="56F88532" w14:textId="06EC8A85" w:rsidR="00825FC6" w:rsidRDefault="00825FC6" w:rsidP="00825FC6"/>
    <w:p w14:paraId="78CE6476" w14:textId="77777777" w:rsidR="00084101" w:rsidRPr="00084101" w:rsidRDefault="00084101" w:rsidP="00084101">
      <w:pPr>
        <w:pStyle w:val="Heading2"/>
        <w:rPr>
          <w:color w:val="A6A6A6" w:themeColor="background1" w:themeShade="A6"/>
        </w:rPr>
      </w:pPr>
      <w:bookmarkStart w:id="69" w:name="_Toc121911860"/>
      <w:r w:rsidRPr="00084101">
        <w:rPr>
          <w:color w:val="A6A6A6" w:themeColor="background1" w:themeShade="A6"/>
        </w:rPr>
        <w:t>Cease Loan Repay at Payoff</w:t>
      </w:r>
      <w:bookmarkEnd w:id="69"/>
    </w:p>
    <w:p w14:paraId="20F0FC07" w14:textId="77777777" w:rsidR="00084101" w:rsidRPr="00084101" w:rsidRDefault="00084101" w:rsidP="00084101">
      <w:pPr>
        <w:rPr>
          <w:color w:val="A6A6A6" w:themeColor="background1" w:themeShade="A6"/>
        </w:rPr>
      </w:pPr>
      <w:r w:rsidRPr="00084101">
        <w:rPr>
          <w:color w:val="A6A6A6" w:themeColor="background1" w:themeShade="A6"/>
        </w:rPr>
        <w:t>If this is set to TRUE then once a loan is fully repaid, any scheduled loan repayments will automatically cease.  Otherwise, if this is FALSE then once the loan is fully repaid then remaining scheduled loan repayment will be treated as premium payments.  This option should be checked by default.  See Loan Capitalization and Repay section for more details</w:t>
      </w:r>
    </w:p>
    <w:p w14:paraId="3B8AD7B0" w14:textId="77777777" w:rsidR="00084101" w:rsidRPr="00825FC6" w:rsidRDefault="00084101" w:rsidP="00825FC6"/>
    <w:p w14:paraId="5E2128B0" w14:textId="77777777" w:rsidR="005921DF" w:rsidRDefault="005921DF" w:rsidP="008741FB"/>
    <w:sectPr w:rsidR="005921DF" w:rsidSect="0067196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bertus MT">
    <w:altName w:val="Cambria"/>
    <w:panose1 w:val="00000000000000000000"/>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6677"/>
    <w:multiLevelType w:val="hybridMultilevel"/>
    <w:tmpl w:val="7638D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B1CCA"/>
    <w:multiLevelType w:val="hybridMultilevel"/>
    <w:tmpl w:val="58FAF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F3B62"/>
    <w:multiLevelType w:val="hybridMultilevel"/>
    <w:tmpl w:val="DE108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02532C"/>
    <w:multiLevelType w:val="hybridMultilevel"/>
    <w:tmpl w:val="2340D6BE"/>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4466EC7"/>
    <w:multiLevelType w:val="hybridMultilevel"/>
    <w:tmpl w:val="16C26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13E80"/>
    <w:multiLevelType w:val="hybridMultilevel"/>
    <w:tmpl w:val="DC30D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0425D"/>
    <w:multiLevelType w:val="hybridMultilevel"/>
    <w:tmpl w:val="4FCEE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707FF"/>
    <w:multiLevelType w:val="hybridMultilevel"/>
    <w:tmpl w:val="E168EF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3AD6C90"/>
    <w:multiLevelType w:val="hybridMultilevel"/>
    <w:tmpl w:val="030E8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55309"/>
    <w:multiLevelType w:val="hybridMultilevel"/>
    <w:tmpl w:val="5D9A6E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741214"/>
    <w:multiLevelType w:val="hybridMultilevel"/>
    <w:tmpl w:val="9340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C2C42"/>
    <w:multiLevelType w:val="hybridMultilevel"/>
    <w:tmpl w:val="42DA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BA5F9D"/>
    <w:multiLevelType w:val="hybridMultilevel"/>
    <w:tmpl w:val="839698F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7A17D61"/>
    <w:multiLevelType w:val="hybridMultilevel"/>
    <w:tmpl w:val="7576C5A0"/>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rPr>
        <w:rFont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A8439AC"/>
    <w:multiLevelType w:val="hybridMultilevel"/>
    <w:tmpl w:val="77382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787083"/>
    <w:multiLevelType w:val="hybridMultilevel"/>
    <w:tmpl w:val="64B840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C14531"/>
    <w:multiLevelType w:val="hybridMultilevel"/>
    <w:tmpl w:val="1D8E2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2926C8"/>
    <w:multiLevelType w:val="hybridMultilevel"/>
    <w:tmpl w:val="1B06F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885913"/>
    <w:multiLevelType w:val="hybridMultilevel"/>
    <w:tmpl w:val="0CC09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11734A"/>
    <w:multiLevelType w:val="hybridMultilevel"/>
    <w:tmpl w:val="5346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6167336">
    <w:abstractNumId w:val="5"/>
  </w:num>
  <w:num w:numId="2" w16cid:durableId="619141645">
    <w:abstractNumId w:val="4"/>
  </w:num>
  <w:num w:numId="3" w16cid:durableId="1887642059">
    <w:abstractNumId w:val="10"/>
  </w:num>
  <w:num w:numId="4" w16cid:durableId="1226067720">
    <w:abstractNumId w:val="0"/>
  </w:num>
  <w:num w:numId="5" w16cid:durableId="1111314652">
    <w:abstractNumId w:val="9"/>
  </w:num>
  <w:num w:numId="6" w16cid:durableId="526917855">
    <w:abstractNumId w:val="19"/>
  </w:num>
  <w:num w:numId="7" w16cid:durableId="1897234189">
    <w:abstractNumId w:val="6"/>
  </w:num>
  <w:num w:numId="8" w16cid:durableId="1958877195">
    <w:abstractNumId w:val="15"/>
  </w:num>
  <w:num w:numId="9" w16cid:durableId="1148980506">
    <w:abstractNumId w:val="17"/>
  </w:num>
  <w:num w:numId="10" w16cid:durableId="1331375935">
    <w:abstractNumId w:val="14"/>
  </w:num>
  <w:num w:numId="11" w16cid:durableId="409426766">
    <w:abstractNumId w:val="18"/>
  </w:num>
  <w:num w:numId="12" w16cid:durableId="1827822057">
    <w:abstractNumId w:val="11"/>
  </w:num>
  <w:num w:numId="13" w16cid:durableId="613562949">
    <w:abstractNumId w:val="1"/>
  </w:num>
  <w:num w:numId="14" w16cid:durableId="107429928">
    <w:abstractNumId w:val="8"/>
  </w:num>
  <w:num w:numId="15" w16cid:durableId="509569126">
    <w:abstractNumId w:val="16"/>
  </w:num>
  <w:num w:numId="16" w16cid:durableId="1068071593">
    <w:abstractNumId w:val="2"/>
  </w:num>
  <w:num w:numId="17" w16cid:durableId="238223360">
    <w:abstractNumId w:val="13"/>
  </w:num>
  <w:num w:numId="18" w16cid:durableId="1386757184">
    <w:abstractNumId w:val="7"/>
  </w:num>
  <w:num w:numId="19" w16cid:durableId="2131127405">
    <w:abstractNumId w:val="12"/>
  </w:num>
  <w:num w:numId="20" w16cid:durableId="480779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957"/>
    <w:rsid w:val="00024DB5"/>
    <w:rsid w:val="0003521C"/>
    <w:rsid w:val="00047AF7"/>
    <w:rsid w:val="00084101"/>
    <w:rsid w:val="00093012"/>
    <w:rsid w:val="00096039"/>
    <w:rsid w:val="000A4850"/>
    <w:rsid w:val="000B6DE6"/>
    <w:rsid w:val="000E04BB"/>
    <w:rsid w:val="000E1293"/>
    <w:rsid w:val="000E18A5"/>
    <w:rsid w:val="000F3E1F"/>
    <w:rsid w:val="000F5D8F"/>
    <w:rsid w:val="000F6E01"/>
    <w:rsid w:val="00101529"/>
    <w:rsid w:val="00106B5C"/>
    <w:rsid w:val="001130A0"/>
    <w:rsid w:val="00192957"/>
    <w:rsid w:val="001E69C4"/>
    <w:rsid w:val="00211185"/>
    <w:rsid w:val="00214245"/>
    <w:rsid w:val="00222BAA"/>
    <w:rsid w:val="00230707"/>
    <w:rsid w:val="00234A65"/>
    <w:rsid w:val="0024368A"/>
    <w:rsid w:val="002478A1"/>
    <w:rsid w:val="00252CEB"/>
    <w:rsid w:val="002567DC"/>
    <w:rsid w:val="00283B49"/>
    <w:rsid w:val="002A4D7B"/>
    <w:rsid w:val="002A5DB3"/>
    <w:rsid w:val="002F0505"/>
    <w:rsid w:val="003848BD"/>
    <w:rsid w:val="003B3020"/>
    <w:rsid w:val="003D087A"/>
    <w:rsid w:val="003D425B"/>
    <w:rsid w:val="003E59A1"/>
    <w:rsid w:val="003F2227"/>
    <w:rsid w:val="00434A4A"/>
    <w:rsid w:val="004537CF"/>
    <w:rsid w:val="00511055"/>
    <w:rsid w:val="005921DF"/>
    <w:rsid w:val="005A3A93"/>
    <w:rsid w:val="005B63CD"/>
    <w:rsid w:val="005D5C9B"/>
    <w:rsid w:val="00661700"/>
    <w:rsid w:val="00662C7C"/>
    <w:rsid w:val="0067196D"/>
    <w:rsid w:val="00675AF9"/>
    <w:rsid w:val="006B5173"/>
    <w:rsid w:val="006C577C"/>
    <w:rsid w:val="006D6AFE"/>
    <w:rsid w:val="006E5320"/>
    <w:rsid w:val="006F3C2F"/>
    <w:rsid w:val="00710C0A"/>
    <w:rsid w:val="00761F3D"/>
    <w:rsid w:val="007C120E"/>
    <w:rsid w:val="007E54F9"/>
    <w:rsid w:val="007E7AA0"/>
    <w:rsid w:val="00815B7C"/>
    <w:rsid w:val="00820155"/>
    <w:rsid w:val="00825FC6"/>
    <w:rsid w:val="00826A6B"/>
    <w:rsid w:val="00842332"/>
    <w:rsid w:val="008741FB"/>
    <w:rsid w:val="00880DC5"/>
    <w:rsid w:val="008968A6"/>
    <w:rsid w:val="008A03EC"/>
    <w:rsid w:val="008A60FD"/>
    <w:rsid w:val="008D433F"/>
    <w:rsid w:val="008D4453"/>
    <w:rsid w:val="008F3797"/>
    <w:rsid w:val="00905715"/>
    <w:rsid w:val="00932743"/>
    <w:rsid w:val="00996E25"/>
    <w:rsid w:val="009B642E"/>
    <w:rsid w:val="009B79E9"/>
    <w:rsid w:val="009C6AF1"/>
    <w:rsid w:val="009D22B2"/>
    <w:rsid w:val="009E5F7F"/>
    <w:rsid w:val="009F13D2"/>
    <w:rsid w:val="00A02632"/>
    <w:rsid w:val="00A07E90"/>
    <w:rsid w:val="00A64529"/>
    <w:rsid w:val="00A74C79"/>
    <w:rsid w:val="00A76437"/>
    <w:rsid w:val="00AD5973"/>
    <w:rsid w:val="00B215AB"/>
    <w:rsid w:val="00B215F4"/>
    <w:rsid w:val="00B379B7"/>
    <w:rsid w:val="00B4728F"/>
    <w:rsid w:val="00B62A57"/>
    <w:rsid w:val="00BB4853"/>
    <w:rsid w:val="00BF3345"/>
    <w:rsid w:val="00C04DA7"/>
    <w:rsid w:val="00C60F53"/>
    <w:rsid w:val="00CA774C"/>
    <w:rsid w:val="00CD301F"/>
    <w:rsid w:val="00CF20C7"/>
    <w:rsid w:val="00D002DD"/>
    <w:rsid w:val="00D3003B"/>
    <w:rsid w:val="00D34F19"/>
    <w:rsid w:val="00D573D8"/>
    <w:rsid w:val="00D951EE"/>
    <w:rsid w:val="00D964FA"/>
    <w:rsid w:val="00DA2C34"/>
    <w:rsid w:val="00DA4CBA"/>
    <w:rsid w:val="00DD1FEA"/>
    <w:rsid w:val="00E25A74"/>
    <w:rsid w:val="00E55900"/>
    <w:rsid w:val="00E91840"/>
    <w:rsid w:val="00EC6831"/>
    <w:rsid w:val="00ED6D31"/>
    <w:rsid w:val="00EF3973"/>
    <w:rsid w:val="00EF7C28"/>
    <w:rsid w:val="00F40DA5"/>
    <w:rsid w:val="00F63EA5"/>
    <w:rsid w:val="00F95C0A"/>
    <w:rsid w:val="00FE3584"/>
    <w:rsid w:val="00FE5142"/>
    <w:rsid w:val="00FF1034"/>
    <w:rsid w:val="00FF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6E8C1"/>
  <w15:chartTrackingRefBased/>
  <w15:docId w15:val="{C40B063C-71EF-4B27-9E23-AB0898AE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8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30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307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3070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60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0F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130A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130A0"/>
    <w:pPr>
      <w:ind w:left="720"/>
      <w:contextualSpacing/>
    </w:pPr>
  </w:style>
  <w:style w:type="character" w:customStyle="1" w:styleId="Heading3Char">
    <w:name w:val="Heading 3 Char"/>
    <w:basedOn w:val="DefaultParagraphFont"/>
    <w:link w:val="Heading3"/>
    <w:uiPriority w:val="9"/>
    <w:rsid w:val="002307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30707"/>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F95C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F95C0A"/>
    <w:rPr>
      <w:rFonts w:ascii="Segoe UI" w:hAnsi="Segoe UI" w:cs="Segoe UI" w:hint="default"/>
      <w:sz w:val="18"/>
      <w:szCs w:val="18"/>
    </w:rPr>
  </w:style>
  <w:style w:type="character" w:customStyle="1" w:styleId="Heading1Char">
    <w:name w:val="Heading 1 Char"/>
    <w:basedOn w:val="DefaultParagraphFont"/>
    <w:link w:val="Heading1"/>
    <w:uiPriority w:val="9"/>
    <w:rsid w:val="002478A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537CF"/>
    <w:pPr>
      <w:outlineLvl w:val="9"/>
    </w:pPr>
  </w:style>
  <w:style w:type="paragraph" w:styleId="TOC1">
    <w:name w:val="toc 1"/>
    <w:basedOn w:val="Normal"/>
    <w:next w:val="Normal"/>
    <w:autoRedefine/>
    <w:uiPriority w:val="39"/>
    <w:unhideWhenUsed/>
    <w:rsid w:val="004537CF"/>
    <w:pPr>
      <w:spacing w:after="100"/>
    </w:pPr>
  </w:style>
  <w:style w:type="paragraph" w:styleId="TOC2">
    <w:name w:val="toc 2"/>
    <w:basedOn w:val="Normal"/>
    <w:next w:val="Normal"/>
    <w:autoRedefine/>
    <w:uiPriority w:val="39"/>
    <w:unhideWhenUsed/>
    <w:rsid w:val="004537CF"/>
    <w:pPr>
      <w:spacing w:after="100"/>
      <w:ind w:left="220"/>
    </w:pPr>
  </w:style>
  <w:style w:type="paragraph" w:styleId="TOC3">
    <w:name w:val="toc 3"/>
    <w:basedOn w:val="Normal"/>
    <w:next w:val="Normal"/>
    <w:autoRedefine/>
    <w:uiPriority w:val="39"/>
    <w:unhideWhenUsed/>
    <w:rsid w:val="004537CF"/>
    <w:pPr>
      <w:spacing w:after="100"/>
      <w:ind w:left="440"/>
    </w:pPr>
  </w:style>
  <w:style w:type="character" w:styleId="Hyperlink">
    <w:name w:val="Hyperlink"/>
    <w:basedOn w:val="DefaultParagraphFont"/>
    <w:uiPriority w:val="99"/>
    <w:unhideWhenUsed/>
    <w:rsid w:val="004537CF"/>
    <w:rPr>
      <w:color w:val="0563C1" w:themeColor="hyperlink"/>
      <w:u w:val="single"/>
    </w:rPr>
  </w:style>
  <w:style w:type="character" w:styleId="CommentReference">
    <w:name w:val="annotation reference"/>
    <w:basedOn w:val="DefaultParagraphFont"/>
    <w:uiPriority w:val="99"/>
    <w:semiHidden/>
    <w:unhideWhenUsed/>
    <w:rsid w:val="002F0505"/>
    <w:rPr>
      <w:sz w:val="16"/>
      <w:szCs w:val="16"/>
    </w:rPr>
  </w:style>
  <w:style w:type="paragraph" w:styleId="CommentText">
    <w:name w:val="annotation text"/>
    <w:basedOn w:val="Normal"/>
    <w:link w:val="CommentTextChar"/>
    <w:uiPriority w:val="99"/>
    <w:semiHidden/>
    <w:unhideWhenUsed/>
    <w:rsid w:val="002F0505"/>
    <w:pPr>
      <w:spacing w:line="240" w:lineRule="auto"/>
    </w:pPr>
    <w:rPr>
      <w:sz w:val="20"/>
      <w:szCs w:val="20"/>
    </w:rPr>
  </w:style>
  <w:style w:type="character" w:customStyle="1" w:styleId="CommentTextChar">
    <w:name w:val="Comment Text Char"/>
    <w:basedOn w:val="DefaultParagraphFont"/>
    <w:link w:val="CommentText"/>
    <w:uiPriority w:val="99"/>
    <w:semiHidden/>
    <w:rsid w:val="002F0505"/>
    <w:rPr>
      <w:sz w:val="20"/>
      <w:szCs w:val="20"/>
    </w:rPr>
  </w:style>
  <w:style w:type="paragraph" w:styleId="CommentSubject">
    <w:name w:val="annotation subject"/>
    <w:basedOn w:val="CommentText"/>
    <w:next w:val="CommentText"/>
    <w:link w:val="CommentSubjectChar"/>
    <w:uiPriority w:val="99"/>
    <w:semiHidden/>
    <w:unhideWhenUsed/>
    <w:rsid w:val="002F0505"/>
    <w:rPr>
      <w:b/>
      <w:bCs/>
    </w:rPr>
  </w:style>
  <w:style w:type="character" w:customStyle="1" w:styleId="CommentSubjectChar">
    <w:name w:val="Comment Subject Char"/>
    <w:basedOn w:val="CommentTextChar"/>
    <w:link w:val="CommentSubject"/>
    <w:uiPriority w:val="99"/>
    <w:semiHidden/>
    <w:rsid w:val="002F0505"/>
    <w:rPr>
      <w:b/>
      <w:bCs/>
      <w:sz w:val="20"/>
      <w:szCs w:val="20"/>
    </w:rPr>
  </w:style>
  <w:style w:type="table" w:styleId="TableGrid">
    <w:name w:val="Table Grid"/>
    <w:basedOn w:val="TableNormal"/>
    <w:uiPriority w:val="39"/>
    <w:rsid w:val="00671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6756">
      <w:bodyDiv w:val="1"/>
      <w:marLeft w:val="0"/>
      <w:marRight w:val="0"/>
      <w:marTop w:val="0"/>
      <w:marBottom w:val="0"/>
      <w:divBdr>
        <w:top w:val="none" w:sz="0" w:space="0" w:color="auto"/>
        <w:left w:val="none" w:sz="0" w:space="0" w:color="auto"/>
        <w:bottom w:val="none" w:sz="0" w:space="0" w:color="auto"/>
        <w:right w:val="none" w:sz="0" w:space="0" w:color="auto"/>
      </w:divBdr>
    </w:div>
    <w:div w:id="96869129">
      <w:bodyDiv w:val="1"/>
      <w:marLeft w:val="0"/>
      <w:marRight w:val="0"/>
      <w:marTop w:val="0"/>
      <w:marBottom w:val="0"/>
      <w:divBdr>
        <w:top w:val="none" w:sz="0" w:space="0" w:color="auto"/>
        <w:left w:val="none" w:sz="0" w:space="0" w:color="auto"/>
        <w:bottom w:val="none" w:sz="0" w:space="0" w:color="auto"/>
        <w:right w:val="none" w:sz="0" w:space="0" w:color="auto"/>
      </w:divBdr>
    </w:div>
    <w:div w:id="244460017">
      <w:bodyDiv w:val="1"/>
      <w:marLeft w:val="0"/>
      <w:marRight w:val="0"/>
      <w:marTop w:val="0"/>
      <w:marBottom w:val="0"/>
      <w:divBdr>
        <w:top w:val="none" w:sz="0" w:space="0" w:color="auto"/>
        <w:left w:val="none" w:sz="0" w:space="0" w:color="auto"/>
        <w:bottom w:val="none" w:sz="0" w:space="0" w:color="auto"/>
        <w:right w:val="none" w:sz="0" w:space="0" w:color="auto"/>
      </w:divBdr>
    </w:div>
    <w:div w:id="477115608">
      <w:bodyDiv w:val="1"/>
      <w:marLeft w:val="0"/>
      <w:marRight w:val="0"/>
      <w:marTop w:val="0"/>
      <w:marBottom w:val="0"/>
      <w:divBdr>
        <w:top w:val="none" w:sz="0" w:space="0" w:color="auto"/>
        <w:left w:val="none" w:sz="0" w:space="0" w:color="auto"/>
        <w:bottom w:val="none" w:sz="0" w:space="0" w:color="auto"/>
        <w:right w:val="none" w:sz="0" w:space="0" w:color="auto"/>
      </w:divBdr>
    </w:div>
    <w:div w:id="587468280">
      <w:bodyDiv w:val="1"/>
      <w:marLeft w:val="0"/>
      <w:marRight w:val="0"/>
      <w:marTop w:val="0"/>
      <w:marBottom w:val="0"/>
      <w:divBdr>
        <w:top w:val="none" w:sz="0" w:space="0" w:color="auto"/>
        <w:left w:val="none" w:sz="0" w:space="0" w:color="auto"/>
        <w:bottom w:val="none" w:sz="0" w:space="0" w:color="auto"/>
        <w:right w:val="none" w:sz="0" w:space="0" w:color="auto"/>
      </w:divBdr>
    </w:div>
    <w:div w:id="895555580">
      <w:bodyDiv w:val="1"/>
      <w:marLeft w:val="0"/>
      <w:marRight w:val="0"/>
      <w:marTop w:val="0"/>
      <w:marBottom w:val="0"/>
      <w:divBdr>
        <w:top w:val="none" w:sz="0" w:space="0" w:color="auto"/>
        <w:left w:val="none" w:sz="0" w:space="0" w:color="auto"/>
        <w:bottom w:val="none" w:sz="0" w:space="0" w:color="auto"/>
        <w:right w:val="none" w:sz="0" w:space="0" w:color="auto"/>
      </w:divBdr>
    </w:div>
    <w:div w:id="1048577825">
      <w:bodyDiv w:val="1"/>
      <w:marLeft w:val="0"/>
      <w:marRight w:val="0"/>
      <w:marTop w:val="0"/>
      <w:marBottom w:val="0"/>
      <w:divBdr>
        <w:top w:val="none" w:sz="0" w:space="0" w:color="auto"/>
        <w:left w:val="none" w:sz="0" w:space="0" w:color="auto"/>
        <w:bottom w:val="none" w:sz="0" w:space="0" w:color="auto"/>
        <w:right w:val="none" w:sz="0" w:space="0" w:color="auto"/>
      </w:divBdr>
    </w:div>
    <w:div w:id="1327513806">
      <w:bodyDiv w:val="1"/>
      <w:marLeft w:val="0"/>
      <w:marRight w:val="0"/>
      <w:marTop w:val="0"/>
      <w:marBottom w:val="0"/>
      <w:divBdr>
        <w:top w:val="none" w:sz="0" w:space="0" w:color="auto"/>
        <w:left w:val="none" w:sz="0" w:space="0" w:color="auto"/>
        <w:bottom w:val="none" w:sz="0" w:space="0" w:color="auto"/>
        <w:right w:val="none" w:sz="0" w:space="0" w:color="auto"/>
      </w:divBdr>
    </w:div>
    <w:div w:id="1434324703">
      <w:bodyDiv w:val="1"/>
      <w:marLeft w:val="0"/>
      <w:marRight w:val="0"/>
      <w:marTop w:val="0"/>
      <w:marBottom w:val="0"/>
      <w:divBdr>
        <w:top w:val="none" w:sz="0" w:space="0" w:color="auto"/>
        <w:left w:val="none" w:sz="0" w:space="0" w:color="auto"/>
        <w:bottom w:val="none" w:sz="0" w:space="0" w:color="auto"/>
        <w:right w:val="none" w:sz="0" w:space="0" w:color="auto"/>
      </w:divBdr>
    </w:div>
    <w:div w:id="1464614657">
      <w:bodyDiv w:val="1"/>
      <w:marLeft w:val="0"/>
      <w:marRight w:val="0"/>
      <w:marTop w:val="0"/>
      <w:marBottom w:val="0"/>
      <w:divBdr>
        <w:top w:val="none" w:sz="0" w:space="0" w:color="auto"/>
        <w:left w:val="none" w:sz="0" w:space="0" w:color="auto"/>
        <w:bottom w:val="none" w:sz="0" w:space="0" w:color="auto"/>
        <w:right w:val="none" w:sz="0" w:space="0" w:color="auto"/>
      </w:divBdr>
    </w:div>
    <w:div w:id="1627932748">
      <w:bodyDiv w:val="1"/>
      <w:marLeft w:val="0"/>
      <w:marRight w:val="0"/>
      <w:marTop w:val="0"/>
      <w:marBottom w:val="0"/>
      <w:divBdr>
        <w:top w:val="none" w:sz="0" w:space="0" w:color="auto"/>
        <w:left w:val="none" w:sz="0" w:space="0" w:color="auto"/>
        <w:bottom w:val="none" w:sz="0" w:space="0" w:color="auto"/>
        <w:right w:val="none" w:sz="0" w:space="0" w:color="auto"/>
      </w:divBdr>
    </w:div>
    <w:div w:id="1651208472">
      <w:bodyDiv w:val="1"/>
      <w:marLeft w:val="0"/>
      <w:marRight w:val="0"/>
      <w:marTop w:val="0"/>
      <w:marBottom w:val="0"/>
      <w:divBdr>
        <w:top w:val="none" w:sz="0" w:space="0" w:color="auto"/>
        <w:left w:val="none" w:sz="0" w:space="0" w:color="auto"/>
        <w:bottom w:val="none" w:sz="0" w:space="0" w:color="auto"/>
        <w:right w:val="none" w:sz="0" w:space="0" w:color="auto"/>
      </w:divBdr>
    </w:div>
    <w:div w:id="1713840785">
      <w:bodyDiv w:val="1"/>
      <w:marLeft w:val="0"/>
      <w:marRight w:val="0"/>
      <w:marTop w:val="0"/>
      <w:marBottom w:val="0"/>
      <w:divBdr>
        <w:top w:val="none" w:sz="0" w:space="0" w:color="auto"/>
        <w:left w:val="none" w:sz="0" w:space="0" w:color="auto"/>
        <w:bottom w:val="none" w:sz="0" w:space="0" w:color="auto"/>
        <w:right w:val="none" w:sz="0" w:space="0" w:color="auto"/>
      </w:divBdr>
    </w:div>
    <w:div w:id="1879783591">
      <w:bodyDiv w:val="1"/>
      <w:marLeft w:val="0"/>
      <w:marRight w:val="0"/>
      <w:marTop w:val="0"/>
      <w:marBottom w:val="0"/>
      <w:divBdr>
        <w:top w:val="none" w:sz="0" w:space="0" w:color="auto"/>
        <w:left w:val="none" w:sz="0" w:space="0" w:color="auto"/>
        <w:bottom w:val="none" w:sz="0" w:space="0" w:color="auto"/>
        <w:right w:val="none" w:sz="0" w:space="0" w:color="auto"/>
      </w:divBdr>
    </w:div>
    <w:div w:id="1907103248">
      <w:bodyDiv w:val="1"/>
      <w:marLeft w:val="0"/>
      <w:marRight w:val="0"/>
      <w:marTop w:val="0"/>
      <w:marBottom w:val="0"/>
      <w:divBdr>
        <w:top w:val="none" w:sz="0" w:space="0" w:color="auto"/>
        <w:left w:val="none" w:sz="0" w:space="0" w:color="auto"/>
        <w:bottom w:val="none" w:sz="0" w:space="0" w:color="auto"/>
        <w:right w:val="none" w:sz="0" w:space="0" w:color="auto"/>
      </w:divBdr>
    </w:div>
    <w:div w:id="1920822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739AD4FDE7C8C4CA1D88DFA921C1CB0" ma:contentTypeVersion="12" ma:contentTypeDescription="Create a new document." ma:contentTypeScope="" ma:versionID="893830501bf5e27089c9335e0691d522">
  <xsd:schema xmlns:xsd="http://www.w3.org/2001/XMLSchema" xmlns:xs="http://www.w3.org/2001/XMLSchema" xmlns:p="http://schemas.microsoft.com/office/2006/metadata/properties" xmlns:ns2="f3ab3c55-d089-457a-8d3b-154b9e2697fc" xmlns:ns3="a0418e64-ca3e-45a3-8027-2ab1a2b0e08e" targetNamespace="http://schemas.microsoft.com/office/2006/metadata/properties" ma:root="true" ma:fieldsID="ecc3f941f9c423a94dd913599e9d44c4" ns2:_="" ns3:_="">
    <xsd:import namespace="f3ab3c55-d089-457a-8d3b-154b9e2697fc"/>
    <xsd:import namespace="a0418e64-ca3e-45a3-8027-2ab1a2b0e0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ab3c55-d089-457a-8d3b-154b9e269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0492d42-e3f0-4d08-ada9-bb7d4ce1a9a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18e64-ca3e-45a3-8027-2ab1a2b0e08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6e525a1-6463-40d9-b0b0-710206c28748}" ma:internalName="TaxCatchAll" ma:showField="CatchAllData" ma:web="a0418e64-ca3e-45a3-8027-2ab1a2b0e0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0418e64-ca3e-45a3-8027-2ab1a2b0e08e" xsi:nil="true"/>
    <lcf76f155ced4ddcb4097134ff3c332f xmlns="f3ab3c55-d089-457a-8d3b-154b9e2697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5DAFF3-EB19-4007-90F1-9D55B6BFDCEF}">
  <ds:schemaRefs>
    <ds:schemaRef ds:uri="http://schemas.openxmlformats.org/officeDocument/2006/bibliography"/>
  </ds:schemaRefs>
</ds:datastoreItem>
</file>

<file path=customXml/itemProps2.xml><?xml version="1.0" encoding="utf-8"?>
<ds:datastoreItem xmlns:ds="http://schemas.openxmlformats.org/officeDocument/2006/customXml" ds:itemID="{14582C44-3D74-4AFF-98FE-B77E487F2291}"/>
</file>

<file path=customXml/itemProps3.xml><?xml version="1.0" encoding="utf-8"?>
<ds:datastoreItem xmlns:ds="http://schemas.openxmlformats.org/officeDocument/2006/customXml" ds:itemID="{FFF3B6D4-8362-4A4F-9267-48D7931C248C}"/>
</file>

<file path=customXml/itemProps4.xml><?xml version="1.0" encoding="utf-8"?>
<ds:datastoreItem xmlns:ds="http://schemas.openxmlformats.org/officeDocument/2006/customXml" ds:itemID="{E09BF88E-5F7A-43B2-BF1E-576860609413}"/>
</file>

<file path=docProps/app.xml><?xml version="1.0" encoding="utf-8"?>
<Properties xmlns="http://schemas.openxmlformats.org/officeDocument/2006/extended-properties" xmlns:vt="http://schemas.openxmlformats.org/officeDocument/2006/docPropsVTypes">
  <Template>Normal.dotm</Template>
  <TotalTime>5</TotalTime>
  <Pages>17</Pages>
  <Words>4515</Words>
  <Characters>25736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Haessly, Robert</dc:creator>
  <cp:keywords/>
  <dc:description/>
  <cp:lastModifiedBy>Haessly, Robert</cp:lastModifiedBy>
  <cp:revision>3</cp:revision>
  <dcterms:created xsi:type="dcterms:W3CDTF">2023-04-22T17:26:00Z</dcterms:created>
  <dcterms:modified xsi:type="dcterms:W3CDTF">2023-12-05T16:39:00Z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0x0101009739AD4FDE7C8C4CA1D88DFA921C1CB0</vt:lpwstr>
  </property>
  <property fmtid="{D5CDD505-2E9C-101B-9397-08002B2CF9AE}" pid="3" name="MediaServiceImageTags">
    <vt:lpwstr/>
  </property>
</Properties>
</file>