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097F62">
      <w:pPr>
        <w:spacing w:after="0" w:line="480" w:lineRule="auto"/>
        <w:jc w:val="center"/>
        <w:rPr>
          <w:rFonts w:ascii="Times New Roman" w:hAnsi="Times New Roman" w:cs="Times New Roman"/>
          <w:sz w:val="24"/>
          <w:szCs w:val="24"/>
        </w:rPr>
      </w:pPr>
    </w:p>
    <w:p w14:paraId="781192C6" w14:textId="77777777" w:rsidR="00EC0A0B" w:rsidRDefault="00EC0A0B" w:rsidP="00097F62">
      <w:pPr>
        <w:spacing w:after="0" w:line="480" w:lineRule="auto"/>
        <w:jc w:val="center"/>
        <w:rPr>
          <w:rFonts w:ascii="Times New Roman" w:hAnsi="Times New Roman" w:cs="Times New Roman"/>
          <w:sz w:val="24"/>
          <w:szCs w:val="24"/>
        </w:rPr>
      </w:pPr>
    </w:p>
    <w:p w14:paraId="77D33495" w14:textId="77777777" w:rsidR="00EC0A0B" w:rsidRDefault="00EC0A0B" w:rsidP="00097F62">
      <w:pPr>
        <w:spacing w:after="0" w:line="480" w:lineRule="auto"/>
        <w:jc w:val="center"/>
        <w:rPr>
          <w:rFonts w:ascii="Times New Roman" w:hAnsi="Times New Roman" w:cs="Times New Roman"/>
          <w:sz w:val="24"/>
          <w:szCs w:val="24"/>
        </w:rPr>
      </w:pPr>
    </w:p>
    <w:p w14:paraId="0D9D5C9C" w14:textId="77777777" w:rsidR="00F033E6" w:rsidRPr="00F033E6" w:rsidRDefault="00F033E6" w:rsidP="00F033E6">
      <w:pPr>
        <w:spacing w:after="0" w:line="480" w:lineRule="auto"/>
        <w:jc w:val="center"/>
        <w:rPr>
          <w:rFonts w:ascii="Times New Roman" w:eastAsiaTheme="majorEastAsia" w:hAnsi="Times New Roman" w:cs="Times New Roman"/>
          <w:b/>
          <w:bCs/>
          <w:spacing w:val="-10"/>
          <w:kern w:val="28"/>
          <w:sz w:val="24"/>
          <w:szCs w:val="24"/>
        </w:rPr>
      </w:pPr>
      <w:r w:rsidRPr="00F033E6">
        <w:rPr>
          <w:rFonts w:ascii="Times New Roman" w:eastAsiaTheme="majorEastAsia" w:hAnsi="Times New Roman" w:cs="Times New Roman"/>
          <w:b/>
          <w:bCs/>
          <w:spacing w:val="-10"/>
          <w:kern w:val="28"/>
          <w:sz w:val="24"/>
          <w:szCs w:val="24"/>
        </w:rPr>
        <w:t>Human Dignity and Government Accountability</w:t>
      </w:r>
    </w:p>
    <w:p w14:paraId="17A83BA4" w14:textId="77777777" w:rsidR="001B7F0F" w:rsidRDefault="001B7F0F" w:rsidP="00097F62">
      <w:pPr>
        <w:spacing w:after="0" w:line="480" w:lineRule="auto"/>
        <w:jc w:val="center"/>
        <w:rPr>
          <w:rFonts w:ascii="Times New Roman" w:hAnsi="Times New Roman" w:cs="Times New Roman"/>
          <w:sz w:val="24"/>
          <w:szCs w:val="24"/>
        </w:rPr>
      </w:pPr>
    </w:p>
    <w:p w14:paraId="549553F5" w14:textId="77777777" w:rsidR="00297A83" w:rsidRPr="00E41D3A" w:rsidRDefault="00297A83" w:rsidP="00097F62">
      <w:pPr>
        <w:spacing w:after="0" w:line="480" w:lineRule="auto"/>
        <w:jc w:val="center"/>
        <w:rPr>
          <w:rFonts w:ascii="Times New Roman" w:hAnsi="Times New Roman" w:cs="Times New Roman"/>
          <w:sz w:val="24"/>
          <w:szCs w:val="24"/>
        </w:rPr>
      </w:pPr>
    </w:p>
    <w:p w14:paraId="0CD91578" w14:textId="5069EE58" w:rsidR="00EC0A0B" w:rsidRDefault="00EC0A0B"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Wade </w:t>
      </w:r>
      <w:r w:rsidR="006F1841">
        <w:rPr>
          <w:rFonts w:ascii="Times New Roman" w:hAnsi="Times New Roman" w:cs="Times New Roman"/>
          <w:sz w:val="24"/>
          <w:szCs w:val="24"/>
        </w:rPr>
        <w:t xml:space="preserve">M. </w:t>
      </w:r>
      <w:r>
        <w:rPr>
          <w:rFonts w:ascii="Times New Roman" w:hAnsi="Times New Roman" w:cs="Times New Roman"/>
          <w:sz w:val="24"/>
          <w:szCs w:val="24"/>
        </w:rPr>
        <w:t>Eckert</w:t>
      </w:r>
    </w:p>
    <w:p w14:paraId="3ABB849B" w14:textId="4E41F27B" w:rsidR="00EC0A0B" w:rsidRDefault="00EC0A0B"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23F29E14" w14:textId="77777777" w:rsidR="00A02D07" w:rsidRDefault="00A02D07" w:rsidP="00097F62">
      <w:pPr>
        <w:spacing w:after="0" w:line="480" w:lineRule="auto"/>
        <w:jc w:val="center"/>
        <w:rPr>
          <w:rFonts w:ascii="Times New Roman" w:hAnsi="Times New Roman" w:cs="Times New Roman"/>
          <w:sz w:val="24"/>
          <w:szCs w:val="24"/>
        </w:rPr>
      </w:pPr>
      <w:r w:rsidRPr="00A02D07">
        <w:rPr>
          <w:rFonts w:ascii="Times New Roman" w:hAnsi="Times New Roman" w:cs="Times New Roman"/>
          <w:sz w:val="24"/>
          <w:szCs w:val="24"/>
        </w:rPr>
        <w:t>Kirkpatrick Signature Series</w:t>
      </w:r>
    </w:p>
    <w:p w14:paraId="39CD334B" w14:textId="4593E4F7" w:rsidR="00EC0A0B" w:rsidRPr="006C414A" w:rsidRDefault="006C414A" w:rsidP="00097F62">
      <w:pPr>
        <w:spacing w:after="0" w:line="480" w:lineRule="auto"/>
        <w:jc w:val="center"/>
      </w:pPr>
      <w:r>
        <w:rPr>
          <w:rFonts w:ascii="Times New Roman" w:hAnsi="Times New Roman" w:cs="Times New Roman"/>
          <w:sz w:val="24"/>
          <w:szCs w:val="24"/>
        </w:rPr>
        <w:t xml:space="preserve">Professor </w:t>
      </w:r>
      <w:r w:rsidR="00A02D07">
        <w:rPr>
          <w:rFonts w:ascii="Times New Roman" w:hAnsi="Times New Roman" w:cs="Times New Roman"/>
          <w:sz w:val="24"/>
          <w:szCs w:val="24"/>
        </w:rPr>
        <w:t>Kyle Engdahl</w:t>
      </w:r>
    </w:p>
    <w:p w14:paraId="3D8B14E9" w14:textId="15E2094B" w:rsidR="00EC0A0B" w:rsidRDefault="00A02D07" w:rsidP="00097F6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w:t>
      </w:r>
      <w:r w:rsidR="00450055">
        <w:rPr>
          <w:rFonts w:ascii="Times New Roman" w:hAnsi="Times New Roman" w:cs="Times New Roman"/>
          <w:sz w:val="24"/>
          <w:szCs w:val="24"/>
        </w:rPr>
        <w:t>eptember 26</w:t>
      </w:r>
      <w:r w:rsidR="00C565C8">
        <w:rPr>
          <w:rFonts w:ascii="Times New Roman" w:hAnsi="Times New Roman" w:cs="Times New Roman"/>
          <w:sz w:val="24"/>
          <w:szCs w:val="24"/>
        </w:rPr>
        <w:t>, 2026</w:t>
      </w:r>
    </w:p>
    <w:p w14:paraId="3B9F1994" w14:textId="77777777" w:rsidR="00EC0A0B" w:rsidRDefault="00EC0A0B" w:rsidP="00097F62">
      <w:pPr>
        <w:spacing w:after="0" w:line="480" w:lineRule="auto"/>
        <w:jc w:val="center"/>
        <w:rPr>
          <w:rFonts w:ascii="Times New Roman" w:hAnsi="Times New Roman" w:cs="Times New Roman"/>
          <w:sz w:val="24"/>
          <w:szCs w:val="24"/>
        </w:rPr>
      </w:pPr>
    </w:p>
    <w:p w14:paraId="1319BC95" w14:textId="77777777" w:rsidR="00EC0A0B" w:rsidRDefault="00EC0A0B" w:rsidP="00097F62">
      <w:pPr>
        <w:spacing w:after="0" w:line="480" w:lineRule="auto"/>
        <w:jc w:val="center"/>
        <w:rPr>
          <w:rFonts w:ascii="Times New Roman" w:hAnsi="Times New Roman" w:cs="Times New Roman"/>
          <w:sz w:val="24"/>
          <w:szCs w:val="24"/>
        </w:rPr>
      </w:pPr>
    </w:p>
    <w:p w14:paraId="6F24393E" w14:textId="77777777" w:rsidR="00EC0A0B" w:rsidRDefault="00EC0A0B" w:rsidP="00097F62">
      <w:pPr>
        <w:spacing w:after="0" w:line="480" w:lineRule="auto"/>
        <w:jc w:val="center"/>
        <w:rPr>
          <w:rFonts w:ascii="Times New Roman" w:hAnsi="Times New Roman" w:cs="Times New Roman"/>
          <w:sz w:val="24"/>
          <w:szCs w:val="24"/>
        </w:rPr>
      </w:pPr>
    </w:p>
    <w:p w14:paraId="767B31E1" w14:textId="77777777" w:rsidR="00EC0A0B" w:rsidRDefault="00EC0A0B" w:rsidP="00097F62">
      <w:pPr>
        <w:spacing w:after="0" w:line="480" w:lineRule="auto"/>
        <w:jc w:val="center"/>
        <w:rPr>
          <w:rFonts w:ascii="Times New Roman" w:hAnsi="Times New Roman" w:cs="Times New Roman"/>
          <w:sz w:val="24"/>
          <w:szCs w:val="24"/>
        </w:rPr>
      </w:pPr>
    </w:p>
    <w:p w14:paraId="346C5EE2" w14:textId="77777777" w:rsidR="00BB01AB" w:rsidRDefault="00BB01AB" w:rsidP="00097F62">
      <w:pPr>
        <w:spacing w:after="0" w:line="480" w:lineRule="auto"/>
        <w:jc w:val="center"/>
        <w:rPr>
          <w:rFonts w:ascii="Times New Roman" w:hAnsi="Times New Roman" w:cs="Times New Roman"/>
          <w:sz w:val="24"/>
          <w:szCs w:val="24"/>
        </w:rPr>
      </w:pPr>
    </w:p>
    <w:p w14:paraId="3C80CE0E" w14:textId="77777777" w:rsidR="00BB01AB" w:rsidRDefault="00BB01AB" w:rsidP="00097F62">
      <w:pPr>
        <w:spacing w:after="0" w:line="480" w:lineRule="auto"/>
        <w:jc w:val="center"/>
        <w:rPr>
          <w:rFonts w:ascii="Times New Roman" w:hAnsi="Times New Roman" w:cs="Times New Roman"/>
          <w:sz w:val="24"/>
          <w:szCs w:val="24"/>
        </w:rPr>
      </w:pPr>
    </w:p>
    <w:p w14:paraId="745D0B46" w14:textId="77777777" w:rsidR="00BB01AB" w:rsidRDefault="00BB01AB" w:rsidP="00097F62">
      <w:pPr>
        <w:spacing w:after="0" w:line="480" w:lineRule="auto"/>
        <w:jc w:val="center"/>
        <w:rPr>
          <w:rFonts w:ascii="Times New Roman" w:hAnsi="Times New Roman" w:cs="Times New Roman"/>
          <w:sz w:val="24"/>
          <w:szCs w:val="24"/>
        </w:rPr>
      </w:pPr>
    </w:p>
    <w:p w14:paraId="19C500F5" w14:textId="77777777" w:rsidR="00BB01AB" w:rsidRDefault="00BB01AB" w:rsidP="00097F62">
      <w:pPr>
        <w:spacing w:after="0" w:line="480" w:lineRule="auto"/>
        <w:jc w:val="center"/>
        <w:rPr>
          <w:rFonts w:ascii="Times New Roman" w:hAnsi="Times New Roman" w:cs="Times New Roman"/>
          <w:sz w:val="24"/>
          <w:szCs w:val="24"/>
        </w:rPr>
      </w:pPr>
    </w:p>
    <w:p w14:paraId="2BF48A4E" w14:textId="6751281E" w:rsidR="003618D9" w:rsidRDefault="00415890" w:rsidP="00097F62">
      <w:pPr>
        <w:spacing w:after="0" w:line="480" w:lineRule="auto"/>
        <w:rPr>
          <w:rFonts w:ascii="Times New Roman" w:hAnsi="Times New Roman" w:cs="Times New Roman"/>
          <w:sz w:val="24"/>
          <w:szCs w:val="24"/>
        </w:rPr>
      </w:pPr>
      <w:r w:rsidRPr="006E5F74">
        <w:rPr>
          <w:rFonts w:ascii="Times New Roman" w:hAnsi="Times New Roman" w:cs="Times New Roman"/>
          <w:b/>
          <w:sz w:val="24"/>
          <w:szCs w:val="24"/>
        </w:rPr>
        <w:t>AI Use Statement:</w:t>
      </w:r>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ChatGPT</w:t>
      </w:r>
      <w:proofErr w:type="spellEnd"/>
      <w:r w:rsidRPr="00415890">
        <w:rPr>
          <w:rFonts w:ascii="Times New Roman" w:hAnsi="Times New Roman" w:cs="Times New Roman"/>
          <w:sz w:val="24"/>
          <w:szCs w:val="24"/>
        </w:rPr>
        <w:t xml:space="preserve"> (</w:t>
      </w:r>
      <w:proofErr w:type="spellStart"/>
      <w:r w:rsidRPr="00415890">
        <w:rPr>
          <w:rFonts w:ascii="Times New Roman" w:hAnsi="Times New Roman" w:cs="Times New Roman"/>
          <w:sz w:val="24"/>
          <w:szCs w:val="24"/>
        </w:rPr>
        <w:t>OpenAI</w:t>
      </w:r>
      <w:proofErr w:type="spellEnd"/>
      <w:r w:rsidRPr="00415890">
        <w:rPr>
          <w:rFonts w:ascii="Times New Roman" w:hAnsi="Times New Roman" w:cs="Times New Roman"/>
          <w:sz w:val="24"/>
          <w:szCs w:val="24"/>
        </w:rPr>
        <w:t xml:space="preserve">, </w:t>
      </w:r>
      <w:r w:rsidR="00E94CA7">
        <w:rPr>
          <w:rFonts w:ascii="Times New Roman" w:hAnsi="Times New Roman" w:cs="Times New Roman"/>
          <w:sz w:val="24"/>
          <w:szCs w:val="24"/>
        </w:rPr>
        <w:t>2026)</w:t>
      </w:r>
      <w:r w:rsidRPr="00415890">
        <w:rPr>
          <w:rFonts w:ascii="Times New Roman" w:hAnsi="Times New Roman" w:cs="Times New Roman"/>
          <w:sz w:val="24"/>
          <w:szCs w:val="24"/>
        </w:rPr>
        <w:t xml:space="preserve"> </w:t>
      </w:r>
      <w:r w:rsidR="007E5A64">
        <w:rPr>
          <w:rFonts w:ascii="Times New Roman" w:hAnsi="Times New Roman" w:cs="Times New Roman"/>
          <w:sz w:val="24"/>
          <w:szCs w:val="24"/>
        </w:rPr>
        <w:t xml:space="preserve">was used </w:t>
      </w:r>
      <w:r w:rsidRPr="00415890">
        <w:rPr>
          <w:rFonts w:ascii="Times New Roman" w:hAnsi="Times New Roman" w:cs="Times New Roman"/>
          <w:sz w:val="24"/>
          <w:szCs w:val="24"/>
        </w:rPr>
        <w:t xml:space="preserve">to help </w:t>
      </w:r>
      <w:r w:rsidR="00A701DB">
        <w:rPr>
          <w:rFonts w:ascii="Times New Roman" w:hAnsi="Times New Roman" w:cs="Times New Roman"/>
          <w:sz w:val="24"/>
          <w:szCs w:val="24"/>
        </w:rPr>
        <w:t xml:space="preserve">brainstorm </w:t>
      </w:r>
      <w:r w:rsidRPr="00415890">
        <w:rPr>
          <w:rFonts w:ascii="Times New Roman" w:hAnsi="Times New Roman" w:cs="Times New Roman"/>
          <w:sz w:val="24"/>
          <w:szCs w:val="24"/>
        </w:rPr>
        <w:t xml:space="preserve">ideas, develop </w:t>
      </w:r>
      <w:r w:rsidR="00BE64F3">
        <w:rPr>
          <w:rFonts w:ascii="Times New Roman" w:hAnsi="Times New Roman" w:cs="Times New Roman"/>
          <w:sz w:val="24"/>
          <w:szCs w:val="24"/>
        </w:rPr>
        <w:t>an outline</w:t>
      </w:r>
      <w:r w:rsidRPr="00415890">
        <w:rPr>
          <w:rFonts w:ascii="Times New Roman" w:hAnsi="Times New Roman" w:cs="Times New Roman"/>
          <w:sz w:val="24"/>
          <w:szCs w:val="24"/>
        </w:rPr>
        <w:t xml:space="preserve">, </w:t>
      </w:r>
      <w:r w:rsidR="00A701DB">
        <w:rPr>
          <w:rFonts w:ascii="Times New Roman" w:hAnsi="Times New Roman" w:cs="Times New Roman"/>
          <w:sz w:val="24"/>
          <w:szCs w:val="24"/>
        </w:rPr>
        <w:t>and revise wording and grammar</w:t>
      </w:r>
      <w:r w:rsidRPr="00415890">
        <w:rPr>
          <w:rFonts w:ascii="Times New Roman" w:hAnsi="Times New Roman" w:cs="Times New Roman"/>
          <w:sz w:val="24"/>
          <w:szCs w:val="24"/>
        </w:rPr>
        <w:t xml:space="preserve">. I </w:t>
      </w:r>
      <w:r w:rsidR="00BE64F3">
        <w:rPr>
          <w:rFonts w:ascii="Times New Roman" w:hAnsi="Times New Roman" w:cs="Times New Roman"/>
          <w:sz w:val="24"/>
          <w:szCs w:val="24"/>
        </w:rPr>
        <w:t>expanded on all ideas</w:t>
      </w:r>
      <w:r w:rsidR="00B6258D">
        <w:rPr>
          <w:rFonts w:ascii="Times New Roman" w:hAnsi="Times New Roman" w:cs="Times New Roman"/>
          <w:sz w:val="24"/>
          <w:szCs w:val="24"/>
        </w:rPr>
        <w:t xml:space="preserve"> and</w:t>
      </w:r>
      <w:r w:rsidR="00BE64F3">
        <w:rPr>
          <w:rFonts w:ascii="Times New Roman" w:hAnsi="Times New Roman" w:cs="Times New Roman"/>
          <w:sz w:val="24"/>
          <w:szCs w:val="24"/>
        </w:rPr>
        <w:t xml:space="preserve"> incorporated source materials</w:t>
      </w:r>
      <w:r w:rsidR="00B6258D">
        <w:rPr>
          <w:rFonts w:ascii="Times New Roman" w:hAnsi="Times New Roman" w:cs="Times New Roman"/>
          <w:sz w:val="24"/>
          <w:szCs w:val="24"/>
        </w:rPr>
        <w:t xml:space="preserve"> for the content of the paper. All ideas and materials provided by AI were reviewed for accuracy.</w:t>
      </w:r>
    </w:p>
    <w:p w14:paraId="4F980406" w14:textId="77777777" w:rsidR="00F033E6" w:rsidRPr="00F033E6" w:rsidRDefault="00F033E6" w:rsidP="00F033E6">
      <w:pPr>
        <w:spacing w:after="0" w:line="480" w:lineRule="auto"/>
        <w:jc w:val="center"/>
        <w:rPr>
          <w:rFonts w:ascii="Times New Roman" w:hAnsi="Times New Roman" w:cs="Times New Roman"/>
          <w:b/>
          <w:bCs/>
          <w:sz w:val="24"/>
          <w:szCs w:val="24"/>
        </w:rPr>
      </w:pPr>
      <w:r w:rsidRPr="00F033E6">
        <w:rPr>
          <w:rFonts w:ascii="Times New Roman" w:hAnsi="Times New Roman" w:cs="Times New Roman"/>
          <w:b/>
          <w:bCs/>
          <w:sz w:val="24"/>
          <w:szCs w:val="24"/>
        </w:rPr>
        <w:lastRenderedPageBreak/>
        <w:t>Human Dignity and Government Accountability</w:t>
      </w:r>
    </w:p>
    <w:p w14:paraId="046A3E4F" w14:textId="77081665" w:rsidR="00F033E6" w:rsidRPr="00F033E6" w:rsidRDefault="00F033E6" w:rsidP="00F033E6">
      <w:pPr>
        <w:spacing w:after="0" w:line="480" w:lineRule="auto"/>
        <w:ind w:firstLine="720"/>
        <w:rPr>
          <w:rFonts w:ascii="Times New Roman" w:hAnsi="Times New Roman" w:cs="Times New Roman"/>
          <w:bCs/>
          <w:sz w:val="24"/>
          <w:szCs w:val="24"/>
        </w:rPr>
      </w:pPr>
      <w:r w:rsidRPr="00F033E6">
        <w:rPr>
          <w:rFonts w:ascii="Times New Roman" w:hAnsi="Times New Roman" w:cs="Times New Roman"/>
          <w:bCs/>
          <w:sz w:val="24"/>
          <w:szCs w:val="24"/>
        </w:rPr>
        <w:t xml:space="preserve">Government’s authority depends on more than its ability to make and enforce laws. The </w:t>
      </w:r>
      <w:r w:rsidRPr="00F033E6">
        <w:rPr>
          <w:rFonts w:ascii="Times New Roman" w:hAnsi="Times New Roman" w:cs="Times New Roman"/>
          <w:bCs/>
          <w:i/>
          <w:iCs/>
          <w:sz w:val="24"/>
          <w:szCs w:val="24"/>
        </w:rPr>
        <w:t>Declaration of Independence</w:t>
      </w:r>
      <w:r w:rsidRPr="00F033E6">
        <w:rPr>
          <w:rFonts w:ascii="Times New Roman" w:hAnsi="Times New Roman" w:cs="Times New Roman"/>
          <w:bCs/>
          <w:sz w:val="24"/>
          <w:szCs w:val="24"/>
        </w:rPr>
        <w:t xml:space="preserve"> (1776) establishes principles for judging </w:t>
      </w:r>
      <w:r w:rsidR="004F4C99" w:rsidRPr="004F4C99">
        <w:rPr>
          <w:rFonts w:ascii="Times New Roman" w:hAnsi="Times New Roman" w:cs="Times New Roman"/>
          <w:bCs/>
          <w:sz w:val="24"/>
          <w:szCs w:val="24"/>
        </w:rPr>
        <w:t>whether government serves the people</w:t>
      </w:r>
      <w:r w:rsidRPr="00F033E6">
        <w:rPr>
          <w:rFonts w:ascii="Times New Roman" w:hAnsi="Times New Roman" w:cs="Times New Roman"/>
          <w:bCs/>
          <w:sz w:val="24"/>
          <w:szCs w:val="24"/>
        </w:rPr>
        <w:t xml:space="preserve">. King (1963) applies a similar concern to segregation in his </w:t>
      </w:r>
      <w:r w:rsidRPr="00F033E6">
        <w:rPr>
          <w:rFonts w:ascii="Times New Roman" w:hAnsi="Times New Roman" w:cs="Times New Roman"/>
          <w:bCs/>
          <w:i/>
          <w:iCs/>
          <w:sz w:val="24"/>
          <w:szCs w:val="24"/>
        </w:rPr>
        <w:t>Letter from Birmingham Jail</w:t>
      </w:r>
      <w:r w:rsidRPr="00F033E6">
        <w:rPr>
          <w:rFonts w:ascii="Times New Roman" w:hAnsi="Times New Roman" w:cs="Times New Roman"/>
          <w:bCs/>
          <w:sz w:val="24"/>
          <w:szCs w:val="24"/>
        </w:rPr>
        <w:t>. His distinction between just and unjust laws connects to human equality, protected rights, and government by consent, showing why citizens may need to challenge laws that violate the purposes government should serve.</w:t>
      </w:r>
    </w:p>
    <w:p w14:paraId="7AE5174A" w14:textId="21937AA5" w:rsidR="00F033E6" w:rsidRPr="00F033E6" w:rsidRDefault="00F033E6" w:rsidP="00F033E6">
      <w:pPr>
        <w:spacing w:after="0" w:line="480" w:lineRule="auto"/>
        <w:ind w:firstLine="720"/>
        <w:rPr>
          <w:rFonts w:ascii="Times New Roman" w:hAnsi="Times New Roman" w:cs="Times New Roman"/>
          <w:bCs/>
          <w:sz w:val="24"/>
          <w:szCs w:val="24"/>
        </w:rPr>
      </w:pPr>
      <w:r w:rsidRPr="00F033E6">
        <w:rPr>
          <w:rFonts w:ascii="Times New Roman" w:hAnsi="Times New Roman" w:cs="Times New Roman"/>
          <w:bCs/>
          <w:sz w:val="24"/>
          <w:szCs w:val="24"/>
        </w:rPr>
        <w:t>The Declaration explains that people possess fundamental rights and establish government to protect them. It also places the source of legitimate political power in the consent of those governed (</w:t>
      </w:r>
      <w:r w:rsidRPr="00F033E6">
        <w:rPr>
          <w:rFonts w:ascii="Times New Roman" w:hAnsi="Times New Roman" w:cs="Times New Roman"/>
          <w:bCs/>
          <w:i/>
          <w:iCs/>
          <w:sz w:val="24"/>
          <w:szCs w:val="24"/>
        </w:rPr>
        <w:t>Declaration of Independence</w:t>
      </w:r>
      <w:r w:rsidRPr="00F033E6">
        <w:rPr>
          <w:rFonts w:ascii="Times New Roman" w:hAnsi="Times New Roman" w:cs="Times New Roman"/>
          <w:bCs/>
          <w:sz w:val="24"/>
          <w:szCs w:val="24"/>
        </w:rPr>
        <w:t xml:space="preserve">, 1776). </w:t>
      </w:r>
      <w:r w:rsidR="004F4C99" w:rsidRPr="004F4C99">
        <w:rPr>
          <w:rFonts w:ascii="Times New Roman" w:hAnsi="Times New Roman" w:cs="Times New Roman"/>
          <w:bCs/>
          <w:sz w:val="24"/>
          <w:szCs w:val="24"/>
        </w:rPr>
        <w:t xml:space="preserve">In the assigned video, </w:t>
      </w:r>
      <w:r w:rsidR="004F4C99" w:rsidRPr="004F4C99">
        <w:rPr>
          <w:rFonts w:ascii="Times New Roman" w:hAnsi="Times New Roman" w:cs="Times New Roman"/>
          <w:bCs/>
          <w:i/>
          <w:sz w:val="24"/>
          <w:szCs w:val="24"/>
        </w:rPr>
        <w:t>Understanding the Declaration of Independence - 9 Key Concepts Everyone Should Know</w:t>
      </w:r>
      <w:r w:rsidR="004F4C99" w:rsidRPr="004F4C99">
        <w:rPr>
          <w:rFonts w:ascii="Times New Roman" w:hAnsi="Times New Roman" w:cs="Times New Roman"/>
          <w:bCs/>
          <w:sz w:val="24"/>
          <w:szCs w:val="24"/>
        </w:rPr>
        <w:t xml:space="preserve">, </w:t>
      </w:r>
      <w:proofErr w:type="spellStart"/>
      <w:r w:rsidR="004F4C99" w:rsidRPr="004F4C99">
        <w:rPr>
          <w:rFonts w:ascii="Times New Roman" w:hAnsi="Times New Roman" w:cs="Times New Roman"/>
          <w:bCs/>
          <w:sz w:val="24"/>
          <w:szCs w:val="24"/>
        </w:rPr>
        <w:t>cmseibert</w:t>
      </w:r>
      <w:proofErr w:type="spellEnd"/>
      <w:r w:rsidR="004F4C99" w:rsidRPr="004F4C99">
        <w:rPr>
          <w:rFonts w:ascii="Times New Roman" w:hAnsi="Times New Roman" w:cs="Times New Roman"/>
          <w:bCs/>
          <w:sz w:val="24"/>
          <w:szCs w:val="24"/>
        </w:rPr>
        <w:t xml:space="preserve"> (2009) explains the connection between this protective purpose and the people’s right to change a government that undermines it.</w:t>
      </w:r>
      <w:r w:rsidRPr="00F033E6">
        <w:rPr>
          <w:rFonts w:ascii="Times New Roman" w:hAnsi="Times New Roman" w:cs="Times New Roman"/>
          <w:bCs/>
          <w:sz w:val="24"/>
          <w:szCs w:val="24"/>
        </w:rPr>
        <w:t xml:space="preserve"> Together, these ideas provide a standard for evaluating public institutions. A government cannot justify its actions </w:t>
      </w:r>
      <w:r w:rsidR="004F4C99">
        <w:rPr>
          <w:rFonts w:ascii="Times New Roman" w:hAnsi="Times New Roman" w:cs="Times New Roman"/>
          <w:bCs/>
          <w:sz w:val="24"/>
          <w:szCs w:val="24"/>
        </w:rPr>
        <w:t>simply because they</w:t>
      </w:r>
      <w:r w:rsidR="004F4C99" w:rsidRPr="004F4C99">
        <w:rPr>
          <w:rFonts w:ascii="Times New Roman" w:hAnsi="Times New Roman" w:cs="Times New Roman"/>
          <w:bCs/>
          <w:sz w:val="24"/>
          <w:szCs w:val="24"/>
        </w:rPr>
        <w:t xml:space="preserve"> are legally permitted</w:t>
      </w:r>
      <w:r w:rsidR="004F4C99">
        <w:rPr>
          <w:rFonts w:ascii="Times New Roman" w:hAnsi="Times New Roman" w:cs="Times New Roman"/>
          <w:bCs/>
          <w:sz w:val="24"/>
          <w:szCs w:val="24"/>
        </w:rPr>
        <w:t xml:space="preserve"> </w:t>
      </w:r>
      <w:r w:rsidRPr="00F033E6">
        <w:rPr>
          <w:rFonts w:ascii="Times New Roman" w:hAnsi="Times New Roman" w:cs="Times New Roman"/>
          <w:bCs/>
          <w:sz w:val="24"/>
          <w:szCs w:val="24"/>
        </w:rPr>
        <w:t>when those</w:t>
      </w:r>
      <w:r w:rsidR="004F4C99">
        <w:rPr>
          <w:rFonts w:ascii="Times New Roman" w:hAnsi="Times New Roman" w:cs="Times New Roman"/>
          <w:bCs/>
          <w:sz w:val="24"/>
          <w:szCs w:val="24"/>
        </w:rPr>
        <w:t xml:space="preserve"> direct</w:t>
      </w:r>
      <w:r w:rsidRPr="00F033E6">
        <w:rPr>
          <w:rFonts w:ascii="Times New Roman" w:hAnsi="Times New Roman" w:cs="Times New Roman"/>
          <w:bCs/>
          <w:sz w:val="24"/>
          <w:szCs w:val="24"/>
        </w:rPr>
        <w:t xml:space="preserve"> actions harm the people whose freedoms it should safeguard.</w:t>
      </w:r>
    </w:p>
    <w:p w14:paraId="41BB73BC" w14:textId="7977FE05" w:rsidR="00F033E6" w:rsidRPr="00F033E6" w:rsidRDefault="00F033E6" w:rsidP="00F033E6">
      <w:pPr>
        <w:spacing w:after="0" w:line="480" w:lineRule="auto"/>
        <w:ind w:firstLine="720"/>
        <w:rPr>
          <w:rFonts w:ascii="Times New Roman" w:hAnsi="Times New Roman" w:cs="Times New Roman"/>
          <w:bCs/>
          <w:sz w:val="24"/>
          <w:szCs w:val="24"/>
        </w:rPr>
      </w:pPr>
      <w:r w:rsidRPr="00F033E6">
        <w:rPr>
          <w:rFonts w:ascii="Times New Roman" w:hAnsi="Times New Roman" w:cs="Times New Roman"/>
          <w:bCs/>
          <w:sz w:val="24"/>
          <w:szCs w:val="24"/>
        </w:rPr>
        <w:t xml:space="preserve">King (1963) makes this distinction clear by explaining that just laws agree with moral law and uphold human dignity, while unjust laws degrade it. King bases this judgment on God’s law and natural law, meaning that human laws must answer to moral principles beyond a government’s </w:t>
      </w:r>
      <w:r w:rsidR="004F4C99" w:rsidRPr="00F033E6">
        <w:rPr>
          <w:rFonts w:ascii="Times New Roman" w:hAnsi="Times New Roman" w:cs="Times New Roman"/>
          <w:bCs/>
          <w:sz w:val="24"/>
          <w:szCs w:val="24"/>
        </w:rPr>
        <w:t>power</w:t>
      </w:r>
      <w:r w:rsidRPr="00F033E6">
        <w:rPr>
          <w:rFonts w:ascii="Times New Roman" w:hAnsi="Times New Roman" w:cs="Times New Roman"/>
          <w:bCs/>
          <w:sz w:val="24"/>
          <w:szCs w:val="24"/>
        </w:rPr>
        <w:t xml:space="preserve">. He also identifies unequal obligations, where a majority imposes rules on a minority that it does not follow itself. Segregation violated these standards by assigning inferior status to Black Americans. This, in turn, conflicts with the Declaration’s principle of equal human worth. When officials enforce such treatment, they turn public authority into a means of </w:t>
      </w:r>
      <w:r w:rsidRPr="00F033E6">
        <w:rPr>
          <w:rFonts w:ascii="Times New Roman" w:hAnsi="Times New Roman" w:cs="Times New Roman"/>
          <w:bCs/>
          <w:sz w:val="24"/>
          <w:szCs w:val="24"/>
        </w:rPr>
        <w:lastRenderedPageBreak/>
        <w:t>maintaining inequality. The comparison shows why legal enforcement alone cannot establish that a rule is morally justified.</w:t>
      </w:r>
    </w:p>
    <w:p w14:paraId="4F53C4E5" w14:textId="56259EE2" w:rsidR="00F033E6" w:rsidRPr="00F033E6" w:rsidRDefault="00F033E6" w:rsidP="00F033E6">
      <w:pPr>
        <w:spacing w:after="0" w:line="480" w:lineRule="auto"/>
        <w:ind w:firstLine="720"/>
        <w:rPr>
          <w:rFonts w:ascii="Times New Roman" w:hAnsi="Times New Roman" w:cs="Times New Roman"/>
          <w:bCs/>
          <w:sz w:val="24"/>
          <w:szCs w:val="24"/>
        </w:rPr>
      </w:pPr>
      <w:r w:rsidRPr="00F033E6">
        <w:rPr>
          <w:rFonts w:ascii="Times New Roman" w:hAnsi="Times New Roman" w:cs="Times New Roman"/>
          <w:bCs/>
          <w:sz w:val="24"/>
          <w:szCs w:val="24"/>
        </w:rPr>
        <w:t>Political exclusion creates another connection. King (1963) questions laws imposed on Black citizens who were prevented from voting and participating in their creation. Denying that participation weakens the claim that government operates with the consent of the governed. It also limits opportunities to change harmful policies through elections. King therefore explains how nonviolent action can create pressure for negotiation. Organizers planned demonstrations during the Easter shopping season, anticipating that reduced business would encourage merchants to address their demands. This economic pressure would make continued resistance more costly and give negotiation a practical urgency. While King sought reform through nonviolent action, the Declaration justified a separation from British rule. Th</w:t>
      </w:r>
      <w:r w:rsidR="004F4C99">
        <w:rPr>
          <w:rFonts w:ascii="Times New Roman" w:hAnsi="Times New Roman" w:cs="Times New Roman"/>
          <w:bCs/>
          <w:sz w:val="24"/>
          <w:szCs w:val="24"/>
        </w:rPr>
        <w:t>eir approaches</w:t>
      </w:r>
      <w:r w:rsidR="009F2207">
        <w:rPr>
          <w:rFonts w:ascii="Times New Roman" w:hAnsi="Times New Roman" w:cs="Times New Roman"/>
          <w:bCs/>
          <w:sz w:val="24"/>
          <w:szCs w:val="24"/>
        </w:rPr>
        <w:t xml:space="preserve"> nevertheless hold government institutions</w:t>
      </w:r>
      <w:r w:rsidRPr="00F033E6">
        <w:rPr>
          <w:rFonts w:ascii="Times New Roman" w:hAnsi="Times New Roman" w:cs="Times New Roman"/>
          <w:bCs/>
          <w:sz w:val="24"/>
          <w:szCs w:val="24"/>
        </w:rPr>
        <w:t xml:space="preserve"> responsible for violations of basic rights.</w:t>
      </w:r>
    </w:p>
    <w:p w14:paraId="5BB5579C" w14:textId="52739B9E" w:rsidR="00F033E6" w:rsidRPr="00F033E6" w:rsidRDefault="00F033E6" w:rsidP="00F033E6">
      <w:pPr>
        <w:spacing w:after="0" w:line="480" w:lineRule="auto"/>
        <w:ind w:firstLine="720"/>
        <w:rPr>
          <w:rFonts w:ascii="Times New Roman" w:hAnsi="Times New Roman" w:cs="Times New Roman"/>
          <w:bCs/>
          <w:sz w:val="24"/>
          <w:szCs w:val="24"/>
        </w:rPr>
      </w:pPr>
      <w:r w:rsidRPr="00F033E6">
        <w:rPr>
          <w:rFonts w:ascii="Times New Roman" w:hAnsi="Times New Roman" w:cs="Times New Roman"/>
          <w:bCs/>
          <w:sz w:val="24"/>
          <w:szCs w:val="24"/>
        </w:rPr>
        <w:t xml:space="preserve">These connections show that a society’s commitment to freedom must be reflected in how its institutions actually treat people. The Declaration supplies principles for </w:t>
      </w:r>
      <w:r w:rsidR="004F4C99" w:rsidRPr="004F4C99">
        <w:rPr>
          <w:rFonts w:ascii="Times New Roman" w:hAnsi="Times New Roman" w:cs="Times New Roman"/>
          <w:bCs/>
          <w:sz w:val="24"/>
          <w:szCs w:val="24"/>
        </w:rPr>
        <w:t>evaluating government conduct</w:t>
      </w:r>
      <w:r w:rsidRPr="00F033E6">
        <w:rPr>
          <w:rFonts w:ascii="Times New Roman" w:hAnsi="Times New Roman" w:cs="Times New Roman"/>
          <w:bCs/>
          <w:sz w:val="24"/>
          <w:szCs w:val="24"/>
        </w:rPr>
        <w:t xml:space="preserve">, and King demonstrates why citizens sometimes need to press for those principles to be honored. Challenging discriminatory practices can therefore express commitment to </w:t>
      </w:r>
      <w:r>
        <w:rPr>
          <w:rFonts w:ascii="Times New Roman" w:hAnsi="Times New Roman" w:cs="Times New Roman"/>
          <w:bCs/>
          <w:sz w:val="24"/>
          <w:szCs w:val="24"/>
        </w:rPr>
        <w:t>the country’s ideals, and e</w:t>
      </w:r>
      <w:r w:rsidRPr="00F033E6">
        <w:rPr>
          <w:rFonts w:ascii="Times New Roman" w:hAnsi="Times New Roman" w:cs="Times New Roman"/>
          <w:bCs/>
          <w:sz w:val="24"/>
          <w:szCs w:val="24"/>
        </w:rPr>
        <w:t>quality becomes more meaningful when people can participate in public decisions and seek changes when their rights are denied.</w:t>
      </w:r>
    </w:p>
    <w:p w14:paraId="00B2DA26" w14:textId="77777777" w:rsidR="00597D32" w:rsidRDefault="00597D32" w:rsidP="001B7F0F">
      <w:pPr>
        <w:spacing w:after="0" w:line="480" w:lineRule="auto"/>
        <w:ind w:firstLine="720"/>
        <w:rPr>
          <w:rFonts w:ascii="Times New Roman" w:hAnsi="Times New Roman" w:cs="Times New Roman"/>
          <w:b/>
          <w:bCs/>
          <w:sz w:val="24"/>
          <w:szCs w:val="24"/>
        </w:rPr>
      </w:pPr>
    </w:p>
    <w:p w14:paraId="038B8913" w14:textId="77777777" w:rsidR="003618D9" w:rsidRDefault="003618D9" w:rsidP="001B7F0F">
      <w:pPr>
        <w:spacing w:after="0" w:line="480" w:lineRule="auto"/>
        <w:ind w:firstLine="720"/>
        <w:rPr>
          <w:rFonts w:ascii="Times New Roman" w:hAnsi="Times New Roman" w:cs="Times New Roman"/>
          <w:b/>
          <w:bCs/>
          <w:sz w:val="24"/>
          <w:szCs w:val="24"/>
        </w:rPr>
      </w:pPr>
    </w:p>
    <w:p w14:paraId="590FF8CF" w14:textId="77777777" w:rsidR="001B7F0F" w:rsidRDefault="001B7F0F" w:rsidP="006D070A">
      <w:pPr>
        <w:spacing w:after="0" w:line="480" w:lineRule="auto"/>
        <w:rPr>
          <w:rFonts w:ascii="Times New Roman" w:hAnsi="Times New Roman" w:cs="Times New Roman"/>
          <w:b/>
          <w:bCs/>
          <w:sz w:val="24"/>
          <w:szCs w:val="24"/>
        </w:rPr>
      </w:pPr>
    </w:p>
    <w:p w14:paraId="1F207183" w14:textId="77777777" w:rsidR="00F033E6" w:rsidRDefault="00F033E6" w:rsidP="006D070A">
      <w:pPr>
        <w:spacing w:after="0" w:line="480" w:lineRule="auto"/>
        <w:rPr>
          <w:rFonts w:ascii="Times New Roman" w:hAnsi="Times New Roman" w:cs="Times New Roman"/>
          <w:b/>
          <w:bCs/>
          <w:sz w:val="24"/>
          <w:szCs w:val="24"/>
        </w:rPr>
      </w:pPr>
    </w:p>
    <w:p w14:paraId="185B4E3D" w14:textId="77777777" w:rsidR="006D070A" w:rsidRDefault="006D070A" w:rsidP="006D070A">
      <w:pPr>
        <w:spacing w:after="0" w:line="480" w:lineRule="auto"/>
        <w:rPr>
          <w:rFonts w:ascii="Times New Roman" w:hAnsi="Times New Roman" w:cs="Times New Roman"/>
          <w:b/>
          <w:bCs/>
          <w:sz w:val="24"/>
          <w:szCs w:val="24"/>
        </w:rPr>
      </w:pPr>
      <w:bookmarkStart w:id="0" w:name="_GoBack"/>
      <w:bookmarkEnd w:id="0"/>
    </w:p>
    <w:p w14:paraId="51259C7F" w14:textId="7A4E71EA" w:rsidR="00FE0331" w:rsidRDefault="00597D32" w:rsidP="004F4C99">
      <w:pPr>
        <w:spacing w:after="0" w:line="480" w:lineRule="auto"/>
        <w:jc w:val="center"/>
        <w:rPr>
          <w:rFonts w:ascii="Times New Roman" w:hAnsi="Times New Roman" w:cs="Times New Roman"/>
          <w:sz w:val="24"/>
          <w:szCs w:val="24"/>
        </w:rPr>
      </w:pPr>
      <w:r w:rsidRPr="00597D32">
        <w:rPr>
          <w:rFonts w:ascii="Times New Roman" w:hAnsi="Times New Roman" w:cs="Times New Roman"/>
          <w:b/>
          <w:bCs/>
          <w:sz w:val="24"/>
          <w:szCs w:val="24"/>
        </w:rPr>
        <w:lastRenderedPageBreak/>
        <w:t>References</w:t>
      </w:r>
    </w:p>
    <w:p w14:paraId="4EDE9A31" w14:textId="77777777" w:rsidR="00F033E6" w:rsidRPr="00F033E6" w:rsidRDefault="00F033E6" w:rsidP="004F4C99">
      <w:pPr>
        <w:spacing w:after="0" w:line="480" w:lineRule="auto"/>
        <w:ind w:left="719" w:hanging="719"/>
        <w:rPr>
          <w:rFonts w:ascii="Times New Roman" w:eastAsia="Times New Roman" w:hAnsi="Times New Roman" w:cs="Times New Roman"/>
          <w:kern w:val="0"/>
          <w:sz w:val="24"/>
          <w:szCs w:val="24"/>
          <w14:ligatures w14:val="none"/>
        </w:rPr>
      </w:pPr>
      <w:proofErr w:type="spellStart"/>
      <w:proofErr w:type="gramStart"/>
      <w:r w:rsidRPr="00F033E6">
        <w:rPr>
          <w:rFonts w:ascii="Times New Roman" w:eastAsia="Times New Roman" w:hAnsi="Times New Roman" w:cs="Times New Roman"/>
          <w:kern w:val="0"/>
          <w:sz w:val="24"/>
          <w:szCs w:val="24"/>
          <w14:ligatures w14:val="none"/>
        </w:rPr>
        <w:t>cmseibert</w:t>
      </w:r>
      <w:proofErr w:type="spellEnd"/>
      <w:proofErr w:type="gramEnd"/>
      <w:r w:rsidRPr="00F033E6">
        <w:rPr>
          <w:rFonts w:ascii="Times New Roman" w:eastAsia="Times New Roman" w:hAnsi="Times New Roman" w:cs="Times New Roman"/>
          <w:kern w:val="0"/>
          <w:sz w:val="24"/>
          <w:szCs w:val="24"/>
          <w14:ligatures w14:val="none"/>
        </w:rPr>
        <w:t xml:space="preserve">. (2009). </w:t>
      </w:r>
      <w:r w:rsidRPr="00F033E6">
        <w:rPr>
          <w:rFonts w:ascii="Times New Roman" w:eastAsia="Times New Roman" w:hAnsi="Times New Roman" w:cs="Times New Roman"/>
          <w:i/>
          <w:iCs/>
          <w:kern w:val="0"/>
          <w:sz w:val="24"/>
          <w:szCs w:val="24"/>
          <w14:ligatures w14:val="none"/>
        </w:rPr>
        <w:t>Understanding the Declaration of Independence—9 key concepts everyone should know</w:t>
      </w:r>
      <w:r w:rsidRPr="00F033E6">
        <w:rPr>
          <w:rFonts w:ascii="Times New Roman" w:eastAsia="Times New Roman" w:hAnsi="Times New Roman" w:cs="Times New Roman"/>
          <w:kern w:val="0"/>
          <w:sz w:val="24"/>
          <w:szCs w:val="24"/>
          <w14:ligatures w14:val="none"/>
        </w:rPr>
        <w:t xml:space="preserve"> [Video]. </w:t>
      </w:r>
      <w:proofErr w:type="gramStart"/>
      <w:r w:rsidRPr="00F033E6">
        <w:rPr>
          <w:rFonts w:ascii="Times New Roman" w:eastAsia="Times New Roman" w:hAnsi="Times New Roman" w:cs="Times New Roman"/>
          <w:kern w:val="0"/>
          <w:sz w:val="24"/>
          <w:szCs w:val="24"/>
          <w14:ligatures w14:val="none"/>
        </w:rPr>
        <w:t>YouTube.</w:t>
      </w:r>
      <w:proofErr w:type="gramEnd"/>
      <w:r w:rsidRPr="00F033E6">
        <w:rPr>
          <w:rFonts w:ascii="Times New Roman" w:eastAsia="Times New Roman" w:hAnsi="Times New Roman" w:cs="Times New Roman"/>
          <w:kern w:val="0"/>
          <w:sz w:val="24"/>
          <w:szCs w:val="24"/>
          <w14:ligatures w14:val="none"/>
        </w:rPr>
        <w:t xml:space="preserve"> </w:t>
      </w:r>
      <w:hyperlink r:id="rId7" w:history="1">
        <w:r w:rsidRPr="00F033E6">
          <w:rPr>
            <w:rFonts w:ascii="Times New Roman" w:eastAsia="Times New Roman" w:hAnsi="Times New Roman" w:cs="Times New Roman"/>
            <w:color w:val="0000FF"/>
            <w:kern w:val="0"/>
            <w:sz w:val="24"/>
            <w:szCs w:val="24"/>
            <w:u w:val="single"/>
            <w14:ligatures w14:val="none"/>
          </w:rPr>
          <w:t>https://www.youtube.com/watch?v=cS-tshQ9sys</w:t>
        </w:r>
      </w:hyperlink>
    </w:p>
    <w:p w14:paraId="4CCE38EB" w14:textId="77777777" w:rsidR="00F033E6" w:rsidRPr="00F033E6" w:rsidRDefault="00F033E6" w:rsidP="004F4C99">
      <w:pPr>
        <w:spacing w:after="0" w:line="480" w:lineRule="auto"/>
        <w:ind w:left="719" w:hanging="719"/>
        <w:rPr>
          <w:rFonts w:ascii="Times New Roman" w:eastAsia="Times New Roman" w:hAnsi="Times New Roman" w:cs="Times New Roman"/>
          <w:kern w:val="0"/>
          <w:sz w:val="24"/>
          <w:szCs w:val="24"/>
          <w14:ligatures w14:val="none"/>
        </w:rPr>
      </w:pPr>
      <w:proofErr w:type="gramStart"/>
      <w:r w:rsidRPr="00F033E6">
        <w:rPr>
          <w:rFonts w:ascii="Times New Roman" w:eastAsia="Times New Roman" w:hAnsi="Times New Roman" w:cs="Times New Roman"/>
          <w:i/>
          <w:iCs/>
          <w:kern w:val="0"/>
          <w:sz w:val="24"/>
          <w:szCs w:val="24"/>
          <w14:ligatures w14:val="none"/>
        </w:rPr>
        <w:t>Declaration of Independence</w:t>
      </w:r>
      <w:r w:rsidRPr="00F033E6">
        <w:rPr>
          <w:rFonts w:ascii="Times New Roman" w:eastAsia="Times New Roman" w:hAnsi="Times New Roman" w:cs="Times New Roman"/>
          <w:kern w:val="0"/>
          <w:sz w:val="24"/>
          <w:szCs w:val="24"/>
          <w14:ligatures w14:val="none"/>
        </w:rPr>
        <w:t>.</w:t>
      </w:r>
      <w:proofErr w:type="gramEnd"/>
      <w:r w:rsidRPr="00F033E6">
        <w:rPr>
          <w:rFonts w:ascii="Times New Roman" w:eastAsia="Times New Roman" w:hAnsi="Times New Roman" w:cs="Times New Roman"/>
          <w:kern w:val="0"/>
          <w:sz w:val="24"/>
          <w:szCs w:val="24"/>
          <w14:ligatures w14:val="none"/>
        </w:rPr>
        <w:t xml:space="preserve"> </w:t>
      </w:r>
      <w:proofErr w:type="gramStart"/>
      <w:r w:rsidRPr="00F033E6">
        <w:rPr>
          <w:rFonts w:ascii="Times New Roman" w:eastAsia="Times New Roman" w:hAnsi="Times New Roman" w:cs="Times New Roman"/>
          <w:kern w:val="0"/>
          <w:sz w:val="24"/>
          <w:szCs w:val="24"/>
          <w14:ligatures w14:val="none"/>
        </w:rPr>
        <w:t>(1776). National Archives.</w:t>
      </w:r>
      <w:proofErr w:type="gramEnd"/>
      <w:r w:rsidRPr="00F033E6">
        <w:rPr>
          <w:rFonts w:ascii="Times New Roman" w:eastAsia="Times New Roman" w:hAnsi="Times New Roman" w:cs="Times New Roman"/>
          <w:kern w:val="0"/>
          <w:sz w:val="24"/>
          <w:szCs w:val="24"/>
          <w14:ligatures w14:val="none"/>
        </w:rPr>
        <w:t xml:space="preserve"> </w:t>
      </w:r>
      <w:hyperlink r:id="rId8" w:history="1">
        <w:r w:rsidRPr="00F033E6">
          <w:rPr>
            <w:rFonts w:ascii="Times New Roman" w:eastAsia="Times New Roman" w:hAnsi="Times New Roman" w:cs="Times New Roman"/>
            <w:color w:val="0000FF"/>
            <w:kern w:val="0"/>
            <w:sz w:val="24"/>
            <w:szCs w:val="24"/>
            <w:u w:val="single"/>
            <w14:ligatures w14:val="none"/>
          </w:rPr>
          <w:t>https://www.archives.gov/founding-docs/declaration-transcript</w:t>
        </w:r>
      </w:hyperlink>
    </w:p>
    <w:p w14:paraId="1E6A7786" w14:textId="77777777" w:rsidR="00F033E6" w:rsidRPr="00F033E6" w:rsidRDefault="00F033E6" w:rsidP="004F4C99">
      <w:pPr>
        <w:spacing w:after="0" w:line="480" w:lineRule="auto"/>
        <w:ind w:left="719" w:hanging="719"/>
        <w:rPr>
          <w:rFonts w:ascii="Times New Roman" w:eastAsia="Times New Roman" w:hAnsi="Times New Roman" w:cs="Times New Roman"/>
          <w:kern w:val="0"/>
          <w:sz w:val="24"/>
          <w:szCs w:val="24"/>
          <w14:ligatures w14:val="none"/>
        </w:rPr>
      </w:pPr>
      <w:r w:rsidRPr="00F033E6">
        <w:rPr>
          <w:rFonts w:ascii="Times New Roman" w:eastAsia="Times New Roman" w:hAnsi="Times New Roman" w:cs="Times New Roman"/>
          <w:kern w:val="0"/>
          <w:sz w:val="24"/>
          <w:szCs w:val="24"/>
          <w14:ligatures w14:val="none"/>
        </w:rPr>
        <w:t xml:space="preserve">King, M. L., Jr. (1963, April 16). </w:t>
      </w:r>
      <w:proofErr w:type="gramStart"/>
      <w:r w:rsidRPr="00F033E6">
        <w:rPr>
          <w:rFonts w:ascii="Times New Roman" w:eastAsia="Times New Roman" w:hAnsi="Times New Roman" w:cs="Times New Roman"/>
          <w:i/>
          <w:iCs/>
          <w:kern w:val="0"/>
          <w:sz w:val="24"/>
          <w:szCs w:val="24"/>
          <w14:ligatures w14:val="none"/>
        </w:rPr>
        <w:t>Letter from Birmingham jail</w:t>
      </w:r>
      <w:r w:rsidRPr="00F033E6">
        <w:rPr>
          <w:rFonts w:ascii="Times New Roman" w:eastAsia="Times New Roman" w:hAnsi="Times New Roman" w:cs="Times New Roman"/>
          <w:kern w:val="0"/>
          <w:sz w:val="24"/>
          <w:szCs w:val="24"/>
          <w14:ligatures w14:val="none"/>
        </w:rPr>
        <w:t>.</w:t>
      </w:r>
      <w:proofErr w:type="gramEnd"/>
      <w:r w:rsidRPr="00F033E6">
        <w:rPr>
          <w:rFonts w:ascii="Times New Roman" w:eastAsia="Times New Roman" w:hAnsi="Times New Roman" w:cs="Times New Roman"/>
          <w:kern w:val="0"/>
          <w:sz w:val="24"/>
          <w:szCs w:val="24"/>
          <w14:ligatures w14:val="none"/>
        </w:rPr>
        <w:t xml:space="preserve"> </w:t>
      </w:r>
      <w:proofErr w:type="gramStart"/>
      <w:r w:rsidRPr="00F033E6">
        <w:rPr>
          <w:rFonts w:ascii="Times New Roman" w:eastAsia="Times New Roman" w:hAnsi="Times New Roman" w:cs="Times New Roman"/>
          <w:kern w:val="0"/>
          <w:sz w:val="24"/>
          <w:szCs w:val="24"/>
          <w14:ligatures w14:val="none"/>
        </w:rPr>
        <w:t>University of Pennsylvania, African Studies Center.</w:t>
      </w:r>
      <w:proofErr w:type="gramEnd"/>
      <w:r w:rsidRPr="00F033E6">
        <w:rPr>
          <w:rFonts w:ascii="Times New Roman" w:eastAsia="Times New Roman" w:hAnsi="Times New Roman" w:cs="Times New Roman"/>
          <w:kern w:val="0"/>
          <w:sz w:val="24"/>
          <w:szCs w:val="24"/>
          <w14:ligatures w14:val="none"/>
        </w:rPr>
        <w:t xml:space="preserve"> </w:t>
      </w:r>
      <w:hyperlink r:id="rId9" w:history="1">
        <w:r w:rsidRPr="00F033E6">
          <w:rPr>
            <w:rFonts w:ascii="Times New Roman" w:eastAsia="Times New Roman" w:hAnsi="Times New Roman" w:cs="Times New Roman"/>
            <w:color w:val="0000FF"/>
            <w:kern w:val="0"/>
            <w:sz w:val="24"/>
            <w:szCs w:val="24"/>
            <w:u w:val="single"/>
            <w14:ligatures w14:val="none"/>
          </w:rPr>
          <w:t>https://www.africa.upenn.edu/Articles_Gen/Letter_Birmingham.html</w:t>
        </w:r>
      </w:hyperlink>
    </w:p>
    <w:p w14:paraId="75781596" w14:textId="77777777" w:rsidR="00F033E6" w:rsidRPr="00F033E6" w:rsidRDefault="00F033E6" w:rsidP="004F4C99">
      <w:pPr>
        <w:spacing w:after="0" w:line="480" w:lineRule="auto"/>
        <w:ind w:left="719" w:hanging="719"/>
        <w:rPr>
          <w:rFonts w:ascii="Times New Roman" w:eastAsia="Times New Roman" w:hAnsi="Times New Roman" w:cs="Times New Roman"/>
          <w:kern w:val="0"/>
          <w:sz w:val="24"/>
          <w:szCs w:val="24"/>
          <w14:ligatures w14:val="none"/>
        </w:rPr>
      </w:pPr>
      <w:proofErr w:type="spellStart"/>
      <w:proofErr w:type="gramStart"/>
      <w:r w:rsidRPr="00F033E6">
        <w:rPr>
          <w:rFonts w:ascii="Times New Roman" w:eastAsia="Times New Roman" w:hAnsi="Times New Roman" w:cs="Times New Roman"/>
          <w:kern w:val="0"/>
          <w:sz w:val="24"/>
          <w:szCs w:val="24"/>
          <w14:ligatures w14:val="none"/>
        </w:rPr>
        <w:t>OpenAI</w:t>
      </w:r>
      <w:proofErr w:type="spellEnd"/>
      <w:r w:rsidRPr="00F033E6">
        <w:rPr>
          <w:rFonts w:ascii="Times New Roman" w:eastAsia="Times New Roman" w:hAnsi="Times New Roman" w:cs="Times New Roman"/>
          <w:kern w:val="0"/>
          <w:sz w:val="24"/>
          <w:szCs w:val="24"/>
          <w14:ligatures w14:val="none"/>
        </w:rPr>
        <w:t>.</w:t>
      </w:r>
      <w:proofErr w:type="gramEnd"/>
      <w:r w:rsidRPr="00F033E6">
        <w:rPr>
          <w:rFonts w:ascii="Times New Roman" w:eastAsia="Times New Roman" w:hAnsi="Times New Roman" w:cs="Times New Roman"/>
          <w:kern w:val="0"/>
          <w:sz w:val="24"/>
          <w:szCs w:val="24"/>
          <w14:ligatures w14:val="none"/>
        </w:rPr>
        <w:t xml:space="preserve"> </w:t>
      </w:r>
      <w:proofErr w:type="gramStart"/>
      <w:r w:rsidRPr="00F033E6">
        <w:rPr>
          <w:rFonts w:ascii="Times New Roman" w:eastAsia="Times New Roman" w:hAnsi="Times New Roman" w:cs="Times New Roman"/>
          <w:kern w:val="0"/>
          <w:sz w:val="24"/>
          <w:szCs w:val="24"/>
          <w14:ligatures w14:val="none"/>
        </w:rPr>
        <w:t xml:space="preserve">(2026). </w:t>
      </w:r>
      <w:proofErr w:type="spellStart"/>
      <w:r w:rsidRPr="00F033E6">
        <w:rPr>
          <w:rFonts w:ascii="Times New Roman" w:eastAsia="Times New Roman" w:hAnsi="Times New Roman" w:cs="Times New Roman"/>
          <w:i/>
          <w:iCs/>
          <w:kern w:val="0"/>
          <w:sz w:val="24"/>
          <w:szCs w:val="24"/>
          <w14:ligatures w14:val="none"/>
        </w:rPr>
        <w:t>ChatGPT</w:t>
      </w:r>
      <w:proofErr w:type="spellEnd"/>
      <w:r w:rsidRPr="00F033E6">
        <w:rPr>
          <w:rFonts w:ascii="Times New Roman" w:eastAsia="Times New Roman" w:hAnsi="Times New Roman" w:cs="Times New Roman"/>
          <w:kern w:val="0"/>
          <w:sz w:val="24"/>
          <w:szCs w:val="24"/>
          <w14:ligatures w14:val="none"/>
        </w:rPr>
        <w:t xml:space="preserve"> [Large language model].</w:t>
      </w:r>
      <w:proofErr w:type="gramEnd"/>
      <w:r w:rsidRPr="00F033E6">
        <w:rPr>
          <w:rFonts w:ascii="Times New Roman" w:eastAsia="Times New Roman" w:hAnsi="Times New Roman" w:cs="Times New Roman"/>
          <w:kern w:val="0"/>
          <w:sz w:val="24"/>
          <w:szCs w:val="24"/>
          <w14:ligatures w14:val="none"/>
        </w:rPr>
        <w:t xml:space="preserve"> </w:t>
      </w:r>
      <w:hyperlink r:id="rId10" w:history="1">
        <w:r w:rsidRPr="00F033E6">
          <w:rPr>
            <w:rFonts w:ascii="Times New Roman" w:eastAsia="Times New Roman" w:hAnsi="Times New Roman" w:cs="Times New Roman"/>
            <w:color w:val="0000FF"/>
            <w:kern w:val="0"/>
            <w:sz w:val="24"/>
            <w:szCs w:val="24"/>
            <w:u w:val="single"/>
            <w14:ligatures w14:val="none"/>
          </w:rPr>
          <w:t>https://chatgpt.com/</w:t>
        </w:r>
      </w:hyperlink>
    </w:p>
    <w:p w14:paraId="5F4F59FF" w14:textId="77777777" w:rsidR="006D10FA" w:rsidRDefault="006D10FA" w:rsidP="001B7F0F">
      <w:pPr>
        <w:spacing w:after="0" w:line="480" w:lineRule="auto"/>
        <w:ind w:firstLine="720"/>
        <w:rPr>
          <w:rFonts w:ascii="Times New Roman" w:hAnsi="Times New Roman" w:cs="Times New Roman"/>
          <w:sz w:val="24"/>
          <w:szCs w:val="24"/>
        </w:rPr>
      </w:pPr>
    </w:p>
    <w:p w14:paraId="318A69FC" w14:textId="33C509B2" w:rsidR="00EC0A0B" w:rsidRPr="006D10FA" w:rsidRDefault="00EC0A0B" w:rsidP="001B7F0F">
      <w:pPr>
        <w:spacing w:after="0" w:line="480" w:lineRule="auto"/>
        <w:ind w:firstLine="720"/>
        <w:rPr>
          <w:rFonts w:ascii="Times New Roman" w:hAnsi="Times New Roman" w:cs="Times New Roman"/>
          <w:b/>
          <w:sz w:val="24"/>
          <w:szCs w:val="24"/>
        </w:rPr>
      </w:pPr>
    </w:p>
    <w:p w14:paraId="1CC81E86" w14:textId="77777777" w:rsidR="00EC0A0B" w:rsidRPr="00EC0A0B" w:rsidRDefault="00EC0A0B" w:rsidP="00EC0A0B">
      <w:pPr>
        <w:spacing w:line="480" w:lineRule="auto"/>
        <w:rPr>
          <w:rFonts w:ascii="Times New Roman" w:hAnsi="Times New Roman" w:cs="Times New Roman"/>
          <w:sz w:val="24"/>
          <w:szCs w:val="24"/>
        </w:rPr>
      </w:pPr>
    </w:p>
    <w:sectPr w:rsidR="00EC0A0B" w:rsidRPr="00EC0A0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0B106C" w14:textId="77777777" w:rsidR="0037596E" w:rsidRDefault="0037596E" w:rsidP="00EC0A0B">
      <w:pPr>
        <w:spacing w:after="0" w:line="240" w:lineRule="auto"/>
      </w:pPr>
      <w:r>
        <w:separator/>
      </w:r>
    </w:p>
  </w:endnote>
  <w:endnote w:type="continuationSeparator" w:id="0">
    <w:p w14:paraId="01AFB7C0" w14:textId="77777777" w:rsidR="0037596E" w:rsidRDefault="0037596E"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67E71A" w14:textId="77777777" w:rsidR="0037596E" w:rsidRDefault="0037596E" w:rsidP="00EC0A0B">
      <w:pPr>
        <w:spacing w:after="0" w:line="240" w:lineRule="auto"/>
      </w:pPr>
      <w:r>
        <w:separator/>
      </w:r>
    </w:p>
  </w:footnote>
  <w:footnote w:type="continuationSeparator" w:id="0">
    <w:p w14:paraId="44F805A1" w14:textId="77777777" w:rsidR="0037596E" w:rsidRDefault="0037596E"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9F2207">
      <w:rPr>
        <w:rFonts w:ascii="Times New Roman" w:hAnsi="Times New Roman" w:cs="Times New Roman"/>
        <w:noProof/>
        <w:sz w:val="24"/>
        <w:szCs w:val="24"/>
      </w:rPr>
      <w:t>3</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72D14"/>
    <w:rsid w:val="00097F62"/>
    <w:rsid w:val="001508C5"/>
    <w:rsid w:val="00155F6F"/>
    <w:rsid w:val="00185C82"/>
    <w:rsid w:val="001B7F0F"/>
    <w:rsid w:val="00262EE4"/>
    <w:rsid w:val="00293115"/>
    <w:rsid w:val="00297A83"/>
    <w:rsid w:val="002E0127"/>
    <w:rsid w:val="00346343"/>
    <w:rsid w:val="003618D9"/>
    <w:rsid w:val="0037596E"/>
    <w:rsid w:val="003B290C"/>
    <w:rsid w:val="00405566"/>
    <w:rsid w:val="00415890"/>
    <w:rsid w:val="00445757"/>
    <w:rsid w:val="00450055"/>
    <w:rsid w:val="004A39D8"/>
    <w:rsid w:val="004B3FF4"/>
    <w:rsid w:val="004F4C99"/>
    <w:rsid w:val="00505E48"/>
    <w:rsid w:val="00511F44"/>
    <w:rsid w:val="00597D32"/>
    <w:rsid w:val="005B3664"/>
    <w:rsid w:val="00694756"/>
    <w:rsid w:val="006A04EA"/>
    <w:rsid w:val="006C414A"/>
    <w:rsid w:val="006D070A"/>
    <w:rsid w:val="006D10FA"/>
    <w:rsid w:val="006E5F74"/>
    <w:rsid w:val="006F1841"/>
    <w:rsid w:val="00761C34"/>
    <w:rsid w:val="007668CE"/>
    <w:rsid w:val="007A5CBC"/>
    <w:rsid w:val="007E5A64"/>
    <w:rsid w:val="008401D5"/>
    <w:rsid w:val="00852E86"/>
    <w:rsid w:val="008A4269"/>
    <w:rsid w:val="00956491"/>
    <w:rsid w:val="009F2207"/>
    <w:rsid w:val="00A02D07"/>
    <w:rsid w:val="00A701DB"/>
    <w:rsid w:val="00B6258D"/>
    <w:rsid w:val="00BB01AB"/>
    <w:rsid w:val="00BE64F3"/>
    <w:rsid w:val="00C10630"/>
    <w:rsid w:val="00C2724C"/>
    <w:rsid w:val="00C565C8"/>
    <w:rsid w:val="00CA5F4A"/>
    <w:rsid w:val="00CA76DD"/>
    <w:rsid w:val="00CD5967"/>
    <w:rsid w:val="00D3412D"/>
    <w:rsid w:val="00D67435"/>
    <w:rsid w:val="00D745E4"/>
    <w:rsid w:val="00D80CD7"/>
    <w:rsid w:val="00E41D3A"/>
    <w:rsid w:val="00E70436"/>
    <w:rsid w:val="00E94CA7"/>
    <w:rsid w:val="00EC0A0B"/>
    <w:rsid w:val="00F033E6"/>
    <w:rsid w:val="00F825C7"/>
    <w:rsid w:val="00FD31FC"/>
    <w:rsid w:val="00FD4EC4"/>
    <w:rsid w:val="00FE0331"/>
    <w:rsid w:val="00FE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8D9"/>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8D9"/>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158229879">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210383378">
      <w:bodyDiv w:val="1"/>
      <w:marLeft w:val="0"/>
      <w:marRight w:val="0"/>
      <w:marTop w:val="0"/>
      <w:marBottom w:val="0"/>
      <w:divBdr>
        <w:top w:val="none" w:sz="0" w:space="0" w:color="auto"/>
        <w:left w:val="none" w:sz="0" w:space="0" w:color="auto"/>
        <w:bottom w:val="none" w:sz="0" w:space="0" w:color="auto"/>
        <w:right w:val="none" w:sz="0" w:space="0" w:color="auto"/>
      </w:divBdr>
    </w:div>
    <w:div w:id="217668114">
      <w:bodyDiv w:val="1"/>
      <w:marLeft w:val="0"/>
      <w:marRight w:val="0"/>
      <w:marTop w:val="0"/>
      <w:marBottom w:val="0"/>
      <w:divBdr>
        <w:top w:val="none" w:sz="0" w:space="0" w:color="auto"/>
        <w:left w:val="none" w:sz="0" w:space="0" w:color="auto"/>
        <w:bottom w:val="none" w:sz="0" w:space="0" w:color="auto"/>
        <w:right w:val="none" w:sz="0" w:space="0" w:color="auto"/>
      </w:divBdr>
    </w:div>
    <w:div w:id="257451115">
      <w:bodyDiv w:val="1"/>
      <w:marLeft w:val="0"/>
      <w:marRight w:val="0"/>
      <w:marTop w:val="0"/>
      <w:marBottom w:val="0"/>
      <w:divBdr>
        <w:top w:val="none" w:sz="0" w:space="0" w:color="auto"/>
        <w:left w:val="none" w:sz="0" w:space="0" w:color="auto"/>
        <w:bottom w:val="none" w:sz="0" w:space="0" w:color="auto"/>
        <w:right w:val="none" w:sz="0" w:space="0" w:color="auto"/>
      </w:divBdr>
    </w:div>
    <w:div w:id="365060143">
      <w:bodyDiv w:val="1"/>
      <w:marLeft w:val="0"/>
      <w:marRight w:val="0"/>
      <w:marTop w:val="0"/>
      <w:marBottom w:val="0"/>
      <w:divBdr>
        <w:top w:val="none" w:sz="0" w:space="0" w:color="auto"/>
        <w:left w:val="none" w:sz="0" w:space="0" w:color="auto"/>
        <w:bottom w:val="none" w:sz="0" w:space="0" w:color="auto"/>
        <w:right w:val="none" w:sz="0" w:space="0" w:color="auto"/>
      </w:divBdr>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546724185">
      <w:bodyDiv w:val="1"/>
      <w:marLeft w:val="0"/>
      <w:marRight w:val="0"/>
      <w:marTop w:val="0"/>
      <w:marBottom w:val="0"/>
      <w:divBdr>
        <w:top w:val="none" w:sz="0" w:space="0" w:color="auto"/>
        <w:left w:val="none" w:sz="0" w:space="0" w:color="auto"/>
        <w:bottom w:val="none" w:sz="0" w:space="0" w:color="auto"/>
        <w:right w:val="none" w:sz="0" w:space="0" w:color="auto"/>
      </w:divBdr>
    </w:div>
    <w:div w:id="1392651513">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449397458">
      <w:bodyDiv w:val="1"/>
      <w:marLeft w:val="0"/>
      <w:marRight w:val="0"/>
      <w:marTop w:val="0"/>
      <w:marBottom w:val="0"/>
      <w:divBdr>
        <w:top w:val="none" w:sz="0" w:space="0" w:color="auto"/>
        <w:left w:val="none" w:sz="0" w:space="0" w:color="auto"/>
        <w:bottom w:val="none" w:sz="0" w:space="0" w:color="auto"/>
        <w:right w:val="none" w:sz="0" w:space="0" w:color="auto"/>
      </w:divBdr>
    </w:div>
    <w:div w:id="1467432296">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 w:id="204721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chives.gov/founding-docs/declaration-transcrip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cS-tshQ9sys"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chatgpt.com/" TargetMode="External"/><Relationship Id="rId4" Type="http://schemas.openxmlformats.org/officeDocument/2006/relationships/webSettings" Target="webSettings.xml"/><Relationship Id="rId9" Type="http://schemas.openxmlformats.org/officeDocument/2006/relationships/hyperlink" Target="https://www.africa.upenn.edu/Articles_Gen/Letter_Birmingha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6</cp:revision>
  <dcterms:created xsi:type="dcterms:W3CDTF">2026-09-27T03:39:00Z</dcterms:created>
  <dcterms:modified xsi:type="dcterms:W3CDTF">2026-09-27T04:41:00Z</dcterms:modified>
</cp:coreProperties>
</file>