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2496" w14:textId="77777777" w:rsidR="00E33D5D" w:rsidRPr="00E33D5D" w:rsidRDefault="00E33D5D" w:rsidP="00E33D5D">
      <w:pPr>
        <w:rPr>
          <w:b/>
          <w:bCs/>
        </w:rPr>
      </w:pPr>
      <w:r w:rsidRPr="00E33D5D">
        <w:rPr>
          <w:b/>
          <w:bCs/>
        </w:rPr>
        <w:t>What does the phrase “effective two-way communication” mean?</w:t>
      </w:r>
    </w:p>
    <w:p w14:paraId="79DB2051" w14:textId="0B5253A2" w:rsidR="005B3664" w:rsidRDefault="00E33D5D">
      <w:r>
        <w:t xml:space="preserve">The phrase “effective two-way communication” in the workplace refers to the idea that a respectful exchange of information relies on all parties involved, such as employees, managers, coworkers, and departments. </w:t>
      </w:r>
      <w:r w:rsidR="00C03440">
        <w:t xml:space="preserve">Effective communication is about more than giving and taking orders from superiors. </w:t>
      </w:r>
      <w:r>
        <w:t xml:space="preserve">All parties in the workplace must nurture a culture of active listening, appropriate feedback, empathy, clear messaging, and emotional intelligence. From this point, the effective use of two-way communication involves both sending and receiving messages in a way that promotes understanding, collaboration, and trust. When nurtured and modeled over time, this two-way communication can help promote trust and relationships, reduce misunderstanding between parties, </w:t>
      </w:r>
      <w:r w:rsidR="00C03440">
        <w:t>boost</w:t>
      </w:r>
      <w:r>
        <w:t xml:space="preserve"> morale and overall engagement, </w:t>
      </w:r>
      <w:r w:rsidR="00C03440">
        <w:t xml:space="preserve">and </w:t>
      </w:r>
      <w:r>
        <w:t>improve problem-solving</w:t>
      </w:r>
      <w:r w:rsidR="00C03440">
        <w:t xml:space="preserve"> and innovation. </w:t>
      </w:r>
    </w:p>
    <w:p w14:paraId="04D2AF33" w14:textId="77777777" w:rsidR="00C03440" w:rsidRDefault="00C03440"/>
    <w:p w14:paraId="2CB2ADDE" w14:textId="77777777" w:rsidR="00C03440" w:rsidRPr="00C03440" w:rsidRDefault="00C03440" w:rsidP="00C03440">
      <w:pPr>
        <w:rPr>
          <w:b/>
          <w:bCs/>
        </w:rPr>
      </w:pPr>
      <w:r w:rsidRPr="00C03440">
        <w:rPr>
          <w:b/>
          <w:bCs/>
        </w:rPr>
        <w:t>How can poor communication impact the development of a project?</w:t>
      </w:r>
    </w:p>
    <w:p w14:paraId="51D53896" w14:textId="3F5C3DBB" w:rsidR="00C03440" w:rsidRDefault="00C03440">
      <w:r>
        <w:t xml:space="preserve">When a culture of poor communication permeates a workplace environment, it can create a variety of problems for the overall success of a development project. For instance, when project goals and expectations are not clearly communicated between parties, individual team members may focus their efforts in different directions, leading to misaligned efforts, wasted time on unnecessary tasks, and the potential need to redo work. If parties are not updated on tasks and feedback is not communicated properly, a project is at risk for delays and missed deadlines. This leads to one of the worst issues in business: increased costs. Poor communication often results in errors that must be corrected, adding extra labor, time, and resource costs. </w:t>
      </w:r>
      <w:r w:rsidR="0044306D">
        <w:t xml:space="preserve">Beyond budgetary concerns, a culture of poor communication causes a breakdown of trust between team members. This can ultimately cause interpersonal conflicts and a toxic work environment that employees won’t want to continue to be a part of. The turnover rate in a business is another pit of money loss that can easily be avoided with effective two-way communication. </w:t>
      </w:r>
    </w:p>
    <w:p w14:paraId="65C90324" w14:textId="77777777" w:rsidR="0044306D" w:rsidRDefault="0044306D"/>
    <w:p w14:paraId="44AA97F8" w14:textId="77777777" w:rsidR="0044306D" w:rsidRPr="0044306D" w:rsidRDefault="0044306D" w:rsidP="0044306D">
      <w:pPr>
        <w:rPr>
          <w:b/>
          <w:bCs/>
        </w:rPr>
      </w:pPr>
      <w:r w:rsidRPr="0044306D">
        <w:rPr>
          <w:b/>
          <w:bCs/>
        </w:rPr>
        <w:t>Identify at least four ways to improve two-way communication.</w:t>
      </w:r>
    </w:p>
    <w:p w14:paraId="3A810B52" w14:textId="7132AC29" w:rsidR="0044306D" w:rsidRDefault="0044306D" w:rsidP="0044306D">
      <w:pPr>
        <w:pStyle w:val="ListParagraph"/>
        <w:numPr>
          <w:ilvl w:val="0"/>
          <w:numId w:val="5"/>
        </w:numPr>
      </w:pPr>
      <w:r w:rsidRPr="0044306D">
        <w:rPr>
          <w:b/>
          <w:bCs/>
        </w:rPr>
        <w:t>Team Meetings</w:t>
      </w:r>
      <w:r>
        <w:t xml:space="preserve">: Instead of workplace meetings being a means of just delivering updates, a manager or leader can encourage feedback and input from team members to instill the idea that all parties' ideas are valid and wanted. </w:t>
      </w:r>
    </w:p>
    <w:p w14:paraId="1B56DE3D" w14:textId="62447635" w:rsidR="0044306D" w:rsidRDefault="0044306D" w:rsidP="0044306D">
      <w:pPr>
        <w:pStyle w:val="ListParagraph"/>
        <w:numPr>
          <w:ilvl w:val="0"/>
          <w:numId w:val="5"/>
        </w:numPr>
      </w:pPr>
      <w:r>
        <w:rPr>
          <w:b/>
          <w:bCs/>
        </w:rPr>
        <w:t>Performance Reviews</w:t>
      </w:r>
      <w:r w:rsidRPr="0044306D">
        <w:t>:</w:t>
      </w:r>
      <w:r>
        <w:t xml:space="preserve"> Performance reviews are a great way for employers to give their employees a chance to share their thoughts and goals, while also receiving feedback in the areas they are both doing well in and areas they need improvement in. Both parties get a chance to share their thoughts, promoting a culture of shared responsibility and collaboration. </w:t>
      </w:r>
    </w:p>
    <w:p w14:paraId="4D8E4895" w14:textId="3B145431" w:rsidR="00742E98" w:rsidRDefault="00DF72EF" w:rsidP="00742E98">
      <w:pPr>
        <w:pStyle w:val="ListParagraph"/>
        <w:numPr>
          <w:ilvl w:val="0"/>
          <w:numId w:val="5"/>
        </w:numPr>
      </w:pPr>
      <w:r w:rsidRPr="00DF72EF">
        <w:rPr>
          <w:b/>
          <w:bCs/>
        </w:rPr>
        <w:t>Collaborative Projects</w:t>
      </w:r>
      <w:r w:rsidRPr="00DF72EF">
        <w:t>: Team members actively listen to each other, ask clarifying questions, and provide constructive feedback to improve outcomes.</w:t>
      </w:r>
    </w:p>
    <w:p w14:paraId="0067F584" w14:textId="7B03DD47" w:rsidR="00742E98" w:rsidRDefault="00742E98" w:rsidP="00742E98">
      <w:pPr>
        <w:pStyle w:val="ListParagraph"/>
        <w:numPr>
          <w:ilvl w:val="0"/>
          <w:numId w:val="5"/>
        </w:numPr>
      </w:pPr>
      <w:r>
        <w:rPr>
          <w:b/>
          <w:bCs/>
        </w:rPr>
        <w:lastRenderedPageBreak/>
        <w:t>Anonymous Surveys/Feedback boxes</w:t>
      </w:r>
      <w:r w:rsidRPr="00742E98">
        <w:t>:</w:t>
      </w:r>
      <w:r>
        <w:t xml:space="preserve"> </w:t>
      </w:r>
      <w:r w:rsidR="00CA0313" w:rsidRPr="00CA0313">
        <w:t>Many employees hesitate to speak openly due to fear of judgment, backlash, or harming relationships</w:t>
      </w:r>
      <w:r w:rsidR="00CA0313">
        <w:t xml:space="preserve">, </w:t>
      </w:r>
      <w:r w:rsidR="00CA0313" w:rsidRPr="00CA0313">
        <w:t>especially when giving feedback to managers or peers. Anonymous tools remove this barrier, encouraging honest, constructive input.</w:t>
      </w:r>
    </w:p>
    <w:sectPr w:rsidR="00742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075"/>
    <w:multiLevelType w:val="multilevel"/>
    <w:tmpl w:val="E3666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22494F"/>
    <w:multiLevelType w:val="hybridMultilevel"/>
    <w:tmpl w:val="43E29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1755DE"/>
    <w:multiLevelType w:val="multilevel"/>
    <w:tmpl w:val="C194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567E5A"/>
    <w:multiLevelType w:val="multilevel"/>
    <w:tmpl w:val="23C8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C43832"/>
    <w:multiLevelType w:val="multilevel"/>
    <w:tmpl w:val="0E7E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279784">
    <w:abstractNumId w:val="2"/>
  </w:num>
  <w:num w:numId="2" w16cid:durableId="1851335103">
    <w:abstractNumId w:val="0"/>
  </w:num>
  <w:num w:numId="3" w16cid:durableId="2045016888">
    <w:abstractNumId w:val="4"/>
  </w:num>
  <w:num w:numId="4" w16cid:durableId="1132284717">
    <w:abstractNumId w:val="3"/>
  </w:num>
  <w:num w:numId="5" w16cid:durableId="1364596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5D"/>
    <w:rsid w:val="00390883"/>
    <w:rsid w:val="0044306D"/>
    <w:rsid w:val="005B3664"/>
    <w:rsid w:val="00742E98"/>
    <w:rsid w:val="00754076"/>
    <w:rsid w:val="008A4269"/>
    <w:rsid w:val="00C03440"/>
    <w:rsid w:val="00CA0313"/>
    <w:rsid w:val="00DF72EF"/>
    <w:rsid w:val="00E32626"/>
    <w:rsid w:val="00E33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94C4C6"/>
  <w15:chartTrackingRefBased/>
  <w15:docId w15:val="{D7C91902-534A-4AE7-B636-3D3B0ECE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D5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33D5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33D5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33D5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33D5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33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D5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33D5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33D5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33D5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33D5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33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D5D"/>
    <w:rPr>
      <w:rFonts w:eastAsiaTheme="majorEastAsia" w:cstheme="majorBidi"/>
      <w:color w:val="272727" w:themeColor="text1" w:themeTint="D8"/>
    </w:rPr>
  </w:style>
  <w:style w:type="paragraph" w:styleId="Title">
    <w:name w:val="Title"/>
    <w:basedOn w:val="Normal"/>
    <w:next w:val="Normal"/>
    <w:link w:val="TitleChar"/>
    <w:uiPriority w:val="10"/>
    <w:qFormat/>
    <w:rsid w:val="00E33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D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D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3D5D"/>
    <w:rPr>
      <w:i/>
      <w:iCs/>
      <w:color w:val="404040" w:themeColor="text1" w:themeTint="BF"/>
    </w:rPr>
  </w:style>
  <w:style w:type="paragraph" w:styleId="ListParagraph">
    <w:name w:val="List Paragraph"/>
    <w:basedOn w:val="Normal"/>
    <w:uiPriority w:val="34"/>
    <w:qFormat/>
    <w:rsid w:val="00E33D5D"/>
    <w:pPr>
      <w:ind w:left="720"/>
      <w:contextualSpacing/>
    </w:pPr>
  </w:style>
  <w:style w:type="character" w:styleId="IntenseEmphasis">
    <w:name w:val="Intense Emphasis"/>
    <w:basedOn w:val="DefaultParagraphFont"/>
    <w:uiPriority w:val="21"/>
    <w:qFormat/>
    <w:rsid w:val="00E33D5D"/>
    <w:rPr>
      <w:i/>
      <w:iCs/>
      <w:color w:val="365F91" w:themeColor="accent1" w:themeShade="BF"/>
    </w:rPr>
  </w:style>
  <w:style w:type="paragraph" w:styleId="IntenseQuote">
    <w:name w:val="Intense Quote"/>
    <w:basedOn w:val="Normal"/>
    <w:next w:val="Normal"/>
    <w:link w:val="IntenseQuoteChar"/>
    <w:uiPriority w:val="30"/>
    <w:qFormat/>
    <w:rsid w:val="00E33D5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33D5D"/>
    <w:rPr>
      <w:i/>
      <w:iCs/>
      <w:color w:val="365F91" w:themeColor="accent1" w:themeShade="BF"/>
    </w:rPr>
  </w:style>
  <w:style w:type="character" w:styleId="IntenseReference">
    <w:name w:val="Intense Reference"/>
    <w:basedOn w:val="DefaultParagraphFont"/>
    <w:uiPriority w:val="32"/>
    <w:qFormat/>
    <w:rsid w:val="00E33D5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0296">
      <w:bodyDiv w:val="1"/>
      <w:marLeft w:val="0"/>
      <w:marRight w:val="0"/>
      <w:marTop w:val="0"/>
      <w:marBottom w:val="0"/>
      <w:divBdr>
        <w:top w:val="none" w:sz="0" w:space="0" w:color="auto"/>
        <w:left w:val="none" w:sz="0" w:space="0" w:color="auto"/>
        <w:bottom w:val="none" w:sz="0" w:space="0" w:color="auto"/>
        <w:right w:val="none" w:sz="0" w:space="0" w:color="auto"/>
      </w:divBdr>
    </w:div>
    <w:div w:id="1154031854">
      <w:bodyDiv w:val="1"/>
      <w:marLeft w:val="0"/>
      <w:marRight w:val="0"/>
      <w:marTop w:val="0"/>
      <w:marBottom w:val="0"/>
      <w:divBdr>
        <w:top w:val="none" w:sz="0" w:space="0" w:color="auto"/>
        <w:left w:val="none" w:sz="0" w:space="0" w:color="auto"/>
        <w:bottom w:val="none" w:sz="0" w:space="0" w:color="auto"/>
        <w:right w:val="none" w:sz="0" w:space="0" w:color="auto"/>
      </w:divBdr>
    </w:div>
    <w:div w:id="1171876401">
      <w:bodyDiv w:val="1"/>
      <w:marLeft w:val="0"/>
      <w:marRight w:val="0"/>
      <w:marTop w:val="0"/>
      <w:marBottom w:val="0"/>
      <w:divBdr>
        <w:top w:val="none" w:sz="0" w:space="0" w:color="auto"/>
        <w:left w:val="none" w:sz="0" w:space="0" w:color="auto"/>
        <w:bottom w:val="none" w:sz="0" w:space="0" w:color="auto"/>
        <w:right w:val="none" w:sz="0" w:space="0" w:color="auto"/>
      </w:divBdr>
    </w:div>
    <w:div w:id="1339498971">
      <w:bodyDiv w:val="1"/>
      <w:marLeft w:val="0"/>
      <w:marRight w:val="0"/>
      <w:marTop w:val="0"/>
      <w:marBottom w:val="0"/>
      <w:divBdr>
        <w:top w:val="none" w:sz="0" w:space="0" w:color="auto"/>
        <w:left w:val="none" w:sz="0" w:space="0" w:color="auto"/>
        <w:bottom w:val="none" w:sz="0" w:space="0" w:color="auto"/>
        <w:right w:val="none" w:sz="0" w:space="0" w:color="auto"/>
      </w:divBdr>
    </w:div>
    <w:div w:id="1945381843">
      <w:bodyDiv w:val="1"/>
      <w:marLeft w:val="0"/>
      <w:marRight w:val="0"/>
      <w:marTop w:val="0"/>
      <w:marBottom w:val="0"/>
      <w:divBdr>
        <w:top w:val="none" w:sz="0" w:space="0" w:color="auto"/>
        <w:left w:val="none" w:sz="0" w:space="0" w:color="auto"/>
        <w:bottom w:val="none" w:sz="0" w:space="0" w:color="auto"/>
        <w:right w:val="none" w:sz="0" w:space="0" w:color="auto"/>
      </w:divBdr>
    </w:div>
    <w:div w:id="214646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470</Words>
  <Characters>2677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4</cp:revision>
  <dcterms:created xsi:type="dcterms:W3CDTF">2025-06-17T07:23:00Z</dcterms:created>
  <dcterms:modified xsi:type="dcterms:W3CDTF">2025-06-17T08:15:00Z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0edc099c-9695-4a61-acea-d9ae4f4e5b23</vt:lpwstr>
  </property>
</Properties>
</file>