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b/>
        </w:rPr>
        <w:t>Exam Scheduling Web Application</w:t>
      </w:r>
    </w:p>
    <w:p>
      <w:pPr>
        <w:spacing w:before="200"/>
        <w:jc w:val="center"/>
      </w:pPr>
      <w:r>
        <w:rPr>
          <w:rFonts w:ascii="Times New Roman" w:hAnsi="Times New Roman"/>
          <w:i/>
          <w:color w:val="595959"/>
          <w:sz w:val="28"/>
        </w:rPr>
        <w:t>Technical, Installation and User Documentation</w:t>
      </w:r>
    </w:p>
    <w:p>
      <w:pPr>
        <w:spacing w:before="4400"/>
        <w:jc w:val="center"/>
      </w:pPr>
      <w:r>
        <w:rPr>
          <w:rFonts w:ascii="Times New Roman" w:hAnsi="Times New Roman"/>
          <w:color w:val="646464"/>
          <w:sz w:val="22"/>
        </w:rPr>
        <w:t>Updated English documentation</w:t>
      </w:r>
    </w:p>
    <w:p>
      <w:r>
        <w:br w:type="page"/>
      </w:r>
    </w:p>
    <w:p>
      <w:pPr>
        <w:pStyle w:val="Heading1"/>
        <w:keepNext/>
      </w:pPr>
      <w:r>
        <w:t>1. Introduction</w:t>
      </w:r>
    </w:p>
    <w:p>
      <w:r>
        <w:t>ExamScheduler is a web application for planning, proposing, validating and managing examination or colloquium dates within a university faculty. The system coordinates the workflow between Secretariat users, Group Leaders, Professors and Administrators. The current application uses a React frontend, a FastAPI backend and a PostgreSQL database.</w:t>
      </w:r>
    </w:p>
    <w:p>
      <w:r>
        <w:t>The project supports role-based access, examination proposals, acceptance or rejection workflows, room and staff allocation, schedule status tracking, administrative data management, and Excel/PDF exports. The final interface is implemented in React; older Jinja2 HTML templates that may still exist in the backend are legacy components and are not considered the primary user interface.</w:t>
      </w:r>
    </w:p>
    <w:p>
      <w:pPr>
        <w:ind w:left="216" w:right="216"/>
        <w:shd w:fill="FFF4CC"/>
      </w:pPr>
      <w:r>
        <w:rPr>
          <w:b/>
        </w:rPr>
        <w:t xml:space="preserve">Note: </w:t>
      </w:r>
      <w:r>
        <w:t>This document describes the current implementation. Where the original specification differs from the implemented system, the difference is explicitly identified in Section 13.</w:t>
      </w:r>
    </w:p>
    <w:p>
      <w:pPr>
        <w:pStyle w:val="Heading1"/>
        <w:keepNext/>
      </w:pPr>
      <w:r>
        <w:t>2. User Roles and Permissions</w:t>
      </w:r>
    </w:p>
    <w:p>
      <w:pPr>
        <w:pStyle w:val="Heading2"/>
        <w:keepNext/>
      </w:pPr>
      <w:r>
        <w:t>2.1 Secretariat</w:t>
      </w:r>
    </w:p>
    <w:p>
      <w:pPr>
        <w:pStyle w:val="ListParagraph"/>
        <w:ind w:left="360" w:hanging="216"/>
      </w:pPr>
      <w:r>
        <w:t>• Sign in using Google authentication with an email address registered as a Secretariat user.</w:t>
      </w:r>
    </w:p>
    <w:p>
      <w:pPr>
        <w:pStyle w:val="ListParagraph"/>
        <w:ind w:left="360" w:hanging="216"/>
      </w:pPr>
      <w:r>
        <w:t>• Log out from the application.</w:t>
      </w:r>
    </w:p>
    <w:p>
      <w:pPr>
        <w:pStyle w:val="ListParagraph"/>
        <w:ind w:left="360" w:hanging="216"/>
      </w:pPr>
      <w:r>
        <w:t>• Discover, import, add, edit and delete examination rooms.</w:t>
      </w:r>
    </w:p>
    <w:p>
      <w:pPr>
        <w:pStyle w:val="ListParagraph"/>
        <w:ind w:left="360" w:hanging="216"/>
      </w:pPr>
      <w:r>
        <w:t>• Import, add, edit and delete Group Leader accounts.</w:t>
      </w:r>
    </w:p>
    <w:p>
      <w:pPr>
        <w:pStyle w:val="ListParagraph"/>
        <w:ind w:left="360" w:hanging="216"/>
      </w:pPr>
      <w:r>
        <w:t>• Generate and import subjects using the timetable integration when live university data is available.</w:t>
      </w:r>
    </w:p>
    <w:p>
      <w:pPr>
        <w:pStyle w:val="ListParagraph"/>
        <w:ind w:left="360" w:hanging="216"/>
      </w:pPr>
      <w:r>
        <w:t>• Configure the permitted examination/colloquium period.</w:t>
      </w:r>
    </w:p>
    <w:p>
      <w:pPr>
        <w:pStyle w:val="ListParagraph"/>
        <w:ind w:left="360" w:hanging="216"/>
      </w:pPr>
      <w:r>
        <w:t>• View examination scheduling completion status.</w:t>
      </w:r>
    </w:p>
    <w:p>
      <w:pPr>
        <w:pStyle w:val="ListParagraph"/>
        <w:ind w:left="360" w:hanging="216"/>
      </w:pPr>
      <w:r>
        <w:t>• View, edit and delete examination records where permitted.</w:t>
      </w:r>
    </w:p>
    <w:p>
      <w:pPr>
        <w:pStyle w:val="ListParagraph"/>
        <w:ind w:left="360" w:hanging="216"/>
      </w:pPr>
      <w:r>
        <w:t>• Edit examination date, room, responsible professor and assistant through the current React workflow.</w:t>
      </w:r>
    </w:p>
    <w:p>
      <w:pPr>
        <w:pStyle w:val="ListParagraph"/>
        <w:ind w:left="360" w:hanging="216"/>
      </w:pPr>
      <w:r>
        <w:t>• Export examination schedules to Excel and PDF.</w:t>
      </w:r>
    </w:p>
    <w:p>
      <w:pPr>
        <w:pStyle w:val="Heading2"/>
        <w:keepNext/>
      </w:pPr>
      <w:r>
        <w:t>2.2 Group Leader</w:t>
      </w:r>
    </w:p>
    <w:p>
      <w:pPr>
        <w:pStyle w:val="ListParagraph"/>
        <w:ind w:left="360" w:hanging="216"/>
      </w:pPr>
      <w:r>
        <w:t>• Sign in using Google authentication with a registered Group Leader email address.</w:t>
      </w:r>
    </w:p>
    <w:p>
      <w:pPr>
        <w:pStyle w:val="ListParagraph"/>
        <w:ind w:left="360" w:hanging="216"/>
      </w:pPr>
      <w:r>
        <w:t>• Log out from the application.</w:t>
      </w:r>
    </w:p>
    <w:p>
      <w:pPr>
        <w:pStyle w:val="ListParagraph"/>
        <w:ind w:left="360" w:hanging="216"/>
      </w:pPr>
      <w:r>
        <w:t>• View the subjects assigned to the Group Leader's subgroup and their proposal status.</w:t>
      </w:r>
    </w:p>
    <w:p>
      <w:pPr>
        <w:pStyle w:val="ListParagraph"/>
        <w:ind w:left="360" w:hanging="216"/>
      </w:pPr>
      <w:r>
        <w:t>• Submit an examination date proposal for an available subject within the configured examination period.</w:t>
      </w:r>
    </w:p>
    <w:p>
      <w:pPr>
        <w:pStyle w:val="ListParagraph"/>
        <w:ind w:left="360" w:hanging="216"/>
      </w:pPr>
      <w:r>
        <w:t>• Submit a new proposal after a rejection.</w:t>
      </w:r>
    </w:p>
    <w:p>
      <w:pPr>
        <w:pStyle w:val="ListParagraph"/>
        <w:ind w:left="360" w:hanging="216"/>
      </w:pPr>
      <w:r>
        <w:t>• View accepted examinations and scheduling information.</w:t>
      </w:r>
    </w:p>
    <w:p>
      <w:pPr>
        <w:pStyle w:val="ListParagraph"/>
        <w:ind w:left="360" w:hanging="216"/>
      </w:pPr>
      <w:r>
        <w:t>• Use the account settings page for the Group Leader profile.</w:t>
      </w:r>
    </w:p>
    <w:p>
      <w:pPr>
        <w:pStyle w:val="Heading2"/>
        <w:keepNext/>
      </w:pPr>
      <w:r>
        <w:t>2.3 Professor</w:t>
      </w:r>
    </w:p>
    <w:p>
      <w:pPr>
        <w:pStyle w:val="ListParagraph"/>
        <w:ind w:left="360" w:hanging="216"/>
      </w:pPr>
      <w:r>
        <w:t>• Sign in using Google authentication with a registered Professor email address.</w:t>
      </w:r>
    </w:p>
    <w:p>
      <w:pPr>
        <w:pStyle w:val="ListParagraph"/>
        <w:ind w:left="360" w:hanging="216"/>
      </w:pPr>
      <w:r>
        <w:t>• Log out from the application.</w:t>
      </w:r>
    </w:p>
    <w:p>
      <w:pPr>
        <w:pStyle w:val="ListParagraph"/>
        <w:ind w:left="360" w:hanging="216"/>
      </w:pPr>
      <w:r>
        <w:t>• Review examination proposals submitted for subjects for which the user is the responsible professor.</w:t>
      </w:r>
    </w:p>
    <w:p>
      <w:pPr>
        <w:pStyle w:val="ListParagraph"/>
        <w:ind w:left="360" w:hanging="216"/>
      </w:pPr>
      <w:r>
        <w:t>• Accept or reject a proposal.</w:t>
      </w:r>
    </w:p>
    <w:p>
      <w:pPr>
        <w:pStyle w:val="ListParagraph"/>
        <w:ind w:left="360" w:hanging="216"/>
      </w:pPr>
      <w:r>
        <w:t>• When accepting a proposal, select the room, assistant and examination duration according to the available options.</w:t>
      </w:r>
    </w:p>
    <w:p>
      <w:pPr>
        <w:pStyle w:val="ListParagraph"/>
        <w:ind w:left="360" w:hanging="216"/>
      </w:pPr>
      <w:r>
        <w:t>• View accepted examinations for subjects where the Professor is responsible.</w:t>
      </w:r>
    </w:p>
    <w:p>
      <w:pPr>
        <w:pStyle w:val="ListParagraph"/>
        <w:ind w:left="360" w:hanging="216"/>
      </w:pPr>
      <w:r>
        <w:t>• View examinations where the Professor is assigned as an assistant.</w:t>
      </w:r>
    </w:p>
    <w:p>
      <w:pPr>
        <w:pStyle w:val="Heading2"/>
        <w:keepNext/>
      </w:pPr>
      <w:r>
        <w:t>2.4 Administrator</w:t>
      </w:r>
    </w:p>
    <w:p>
      <w:pPr>
        <w:pStyle w:val="ListParagraph"/>
        <w:ind w:left="360" w:hanging="216"/>
      </w:pPr>
      <w:r>
        <w:t>• Sign in to the current implementation using Google authentication with a registered Administrator email address.</w:t>
      </w:r>
    </w:p>
    <w:p>
      <w:pPr>
        <w:pStyle w:val="ListParagraph"/>
        <w:ind w:left="360" w:hanging="216"/>
      </w:pPr>
      <w:r>
        <w:t>• Log out from the application.</w:t>
      </w:r>
    </w:p>
    <w:p>
      <w:pPr>
        <w:pStyle w:val="ListParagraph"/>
        <w:ind w:left="360" w:hanging="216"/>
      </w:pPr>
      <w:r>
        <w:t>• Create, view, update and delete faculty records.</w:t>
      </w:r>
    </w:p>
    <w:p>
      <w:pPr>
        <w:pStyle w:val="ListParagraph"/>
        <w:ind w:left="360" w:hanging="216"/>
      </w:pPr>
      <w:r>
        <w:t>• Create, view, update and delete Professor records.</w:t>
      </w:r>
    </w:p>
    <w:p>
      <w:pPr>
        <w:pStyle w:val="ListParagraph"/>
        <w:ind w:left="360" w:hanging="216"/>
      </w:pPr>
      <w:r>
        <w:t>• Create, view, update and delete Secretariat records.</w:t>
      </w:r>
    </w:p>
    <w:p>
      <w:pPr>
        <w:pStyle w:val="ListParagraph"/>
        <w:ind w:left="360" w:hanging="216"/>
      </w:pPr>
      <w:r>
        <w:t>• Open the account settings page and update the available Administrator profile information.</w:t>
      </w:r>
    </w:p>
    <w:p>
      <w:pPr>
        <w:ind w:left="216" w:right="216"/>
        <w:shd w:fill="FFF4CC"/>
      </w:pPr>
      <w:r>
        <w:rPr>
          <w:b/>
        </w:rPr>
        <w:t xml:space="preserve">Current difference: </w:t>
      </w:r>
      <w:r>
        <w:t>The original requirements specify username/password authentication and credential updates for Administrators. The current implementation still authenticates Administrators through Google. This is documented as a remaining requirement in Section 13.</w:t>
      </w:r>
    </w:p>
    <w:p>
      <w:pPr>
        <w:pStyle w:val="Heading1"/>
        <w:keepNext/>
      </w:pPr>
      <w:r>
        <w:t>3. Database Model</w:t>
      </w:r>
    </w:p>
    <w:p>
      <w:r>
        <w:t>The application uses SQLAlchemy ORM. Each model corresponds to a PostgreSQL table. The current schema uses English entity and field names.</w:t>
      </w:r>
    </w:p>
    <w:p>
      <w:pPr>
        <w:pStyle w:val="Heading2"/>
        <w:keepNext/>
      </w:pPr>
      <w:r>
        <w:t>3.1 Faculty</w:t>
      </w:r>
    </w:p>
    <w:p>
      <w:pPr>
        <w:pStyle w:val="ListParagraph"/>
        <w:ind w:left="360"/>
      </w:pPr>
      <w:r>
        <w:rPr>
          <w:b/>
        </w:rPr>
        <w:t>id</w:t>
      </w:r>
      <w:r>
        <w:t xml:space="preserve"> - Primary key.</w:t>
      </w:r>
    </w:p>
    <w:p>
      <w:pPr>
        <w:pStyle w:val="ListParagraph"/>
        <w:ind w:left="360"/>
      </w:pPr>
      <w:r>
        <w:rPr>
          <w:b/>
        </w:rPr>
        <w:t>shortName</w:t>
      </w:r>
      <w:r>
        <w:t xml:space="preserve"> - Unique short faculty name.</w:t>
      </w:r>
    </w:p>
    <w:p>
      <w:pPr>
        <w:pStyle w:val="ListParagraph"/>
        <w:ind w:left="360"/>
      </w:pPr>
      <w:r>
        <w:rPr>
          <w:b/>
        </w:rPr>
        <w:t>longName</w:t>
      </w:r>
      <w:r>
        <w:t xml:space="preserve"> - Full faculty name.</w:t>
      </w:r>
    </w:p>
    <w:p>
      <w:pPr>
        <w:pStyle w:val="Heading2"/>
        <w:keepNext/>
      </w:pPr>
      <w:r>
        <w:t>3.2 Professor</w:t>
      </w:r>
    </w:p>
    <w:p>
      <w:pPr>
        <w:pStyle w:val="ListParagraph"/>
        <w:ind w:left="360"/>
      </w:pPr>
      <w:r>
        <w:rPr>
          <w:b/>
        </w:rPr>
        <w:t>id</w:t>
      </w:r>
      <w:r>
        <w:t xml:space="preserve"> - Primary key.</w:t>
      </w:r>
    </w:p>
    <w:p>
      <w:pPr>
        <w:pStyle w:val="ListParagraph"/>
        <w:ind w:left="360"/>
      </w:pPr>
      <w:r>
        <w:rPr>
          <w:b/>
        </w:rPr>
        <w:t>lastName</w:t>
      </w:r>
      <w:r>
        <w:t xml:space="preserve"> - Last name.</w:t>
      </w:r>
    </w:p>
    <w:p>
      <w:pPr>
        <w:pStyle w:val="ListParagraph"/>
        <w:ind w:left="360"/>
      </w:pPr>
      <w:r>
        <w:rPr>
          <w:b/>
        </w:rPr>
        <w:t>firstName</w:t>
      </w:r>
      <w:r>
        <w:t xml:space="preserve"> - First name.</w:t>
      </w:r>
    </w:p>
    <w:p>
      <w:pPr>
        <w:pStyle w:val="ListParagraph"/>
        <w:ind w:left="360"/>
      </w:pPr>
      <w:r>
        <w:rPr>
          <w:b/>
        </w:rPr>
        <w:t>emailAddress</w:t>
      </w:r>
      <w:r>
        <w:t xml:space="preserve"> - Unique email address.</w:t>
      </w:r>
    </w:p>
    <w:p>
      <w:pPr>
        <w:pStyle w:val="ListParagraph"/>
        <w:ind w:left="360"/>
      </w:pPr>
      <w:r>
        <w:rPr>
          <w:b/>
        </w:rPr>
        <w:t>phoneNumber</w:t>
      </w:r>
      <w:r>
        <w:t xml:space="preserve"> - Phone number.</w:t>
      </w:r>
    </w:p>
    <w:p>
      <w:pPr>
        <w:pStyle w:val="ListParagraph"/>
        <w:ind w:left="360"/>
      </w:pPr>
      <w:r>
        <w:rPr>
          <w:b/>
        </w:rPr>
        <w:t>facultyName</w:t>
      </w:r>
      <w:r>
        <w:t xml:space="preserve"> - Faculty name.</w:t>
      </w:r>
    </w:p>
    <w:p>
      <w:pPr>
        <w:pStyle w:val="ListParagraph"/>
        <w:ind w:left="360"/>
      </w:pPr>
      <w:r>
        <w:rPr>
          <w:b/>
        </w:rPr>
        <w:t>departmentName</w:t>
      </w:r>
      <w:r>
        <w:t xml:space="preserve"> - Department name.</w:t>
      </w:r>
    </w:p>
    <w:p>
      <w:pPr>
        <w:pStyle w:val="Heading2"/>
        <w:keepNext/>
      </w:pPr>
      <w:r>
        <w:t>3.3 Secretariat</w:t>
      </w:r>
    </w:p>
    <w:p>
      <w:pPr>
        <w:pStyle w:val="ListParagraph"/>
        <w:ind w:left="360"/>
      </w:pPr>
      <w:r>
        <w:rPr>
          <w:b/>
        </w:rPr>
        <w:t>id</w:t>
      </w:r>
      <w:r>
        <w:t xml:space="preserve"> - Primary key.</w:t>
      </w:r>
    </w:p>
    <w:p>
      <w:pPr>
        <w:pStyle w:val="ListParagraph"/>
        <w:ind w:left="360"/>
      </w:pPr>
      <w:r>
        <w:rPr>
          <w:b/>
        </w:rPr>
        <w:t>lastName</w:t>
      </w:r>
      <w:r>
        <w:t xml:space="preserve"> - Last name.</w:t>
      </w:r>
    </w:p>
    <w:p>
      <w:pPr>
        <w:pStyle w:val="ListParagraph"/>
        <w:ind w:left="360"/>
      </w:pPr>
      <w:r>
        <w:rPr>
          <w:b/>
        </w:rPr>
        <w:t>firstName</w:t>
      </w:r>
      <w:r>
        <w:t xml:space="preserve"> - First name.</w:t>
      </w:r>
    </w:p>
    <w:p>
      <w:pPr>
        <w:pStyle w:val="ListParagraph"/>
        <w:ind w:left="360"/>
      </w:pPr>
      <w:r>
        <w:rPr>
          <w:b/>
        </w:rPr>
        <w:t>emailAddress</w:t>
      </w:r>
      <w:r>
        <w:t xml:space="preserve"> - Unique email address.</w:t>
      </w:r>
    </w:p>
    <w:p>
      <w:pPr>
        <w:pStyle w:val="ListParagraph"/>
        <w:ind w:left="360"/>
      </w:pPr>
      <w:r>
        <w:rPr>
          <w:b/>
        </w:rPr>
        <w:t>phoneNumber</w:t>
      </w:r>
      <w:r>
        <w:t xml:space="preserve"> - Phone number.</w:t>
      </w:r>
    </w:p>
    <w:p>
      <w:pPr>
        <w:pStyle w:val="ListParagraph"/>
        <w:ind w:left="360"/>
      </w:pPr>
      <w:r>
        <w:rPr>
          <w:b/>
        </w:rPr>
        <w:t>facultyName</w:t>
      </w:r>
      <w:r>
        <w:t xml:space="preserve"> - Faculty name.</w:t>
      </w:r>
    </w:p>
    <w:p>
      <w:pPr>
        <w:pStyle w:val="ListParagraph"/>
        <w:ind w:left="360"/>
      </w:pPr>
      <w:r>
        <w:rPr>
          <w:b/>
        </w:rPr>
        <w:t>departmentName</w:t>
      </w:r>
      <w:r>
        <w:t xml:space="preserve"> - Department name.</w:t>
      </w:r>
    </w:p>
    <w:p>
      <w:pPr>
        <w:pStyle w:val="Heading2"/>
        <w:keepNext/>
      </w:pPr>
      <w:r>
        <w:t>3.4 GroupLeader</w:t>
      </w:r>
    </w:p>
    <w:p>
      <w:pPr>
        <w:pStyle w:val="ListParagraph"/>
        <w:ind w:left="360"/>
      </w:pPr>
      <w:r>
        <w:rPr>
          <w:b/>
        </w:rPr>
        <w:t>id</w:t>
      </w:r>
      <w:r>
        <w:t xml:space="preserve"> - Primary key.</w:t>
      </w:r>
    </w:p>
    <w:p>
      <w:pPr>
        <w:pStyle w:val="ListParagraph"/>
        <w:ind w:left="360"/>
      </w:pPr>
      <w:r>
        <w:rPr>
          <w:b/>
        </w:rPr>
        <w:t>lastName</w:t>
      </w:r>
      <w:r>
        <w:t xml:space="preserve"> - Last name.</w:t>
      </w:r>
    </w:p>
    <w:p>
      <w:pPr>
        <w:pStyle w:val="ListParagraph"/>
        <w:ind w:left="360"/>
      </w:pPr>
      <w:r>
        <w:rPr>
          <w:b/>
        </w:rPr>
        <w:t>firstName</w:t>
      </w:r>
      <w:r>
        <w:t xml:space="preserve"> - First name.</w:t>
      </w:r>
    </w:p>
    <w:p>
      <w:pPr>
        <w:pStyle w:val="ListParagraph"/>
        <w:ind w:left="360"/>
      </w:pPr>
      <w:r>
        <w:rPr>
          <w:b/>
        </w:rPr>
        <w:t>emailAddress</w:t>
      </w:r>
      <w:r>
        <w:t xml:space="preserve"> - Unique email address.</w:t>
      </w:r>
    </w:p>
    <w:p>
      <w:pPr>
        <w:pStyle w:val="ListParagraph"/>
        <w:ind w:left="360"/>
      </w:pPr>
      <w:r>
        <w:rPr>
          <w:b/>
        </w:rPr>
        <w:t>phoneNumber</w:t>
      </w:r>
      <w:r>
        <w:t xml:space="preserve"> - Phone number.</w:t>
      </w:r>
    </w:p>
    <w:p>
      <w:pPr>
        <w:pStyle w:val="ListParagraph"/>
        <w:ind w:left="360"/>
      </w:pPr>
      <w:r>
        <w:rPr>
          <w:b/>
        </w:rPr>
        <w:t>faculty_id</w:t>
      </w:r>
      <w:r>
        <w:t xml:space="preserve"> - Foreign key to faculties.id.</w:t>
      </w:r>
    </w:p>
    <w:p>
      <w:pPr>
        <w:pStyle w:val="ListParagraph"/>
        <w:ind w:left="360"/>
      </w:pPr>
      <w:r>
        <w:rPr>
          <w:b/>
        </w:rPr>
        <w:t>subgroup_id</w:t>
      </w:r>
      <w:r>
        <w:t xml:space="preserve"> - Foreign key to subgroups.id.</w:t>
      </w:r>
    </w:p>
    <w:p>
      <w:pPr>
        <w:pStyle w:val="Heading2"/>
        <w:keepNext/>
      </w:pPr>
      <w:r>
        <w:t>3.5 Admin</w:t>
      </w:r>
    </w:p>
    <w:p>
      <w:pPr>
        <w:pStyle w:val="ListParagraph"/>
        <w:ind w:left="360"/>
      </w:pPr>
      <w:r>
        <w:rPr>
          <w:b/>
        </w:rPr>
        <w:t>id</w:t>
      </w:r>
      <w:r>
        <w:t xml:space="preserve"> - Primary key.</w:t>
      </w:r>
    </w:p>
    <w:p>
      <w:pPr>
        <w:pStyle w:val="ListParagraph"/>
        <w:ind w:left="360"/>
      </w:pPr>
      <w:r>
        <w:rPr>
          <w:b/>
        </w:rPr>
        <w:t>lastName</w:t>
      </w:r>
      <w:r>
        <w:t xml:space="preserve"> - Last name.</w:t>
      </w:r>
    </w:p>
    <w:p>
      <w:pPr>
        <w:pStyle w:val="ListParagraph"/>
        <w:ind w:left="360"/>
      </w:pPr>
      <w:r>
        <w:rPr>
          <w:b/>
        </w:rPr>
        <w:t>firstName</w:t>
      </w:r>
      <w:r>
        <w:t xml:space="preserve"> - First name.</w:t>
      </w:r>
    </w:p>
    <w:p>
      <w:pPr>
        <w:pStyle w:val="ListParagraph"/>
        <w:ind w:left="360"/>
      </w:pPr>
      <w:r>
        <w:rPr>
          <w:b/>
        </w:rPr>
        <w:t>emailAddress</w:t>
      </w:r>
      <w:r>
        <w:t xml:space="preserve"> - Unique email address.</w:t>
      </w:r>
    </w:p>
    <w:p>
      <w:pPr>
        <w:pStyle w:val="ListParagraph"/>
        <w:ind w:left="360"/>
      </w:pPr>
      <w:r>
        <w:rPr>
          <w:b/>
        </w:rPr>
        <w:t>phoneNumber</w:t>
      </w:r>
      <w:r>
        <w:t xml:space="preserve"> - Phone number.</w:t>
      </w:r>
    </w:p>
    <w:p>
      <w:pPr>
        <w:pStyle w:val="ListParagraph"/>
        <w:ind w:left="360"/>
      </w:pPr>
      <w:r>
        <w:rPr>
          <w:b/>
        </w:rPr>
        <w:t>facultyName</w:t>
      </w:r>
      <w:r>
        <w:t xml:space="preserve"> - Faculty name.</w:t>
      </w:r>
    </w:p>
    <w:p>
      <w:pPr>
        <w:pStyle w:val="ListParagraph"/>
        <w:ind w:left="360"/>
      </w:pPr>
      <w:r>
        <w:rPr>
          <w:b/>
        </w:rPr>
        <w:t>departmentName</w:t>
      </w:r>
      <w:r>
        <w:t xml:space="preserve"> - Department name.</w:t>
      </w:r>
    </w:p>
    <w:p>
      <w:pPr>
        <w:pStyle w:val="Heading2"/>
        <w:keepNext/>
      </w:pPr>
      <w:r>
        <w:t>3.6 Room</w:t>
      </w:r>
    </w:p>
    <w:p>
      <w:pPr>
        <w:pStyle w:val="ListParagraph"/>
        <w:ind w:left="360"/>
      </w:pPr>
      <w:r>
        <w:rPr>
          <w:b/>
        </w:rPr>
        <w:t>id</w:t>
      </w:r>
      <w:r>
        <w:t xml:space="preserve"> - Primary key.</w:t>
      </w:r>
    </w:p>
    <w:p>
      <w:pPr>
        <w:pStyle w:val="ListParagraph"/>
        <w:ind w:left="360"/>
      </w:pPr>
      <w:r>
        <w:rPr>
          <w:b/>
        </w:rPr>
        <w:t>name</w:t>
      </w:r>
      <w:r>
        <w:t xml:space="preserve"> - Unique full room name.</w:t>
      </w:r>
    </w:p>
    <w:p>
      <w:pPr>
        <w:pStyle w:val="ListParagraph"/>
        <w:ind w:left="360"/>
      </w:pPr>
      <w:r>
        <w:rPr>
          <w:b/>
        </w:rPr>
        <w:t>shortName</w:t>
      </w:r>
      <w:r>
        <w:t xml:space="preserve"> - Short room name.</w:t>
      </w:r>
    </w:p>
    <w:p>
      <w:pPr>
        <w:pStyle w:val="ListParagraph"/>
        <w:ind w:left="360"/>
      </w:pPr>
      <w:r>
        <w:rPr>
          <w:b/>
        </w:rPr>
        <w:t>buildingName</w:t>
      </w:r>
      <w:r>
        <w:t xml:space="preserve"> - Building name.</w:t>
      </w:r>
    </w:p>
    <w:p>
      <w:pPr>
        <w:pStyle w:val="Heading2"/>
        <w:keepNext/>
      </w:pPr>
      <w:r>
        <w:t>3.7 Subgroup</w:t>
      </w:r>
    </w:p>
    <w:p>
      <w:pPr>
        <w:pStyle w:val="ListParagraph"/>
        <w:ind w:left="360"/>
      </w:pPr>
      <w:r>
        <w:rPr>
          <w:b/>
        </w:rPr>
        <w:t>id</w:t>
      </w:r>
      <w:r>
        <w:t xml:space="preserve"> - Primary key.</w:t>
      </w:r>
    </w:p>
    <w:p>
      <w:pPr>
        <w:pStyle w:val="ListParagraph"/>
        <w:ind w:left="360"/>
      </w:pPr>
      <w:r>
        <w:rPr>
          <w:b/>
        </w:rPr>
        <w:t>facultyId</w:t>
      </w:r>
      <w:r>
        <w:t xml:space="preserve"> - Foreign key to faculties.id.</w:t>
      </w:r>
    </w:p>
    <w:p>
      <w:pPr>
        <w:pStyle w:val="ListParagraph"/>
        <w:ind w:left="360"/>
      </w:pPr>
      <w:r>
        <w:rPr>
          <w:b/>
        </w:rPr>
        <w:t>studyYear</w:t>
      </w:r>
      <w:r>
        <w:t xml:space="preserve"> - Study year.</w:t>
      </w:r>
    </w:p>
    <w:p>
      <w:pPr>
        <w:pStyle w:val="ListParagraph"/>
        <w:ind w:left="360"/>
      </w:pPr>
      <w:r>
        <w:rPr>
          <w:b/>
        </w:rPr>
        <w:t>groupName</w:t>
      </w:r>
      <w:r>
        <w:t xml:space="preserve"> - Group name.</w:t>
      </w:r>
    </w:p>
    <w:p>
      <w:pPr>
        <w:pStyle w:val="ListParagraph"/>
        <w:ind w:left="360"/>
      </w:pPr>
      <w:r>
        <w:rPr>
          <w:b/>
        </w:rPr>
        <w:t>subgroupIndex</w:t>
      </w:r>
      <w:r>
        <w:t xml:space="preserve"> - Subgroup index.</w:t>
      </w:r>
    </w:p>
    <w:p>
      <w:pPr>
        <w:pStyle w:val="Heading2"/>
        <w:keepNext/>
      </w:pPr>
      <w:r>
        <w:t>3.8 Subject</w:t>
      </w:r>
    </w:p>
    <w:p>
      <w:pPr>
        <w:pStyle w:val="ListParagraph"/>
        <w:ind w:left="360"/>
      </w:pPr>
      <w:r>
        <w:rPr>
          <w:b/>
        </w:rPr>
        <w:t>id</w:t>
      </w:r>
      <w:r>
        <w:t xml:space="preserve"> - Primary key.</w:t>
      </w:r>
    </w:p>
    <w:p>
      <w:pPr>
        <w:pStyle w:val="ListParagraph"/>
        <w:ind w:left="360"/>
      </w:pPr>
      <w:r>
        <w:rPr>
          <w:b/>
        </w:rPr>
        <w:t>professor_id</w:t>
      </w:r>
      <w:r>
        <w:t xml:space="preserve"> - Foreign key to professors.id.</w:t>
      </w:r>
    </w:p>
    <w:p>
      <w:pPr>
        <w:pStyle w:val="ListParagraph"/>
        <w:ind w:left="360"/>
      </w:pPr>
      <w:r>
        <w:rPr>
          <w:b/>
        </w:rPr>
        <w:t>subgroup_id</w:t>
      </w:r>
      <w:r>
        <w:t xml:space="preserve"> - Foreign key to subgroups.id.</w:t>
      </w:r>
    </w:p>
    <w:p>
      <w:pPr>
        <w:pStyle w:val="ListParagraph"/>
        <w:ind w:left="360"/>
      </w:pPr>
      <w:r>
        <w:rPr>
          <w:b/>
        </w:rPr>
        <w:t>topic</w:t>
      </w:r>
      <w:r>
        <w:t xml:space="preserve"> - Subject name/topic.</w:t>
      </w:r>
    </w:p>
    <w:p>
      <w:pPr>
        <w:pStyle w:val="Heading2"/>
        <w:keepNext/>
      </w:pPr>
      <w:r>
        <w:t>3.9 ExamProposal</w:t>
      </w:r>
    </w:p>
    <w:p>
      <w:pPr>
        <w:pStyle w:val="ListParagraph"/>
        <w:ind w:left="360"/>
      </w:pPr>
      <w:r>
        <w:rPr>
          <w:b/>
        </w:rPr>
        <w:t>id</w:t>
      </w:r>
      <w:r>
        <w:t xml:space="preserve"> - Primary key.</w:t>
      </w:r>
    </w:p>
    <w:p>
      <w:pPr>
        <w:pStyle w:val="ListParagraph"/>
        <w:ind w:left="360"/>
      </w:pPr>
      <w:r>
        <w:rPr>
          <w:b/>
        </w:rPr>
        <w:t>subject_id</w:t>
      </w:r>
      <w:r>
        <w:t xml:space="preserve"> - Foreign key to subjects.id.</w:t>
      </w:r>
    </w:p>
    <w:p>
      <w:pPr>
        <w:pStyle w:val="ListParagraph"/>
        <w:ind w:left="360"/>
      </w:pPr>
      <w:r>
        <w:rPr>
          <w:b/>
        </w:rPr>
        <w:t>group_leader_id</w:t>
      </w:r>
      <w:r>
        <w:t xml:space="preserve"> - Foreign key to group_leaders.id.</w:t>
      </w:r>
    </w:p>
    <w:p>
      <w:pPr>
        <w:pStyle w:val="ListParagraph"/>
        <w:ind w:left="360"/>
      </w:pPr>
      <w:r>
        <w:rPr>
          <w:b/>
        </w:rPr>
        <w:t>room_id</w:t>
      </w:r>
      <w:r>
        <w:t xml:space="preserve"> - Optional foreign key to rooms.id.</w:t>
      </w:r>
    </w:p>
    <w:p>
      <w:pPr>
        <w:pStyle w:val="ListParagraph"/>
        <w:ind w:left="360"/>
      </w:pPr>
      <w:r>
        <w:rPr>
          <w:b/>
        </w:rPr>
        <w:t>date</w:t>
      </w:r>
      <w:r>
        <w:t xml:space="preserve"> - Examination date and start time.</w:t>
      </w:r>
    </w:p>
    <w:p>
      <w:pPr>
        <w:pStyle w:val="ListParagraph"/>
        <w:ind w:left="360"/>
      </w:pPr>
      <w:r>
        <w:rPr>
          <w:b/>
        </w:rPr>
        <w:t>duration</w:t>
      </w:r>
      <w:r>
        <w:t xml:space="preserve"> - Duration in hours.</w:t>
      </w:r>
    </w:p>
    <w:p>
      <w:pPr>
        <w:pStyle w:val="ListParagraph"/>
        <w:ind w:left="360"/>
      </w:pPr>
      <w:r>
        <w:rPr>
          <w:b/>
        </w:rPr>
        <w:t>status</w:t>
      </w:r>
      <w:r>
        <w:t xml:space="preserve"> - Proposal status: submitted, accepted or rejected.</w:t>
      </w:r>
    </w:p>
    <w:p>
      <w:pPr>
        <w:pStyle w:val="ListParagraph"/>
        <w:ind w:left="360"/>
      </w:pPr>
      <w:r>
        <w:rPr>
          <w:b/>
        </w:rPr>
        <w:t>rejection_reason</w:t>
      </w:r>
      <w:r>
        <w:t xml:space="preserve"> - Optional rejection reason.</w:t>
      </w:r>
    </w:p>
    <w:p>
      <w:pPr>
        <w:pStyle w:val="ListParagraph"/>
        <w:ind w:left="360"/>
      </w:pPr>
      <w:r>
        <w:rPr>
          <w:b/>
        </w:rPr>
        <w:t>assistant_id</w:t>
      </w:r>
      <w:r>
        <w:t xml:space="preserve"> - Optional foreign key to professors.id for the assistant.</w:t>
      </w:r>
    </w:p>
    <w:p>
      <w:pPr>
        <w:pStyle w:val="Heading2"/>
        <w:keepNext/>
      </w:pPr>
      <w:r>
        <w:t>3.10 ExamLimits</w:t>
      </w:r>
    </w:p>
    <w:p>
      <w:pPr>
        <w:pStyle w:val="ListParagraph"/>
        <w:ind w:left="360"/>
      </w:pPr>
      <w:r>
        <w:rPr>
          <w:b/>
        </w:rPr>
        <w:t>id</w:t>
      </w:r>
      <w:r>
        <w:t xml:space="preserve"> - Primary key.</w:t>
      </w:r>
    </w:p>
    <w:p>
      <w:pPr>
        <w:pStyle w:val="ListParagraph"/>
        <w:ind w:left="360"/>
      </w:pPr>
      <w:r>
        <w:rPr>
          <w:b/>
        </w:rPr>
        <w:t>start_date</w:t>
      </w:r>
      <w:r>
        <w:t xml:space="preserve"> - Start of the permitted examination period.</w:t>
      </w:r>
    </w:p>
    <w:p>
      <w:pPr>
        <w:pStyle w:val="ListParagraph"/>
        <w:ind w:left="360"/>
      </w:pPr>
      <w:r>
        <w:rPr>
          <w:b/>
        </w:rPr>
        <w:t>end_date</w:t>
      </w:r>
      <w:r>
        <w:t xml:space="preserve"> - End of the permitted examination period.</w:t>
      </w:r>
    </w:p>
    <w:p>
      <w:pPr>
        <w:jc w:val="center"/>
      </w:pPr>
      <w:r>
        <w:drawing>
          <wp:inline xmlns:a="http://schemas.openxmlformats.org/drawingml/2006/main" xmlns:pic="http://schemas.openxmlformats.org/drawingml/2006/picture">
            <wp:extent cx="5806440" cy="3699223"/>
            <wp:docPr id="1" name="Picture 1"/>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806440" cy="3699223"/>
                    </a:xfrm>
                    <a:prstGeom prst="rect"/>
                  </pic:spPr>
                </pic:pic>
              </a:graphicData>
            </a:graphic>
          </wp:inline>
        </w:drawing>
      </w:r>
    </w:p>
    <w:p>
      <w:pPr>
        <w:pStyle w:val="FigureCaption"/>
      </w:pPr>
      <w:r>
        <w:t>Figure 1.1 - Current database entity relationships</w:t>
      </w:r>
    </w:p>
    <w:p>
      <w:pPr>
        <w:pStyle w:val="Heading1"/>
        <w:keepNext/>
      </w:pPr>
      <w:r>
        <w:t>4. Technologies and Architecture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19"/>
              </w:rPr>
              <w:t>Component</w:t>
            </w:r>
          </w:p>
        </w:tc>
        <w:tc>
          <w:tcPr>
            <w:tcW w:type="dxa" w:w="4896"/>
            <w:vAlign w:val="center"/>
            <w:shd w:fill="D9EAF7"/>
          </w:tcPr>
          <w:p>
            <w:r/>
            <w:r>
              <w:rPr>
                <w:rFonts w:ascii="Times New Roman" w:hAnsi="Times New Roman"/>
                <w:b/>
                <w:sz w:val="19"/>
              </w:rPr>
              <w:t>Technology</w:t>
            </w:r>
          </w:p>
        </w:tc>
      </w:tr>
      <w:tr>
        <w:tc>
          <w:tcPr>
            <w:tcW w:type="dxa" w:w="4896"/>
            <w:vAlign w:val="center"/>
          </w:tcPr>
          <w:p>
            <w:r/>
            <w:r>
              <w:rPr>
                <w:rFonts w:ascii="Times New Roman" w:hAnsi="Times New Roman"/>
                <w:b w:val="0"/>
                <w:sz w:val="19"/>
              </w:rPr>
              <w:t>Core language</w:t>
            </w:r>
          </w:p>
        </w:tc>
        <w:tc>
          <w:tcPr>
            <w:tcW w:type="dxa" w:w="4896"/>
            <w:vAlign w:val="center"/>
          </w:tcPr>
          <w:p>
            <w:r/>
            <w:r>
              <w:rPr>
                <w:rFonts w:ascii="Times New Roman" w:hAnsi="Times New Roman"/>
                <w:b w:val="0"/>
                <w:sz w:val="19"/>
              </w:rPr>
              <w:t>Python 3.10</w:t>
            </w:r>
          </w:p>
        </w:tc>
      </w:tr>
      <w:tr>
        <w:tc>
          <w:tcPr>
            <w:tcW w:type="dxa" w:w="4896"/>
            <w:vAlign w:val="center"/>
          </w:tcPr>
          <w:p>
            <w:r/>
            <w:r>
              <w:rPr>
                <w:rFonts w:ascii="Times New Roman" w:hAnsi="Times New Roman"/>
                <w:b w:val="0"/>
                <w:sz w:val="19"/>
              </w:rPr>
              <w:t>Backend</w:t>
            </w:r>
          </w:p>
        </w:tc>
        <w:tc>
          <w:tcPr>
            <w:tcW w:type="dxa" w:w="4896"/>
            <w:vAlign w:val="center"/>
          </w:tcPr>
          <w:p>
            <w:r/>
            <w:r>
              <w:rPr>
                <w:rFonts w:ascii="Times New Roman" w:hAnsi="Times New Roman"/>
                <w:b w:val="0"/>
                <w:sz w:val="19"/>
              </w:rPr>
              <w:t>FastAPI</w:t>
            </w:r>
          </w:p>
        </w:tc>
      </w:tr>
      <w:tr>
        <w:tc>
          <w:tcPr>
            <w:tcW w:type="dxa" w:w="4896"/>
            <w:vAlign w:val="center"/>
          </w:tcPr>
          <w:p>
            <w:r/>
            <w:r>
              <w:rPr>
                <w:rFonts w:ascii="Times New Roman" w:hAnsi="Times New Roman"/>
                <w:b w:val="0"/>
                <w:sz w:val="19"/>
              </w:rPr>
              <w:t>ORM</w:t>
            </w:r>
          </w:p>
        </w:tc>
        <w:tc>
          <w:tcPr>
            <w:tcW w:type="dxa" w:w="4896"/>
            <w:vAlign w:val="center"/>
          </w:tcPr>
          <w:p>
            <w:r/>
            <w:r>
              <w:rPr>
                <w:rFonts w:ascii="Times New Roman" w:hAnsi="Times New Roman"/>
                <w:b w:val="0"/>
                <w:sz w:val="19"/>
              </w:rPr>
              <w:t>SQLAlchemy</w:t>
            </w:r>
          </w:p>
        </w:tc>
      </w:tr>
      <w:tr>
        <w:tc>
          <w:tcPr>
            <w:tcW w:type="dxa" w:w="4896"/>
            <w:vAlign w:val="center"/>
          </w:tcPr>
          <w:p>
            <w:r/>
            <w:r>
              <w:rPr>
                <w:rFonts w:ascii="Times New Roman" w:hAnsi="Times New Roman"/>
                <w:b w:val="0"/>
                <w:sz w:val="19"/>
              </w:rPr>
              <w:t>Database</w:t>
            </w:r>
          </w:p>
        </w:tc>
        <w:tc>
          <w:tcPr>
            <w:tcW w:type="dxa" w:w="4896"/>
            <w:vAlign w:val="center"/>
          </w:tcPr>
          <w:p>
            <w:r/>
            <w:r>
              <w:rPr>
                <w:rFonts w:ascii="Times New Roman" w:hAnsi="Times New Roman"/>
                <w:b w:val="0"/>
                <w:sz w:val="19"/>
              </w:rPr>
              <w:t>PostgreSQL</w:t>
            </w:r>
          </w:p>
        </w:tc>
      </w:tr>
      <w:tr>
        <w:tc>
          <w:tcPr>
            <w:tcW w:type="dxa" w:w="4896"/>
            <w:vAlign w:val="center"/>
          </w:tcPr>
          <w:p>
            <w:r/>
            <w:r>
              <w:rPr>
                <w:rFonts w:ascii="Times New Roman" w:hAnsi="Times New Roman"/>
                <w:b w:val="0"/>
                <w:sz w:val="19"/>
              </w:rPr>
              <w:t>PostgreSQL driver</w:t>
            </w:r>
          </w:p>
        </w:tc>
        <w:tc>
          <w:tcPr>
            <w:tcW w:type="dxa" w:w="4896"/>
            <w:vAlign w:val="center"/>
          </w:tcPr>
          <w:p>
            <w:r/>
            <w:r>
              <w:rPr>
                <w:rFonts w:ascii="Times New Roman" w:hAnsi="Times New Roman"/>
                <w:b w:val="0"/>
                <w:sz w:val="19"/>
              </w:rPr>
              <w:t>psycopg2</w:t>
            </w:r>
          </w:p>
        </w:tc>
      </w:tr>
      <w:tr>
        <w:tc>
          <w:tcPr>
            <w:tcW w:type="dxa" w:w="4896"/>
            <w:vAlign w:val="center"/>
          </w:tcPr>
          <w:p>
            <w:r/>
            <w:r>
              <w:rPr>
                <w:rFonts w:ascii="Times New Roman" w:hAnsi="Times New Roman"/>
                <w:b w:val="0"/>
                <w:sz w:val="19"/>
              </w:rPr>
              <w:t>Frontend</w:t>
            </w:r>
          </w:p>
        </w:tc>
        <w:tc>
          <w:tcPr>
            <w:tcW w:type="dxa" w:w="4896"/>
            <w:vAlign w:val="center"/>
          </w:tcPr>
          <w:p>
            <w:r/>
            <w:r>
              <w:rPr>
                <w:rFonts w:ascii="Times New Roman" w:hAnsi="Times New Roman"/>
                <w:b w:val="0"/>
                <w:sz w:val="19"/>
              </w:rPr>
              <w:t>React</w:t>
            </w:r>
          </w:p>
        </w:tc>
      </w:tr>
      <w:tr>
        <w:tc>
          <w:tcPr>
            <w:tcW w:type="dxa" w:w="4896"/>
            <w:vAlign w:val="center"/>
          </w:tcPr>
          <w:p>
            <w:r/>
            <w:r>
              <w:rPr>
                <w:rFonts w:ascii="Times New Roman" w:hAnsi="Times New Roman"/>
                <w:b w:val="0"/>
                <w:sz w:val="19"/>
              </w:rPr>
              <w:t>Routing</w:t>
            </w:r>
          </w:p>
        </w:tc>
        <w:tc>
          <w:tcPr>
            <w:tcW w:type="dxa" w:w="4896"/>
            <w:vAlign w:val="center"/>
          </w:tcPr>
          <w:p>
            <w:r/>
            <w:r>
              <w:rPr>
                <w:rFonts w:ascii="Times New Roman" w:hAnsi="Times New Roman"/>
                <w:b w:val="0"/>
                <w:sz w:val="19"/>
              </w:rPr>
              <w:t>react-router-dom</w:t>
            </w:r>
          </w:p>
        </w:tc>
      </w:tr>
      <w:tr>
        <w:tc>
          <w:tcPr>
            <w:tcW w:type="dxa" w:w="4896"/>
            <w:vAlign w:val="center"/>
          </w:tcPr>
          <w:p>
            <w:r/>
            <w:r>
              <w:rPr>
                <w:rFonts w:ascii="Times New Roman" w:hAnsi="Times New Roman"/>
                <w:b w:val="0"/>
                <w:sz w:val="19"/>
              </w:rPr>
              <w:t>UI icons</w:t>
            </w:r>
          </w:p>
        </w:tc>
        <w:tc>
          <w:tcPr>
            <w:tcW w:type="dxa" w:w="4896"/>
            <w:vAlign w:val="center"/>
          </w:tcPr>
          <w:p>
            <w:r/>
            <w:r>
              <w:rPr>
                <w:rFonts w:ascii="Times New Roman" w:hAnsi="Times New Roman"/>
                <w:b w:val="0"/>
                <w:sz w:val="19"/>
              </w:rPr>
              <w:t>lucide-react</w:t>
            </w:r>
          </w:p>
        </w:tc>
      </w:tr>
      <w:tr>
        <w:tc>
          <w:tcPr>
            <w:tcW w:type="dxa" w:w="4896"/>
            <w:vAlign w:val="center"/>
          </w:tcPr>
          <w:p>
            <w:r/>
            <w:r>
              <w:rPr>
                <w:rFonts w:ascii="Times New Roman" w:hAnsi="Times New Roman"/>
                <w:b w:val="0"/>
                <w:sz w:val="19"/>
              </w:rPr>
              <w:t>Authentication</w:t>
            </w:r>
          </w:p>
        </w:tc>
        <w:tc>
          <w:tcPr>
            <w:tcW w:type="dxa" w:w="4896"/>
            <w:vAlign w:val="center"/>
          </w:tcPr>
          <w:p>
            <w:r/>
            <w:r>
              <w:rPr>
                <w:rFonts w:ascii="Times New Roman" w:hAnsi="Times New Roman"/>
                <w:b w:val="0"/>
                <w:sz w:val="19"/>
              </w:rPr>
              <w:t>Google Identity Services / OAuth2 ID token verification</w:t>
            </w:r>
          </w:p>
        </w:tc>
      </w:tr>
      <w:tr>
        <w:tc>
          <w:tcPr>
            <w:tcW w:type="dxa" w:w="4896"/>
            <w:vAlign w:val="center"/>
          </w:tcPr>
          <w:p>
            <w:r/>
            <w:r>
              <w:rPr>
                <w:rFonts w:ascii="Times New Roman" w:hAnsi="Times New Roman"/>
                <w:b w:val="0"/>
                <w:sz w:val="19"/>
              </w:rPr>
              <w:t>Application session</w:t>
            </w:r>
          </w:p>
        </w:tc>
        <w:tc>
          <w:tcPr>
            <w:tcW w:type="dxa" w:w="4896"/>
            <w:vAlign w:val="center"/>
          </w:tcPr>
          <w:p>
            <w:r/>
            <w:r>
              <w:rPr>
                <w:rFonts w:ascii="Times New Roman" w:hAnsi="Times New Roman"/>
                <w:b w:val="0"/>
                <w:sz w:val="19"/>
              </w:rPr>
              <w:t>JWT stored in an HttpOnly cookie</w:t>
            </w:r>
          </w:p>
        </w:tc>
      </w:tr>
      <w:tr>
        <w:tc>
          <w:tcPr>
            <w:tcW w:type="dxa" w:w="4896"/>
            <w:vAlign w:val="center"/>
          </w:tcPr>
          <w:p>
            <w:r/>
            <w:r>
              <w:rPr>
                <w:rFonts w:ascii="Times New Roman" w:hAnsi="Times New Roman"/>
                <w:b w:val="0"/>
                <w:sz w:val="19"/>
              </w:rPr>
              <w:t>Data processing</w:t>
            </w:r>
          </w:p>
        </w:tc>
        <w:tc>
          <w:tcPr>
            <w:tcW w:type="dxa" w:w="4896"/>
            <w:vAlign w:val="center"/>
          </w:tcPr>
          <w:p>
            <w:r/>
            <w:r>
              <w:rPr>
                <w:rFonts w:ascii="Times New Roman" w:hAnsi="Times New Roman"/>
                <w:b w:val="0"/>
                <w:sz w:val="19"/>
              </w:rPr>
              <w:t>pandas and Excel/PDF generation libraries used by the backend</w:t>
            </w:r>
          </w:p>
        </w:tc>
      </w:tr>
    </w:tbl>
    <w:p>
      <w:r>
        <w:t>Docker and Alembic were listed in the earlier documentation, but they are not required by the current local initialization and execution workflow. The documented startup procedure therefore focuses on PostgreSQL, Python/FastAPI and React.</w:t>
      </w:r>
    </w:p>
    <w:p>
      <w:pPr>
        <w:jc w:val="center"/>
      </w:pPr>
      <w:r>
        <w:drawing>
          <wp:inline xmlns:a="http://schemas.openxmlformats.org/drawingml/2006/main" xmlns:pic="http://schemas.openxmlformats.org/drawingml/2006/picture">
            <wp:extent cx="5669280" cy="354217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542178"/>
                    </a:xfrm>
                    <a:prstGeom prst="rect"/>
                  </pic:spPr>
                </pic:pic>
              </a:graphicData>
            </a:graphic>
          </wp:inline>
        </w:drawing>
      </w:r>
    </w:p>
    <w:p>
      <w:pPr>
        <w:pStyle w:val="FigureCaption"/>
      </w:pPr>
      <w:r>
        <w:t>Figure 1.2 - Current application architecture</w:t>
      </w:r>
    </w:p>
    <w:p>
      <w:pPr>
        <w:pStyle w:val="Heading1"/>
        <w:keepNext/>
      </w:pPr>
      <w:r>
        <w:t>5. Relevant Project Structure</w:t>
      </w:r>
    </w:p>
    <w:p>
      <w:pPr>
        <w:pStyle w:val="CodeBlock"/>
        <w:shd w:fill="F3F4F6"/>
      </w:pPr>
      <w:r>
        <w:t>exam-scheduler-main/</w:t>
      </w:r>
    </w:p>
    <w:p>
      <w:pPr>
        <w:pStyle w:val="CodeBlock"/>
        <w:shd w:fill="F3F4F6"/>
      </w:pPr>
      <w:r>
        <w:t>|-- exam_app/</w:t>
      </w:r>
    </w:p>
    <w:p>
      <w:pPr>
        <w:pStyle w:val="CodeBlock"/>
        <w:shd w:fill="F3F4F6"/>
      </w:pPr>
      <w:r>
        <w:t>|   |-- main.py</w:t>
      </w:r>
    </w:p>
    <w:p>
      <w:pPr>
        <w:pStyle w:val="CodeBlock"/>
        <w:shd w:fill="F3F4F6"/>
      </w:pPr>
      <w:r>
        <w:t>|   |-- models.py</w:t>
      </w:r>
    </w:p>
    <w:p>
      <w:pPr>
        <w:pStyle w:val="CodeBlock"/>
        <w:shd w:fill="F3F4F6"/>
      </w:pPr>
      <w:r>
        <w:t>|   |-- database.py</w:t>
      </w:r>
    </w:p>
    <w:p>
      <w:pPr>
        <w:pStyle w:val="CodeBlock"/>
        <w:shd w:fill="F3F4F6"/>
      </w:pPr>
      <w:r>
        <w:t>|   |-- schemas.py</w:t>
      </w:r>
    </w:p>
    <w:p>
      <w:pPr>
        <w:pStyle w:val="CodeBlock"/>
        <w:shd w:fill="F3F4F6"/>
      </w:pPr>
      <w:r>
        <w:t>|   |-- create_tables.py</w:t>
      </w:r>
    </w:p>
    <w:p>
      <w:pPr>
        <w:pStyle w:val="CodeBlock"/>
        <w:shd w:fill="F3F4F6"/>
      </w:pPr>
      <w:r>
        <w:t>|   |-- imports.py</w:t>
      </w:r>
    </w:p>
    <w:p>
      <w:pPr>
        <w:pStyle w:val="CodeBlock"/>
        <w:shd w:fill="F3F4F6"/>
      </w:pPr>
      <w:r>
        <w:t>|   |-- csv_output/</w:t>
      </w:r>
    </w:p>
    <w:p>
      <w:pPr>
        <w:pStyle w:val="CodeBlock"/>
        <w:shd w:fill="F3F4F6"/>
      </w:pPr>
      <w:r>
        <w:t>|   `-- .env</w:t>
      </w:r>
    </w:p>
    <w:p>
      <w:pPr>
        <w:pStyle w:val="CodeBlock"/>
        <w:shd w:fill="F3F4F6"/>
      </w:pPr>
      <w:r>
        <w:t>`-- frontend/</w:t>
      </w:r>
    </w:p>
    <w:p>
      <w:pPr>
        <w:pStyle w:val="CodeBlock"/>
        <w:shd w:fill="F3F4F6"/>
      </w:pPr>
      <w:r>
        <w:t xml:space="preserve">    |-- package.json</w:t>
      </w:r>
    </w:p>
    <w:p>
      <w:pPr>
        <w:pStyle w:val="CodeBlock"/>
        <w:shd w:fill="F3F4F6"/>
      </w:pPr>
      <w:r>
        <w:t xml:space="preserve">    `-- src/</w:t>
      </w:r>
    </w:p>
    <w:p>
      <w:pPr>
        <w:pStyle w:val="CodeBlock"/>
        <w:shd w:fill="F3F4F6"/>
      </w:pPr>
      <w:r>
        <w:t xml:space="preserve">        |-- App.jsx</w:t>
      </w:r>
    </w:p>
    <w:p>
      <w:pPr>
        <w:pStyle w:val="CodeBlock"/>
        <w:shd w:fill="F3F4F6"/>
      </w:pPr>
      <w:r>
        <w:t xml:space="preserve">        `-- pages/</w:t>
      </w:r>
    </w:p>
    <w:p>
      <w:r>
        <w:t>The React application is the primary interface. The backend exposes API endpoints used by the React pages. Some legacy Jinja2 template routes can still be present during the transition, but they are not part of the intended final frontend architecture.</w:t>
      </w:r>
    </w:p>
    <w:p>
      <w:pPr>
        <w:pStyle w:val="Heading1"/>
        <w:keepNext/>
      </w:pPr>
      <w:r>
        <w:t>6. Installation Guide</w:t>
      </w:r>
    </w:p>
    <w:p>
      <w:pPr>
        <w:pStyle w:val="Heading2"/>
        <w:keepNext/>
      </w:pPr>
      <w:r>
        <w:t>6.1 System Requirements</w:t>
      </w:r>
    </w:p>
    <w:p>
      <w:pPr>
        <w:pStyle w:val="ListParagraph"/>
        <w:ind w:left="360" w:hanging="216"/>
      </w:pPr>
      <w:r>
        <w:t>• Python 3.10.</w:t>
      </w:r>
    </w:p>
    <w:p>
      <w:pPr>
        <w:pStyle w:val="ListParagraph"/>
        <w:ind w:left="360" w:hanging="216"/>
      </w:pPr>
      <w:r>
        <w:t>• PostgreSQL with pgAdmin 4 or another PostgreSQL administration tool.</w:t>
      </w:r>
    </w:p>
    <w:p>
      <w:pPr>
        <w:pStyle w:val="ListParagraph"/>
        <w:ind w:left="360" w:hanging="216"/>
      </w:pPr>
      <w:r>
        <w:t>• Node.js and npm.</w:t>
      </w:r>
    </w:p>
    <w:p>
      <w:pPr>
        <w:pStyle w:val="ListParagraph"/>
        <w:ind w:left="360" w:hanging="216"/>
      </w:pPr>
      <w:r>
        <w:t>• pip.</w:t>
      </w:r>
    </w:p>
    <w:p>
      <w:pPr>
        <w:pStyle w:val="ListParagraph"/>
        <w:ind w:left="360" w:hanging="216"/>
      </w:pPr>
      <w:r>
        <w:t>• Git, if the project is cloned from the repository.</w:t>
      </w:r>
    </w:p>
    <w:p>
      <w:pPr>
        <w:pStyle w:val="ListParagraph"/>
        <w:ind w:left="360" w:hanging="216"/>
      </w:pPr>
      <w:r>
        <w:t>• Optional: Miniconda/Conda for the Python environment used during development.</w:t>
      </w:r>
    </w:p>
    <w:p>
      <w:pPr>
        <w:pStyle w:val="Heading2"/>
        <w:keepNext/>
      </w:pPr>
      <w:r>
        <w:t>6.2 PostgreSQL Installation and Local Configuration</w:t>
      </w:r>
    </w:p>
    <w:p>
      <w:r>
        <w:t>During PostgreSQL installation, configure the local PostgreSQL superuser as follows for the documented development setup: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2F0D9"/>
          </w:tcPr>
          <w:p>
            <w:r/>
            <w:r>
              <w:rPr>
                <w:rFonts w:ascii="Times New Roman" w:hAnsi="Times New Roman"/>
                <w:b/>
                <w:sz w:val="19"/>
              </w:rPr>
              <w:t>User</w:t>
            </w:r>
          </w:p>
        </w:tc>
        <w:tc>
          <w:tcPr>
            <w:tcW w:type="dxa" w:w="4896"/>
            <w:vAlign w:val="center"/>
            <w:shd w:fill="E2F0D9"/>
          </w:tcPr>
          <w:p>
            <w:r/>
            <w:r>
              <w:rPr>
                <w:rFonts w:ascii="Times New Roman" w:hAnsi="Times New Roman"/>
                <w:b w:val="0"/>
                <w:sz w:val="19"/>
              </w:rPr>
              <w:t>postgres</w:t>
            </w:r>
          </w:p>
        </w:tc>
      </w:tr>
      <w:tr>
        <w:tc>
          <w:tcPr>
            <w:tcW w:type="dxa" w:w="4896"/>
            <w:vAlign w:val="center"/>
          </w:tcPr>
          <w:p>
            <w:r/>
            <w:r>
              <w:rPr>
                <w:rFonts w:ascii="Times New Roman" w:hAnsi="Times New Roman"/>
                <w:b/>
                <w:sz w:val="19"/>
              </w:rPr>
              <w:t>Password</w:t>
            </w:r>
          </w:p>
        </w:tc>
        <w:tc>
          <w:tcPr>
            <w:tcW w:type="dxa" w:w="4896"/>
            <w:vAlign w:val="center"/>
          </w:tcPr>
          <w:p>
            <w:r/>
            <w:r>
              <w:rPr>
                <w:rFonts w:ascii="Times New Roman" w:hAnsi="Times New Roman"/>
                <w:b w:val="0"/>
                <w:sz w:val="19"/>
              </w:rPr>
              <w:t>ad12min34</w:t>
            </w:r>
          </w:p>
        </w:tc>
      </w:tr>
      <w:tr>
        <w:tc>
          <w:tcPr>
            <w:tcW w:type="dxa" w:w="4896"/>
            <w:vAlign w:val="center"/>
          </w:tcPr>
          <w:p>
            <w:r/>
            <w:r>
              <w:rPr>
                <w:rFonts w:ascii="Times New Roman" w:hAnsi="Times New Roman"/>
                <w:b/>
                <w:sz w:val="19"/>
              </w:rPr>
              <w:t>Host</w:t>
            </w:r>
          </w:p>
        </w:tc>
        <w:tc>
          <w:tcPr>
            <w:tcW w:type="dxa" w:w="4896"/>
            <w:vAlign w:val="center"/>
          </w:tcPr>
          <w:p>
            <w:r/>
            <w:r>
              <w:rPr>
                <w:rFonts w:ascii="Times New Roman" w:hAnsi="Times New Roman"/>
                <w:b w:val="0"/>
                <w:sz w:val="19"/>
              </w:rPr>
              <w:t>localhost</w:t>
            </w:r>
          </w:p>
        </w:tc>
      </w:tr>
      <w:tr>
        <w:tc>
          <w:tcPr>
            <w:tcW w:type="dxa" w:w="4896"/>
            <w:vAlign w:val="center"/>
          </w:tcPr>
          <w:p>
            <w:r/>
            <w:r>
              <w:rPr>
                <w:rFonts w:ascii="Times New Roman" w:hAnsi="Times New Roman"/>
                <w:b/>
                <w:sz w:val="19"/>
              </w:rPr>
              <w:t>Port</w:t>
            </w:r>
          </w:p>
        </w:tc>
        <w:tc>
          <w:tcPr>
            <w:tcW w:type="dxa" w:w="4896"/>
            <w:vAlign w:val="center"/>
          </w:tcPr>
          <w:p>
            <w:r/>
            <w:r>
              <w:rPr>
                <w:rFonts w:ascii="Times New Roman" w:hAnsi="Times New Roman"/>
                <w:b w:val="0"/>
                <w:sz w:val="19"/>
              </w:rPr>
              <w:t>5432</w:t>
            </w:r>
          </w:p>
        </w:tc>
      </w:tr>
      <w:tr>
        <w:tc>
          <w:tcPr>
            <w:tcW w:type="dxa" w:w="4896"/>
            <w:vAlign w:val="center"/>
          </w:tcPr>
          <w:p>
            <w:r/>
            <w:r>
              <w:rPr>
                <w:rFonts w:ascii="Times New Roman" w:hAnsi="Times New Roman"/>
                <w:b/>
                <w:sz w:val="19"/>
              </w:rPr>
              <w:t>Database</w:t>
            </w:r>
          </w:p>
        </w:tc>
        <w:tc>
          <w:tcPr>
            <w:tcW w:type="dxa" w:w="4896"/>
            <w:vAlign w:val="center"/>
          </w:tcPr>
          <w:p>
            <w:r/>
            <w:r>
              <w:rPr>
                <w:rFonts w:ascii="Times New Roman" w:hAnsi="Times New Roman"/>
                <w:b w:val="0"/>
                <w:sz w:val="19"/>
              </w:rPr>
              <w:t>exam_scheduler</w:t>
            </w:r>
          </w:p>
        </w:tc>
      </w:tr>
    </w:tbl>
    <w:p>
      <w:pPr>
        <w:ind w:left="216" w:right="216"/>
        <w:shd w:fill="FFF4CC"/>
      </w:pPr>
      <w:r>
        <w:rPr>
          <w:b/>
        </w:rPr>
        <w:t xml:space="preserve">Security note: </w:t>
      </w:r>
      <w:r>
        <w:t>The password ad12min34 is the documented local development password. If PostgreSQL is already installed with another password, do not reinstall PostgreSQL; instead use the existing password in DATABASE_URL. Production credentials must be different and must not be committed to source control.</w:t>
      </w:r>
    </w:p>
    <w:p>
      <w:r>
        <w:t>Create the database in pgAdmin 4: Servers -&gt; PostgreSQL -&gt; Databases -&gt; Create -&gt; Database, then enter exam_scheduler as the database name. The equivalent SQL command is:</w:t>
      </w:r>
    </w:p>
    <w:p>
      <w:pPr>
        <w:pStyle w:val="CodeBlock"/>
        <w:shd w:fill="F3F4F6"/>
      </w:pPr>
      <w:r>
        <w:t>CREATE DATABASE exam_scheduler;</w:t>
      </w:r>
    </w:p>
    <w:p>
      <w:pPr>
        <w:pStyle w:val="Heading2"/>
        <w:keepNext/>
      </w:pPr>
      <w:r>
        <w:t>6.3 Environment Configuration</w:t>
      </w:r>
    </w:p>
    <w:p>
      <w:r>
        <w:t>Create or update exam_app/.env so the backend and import script use the same PostgreSQL connection and authentication settings:</w:t>
      </w:r>
    </w:p>
    <w:p>
      <w:pPr>
        <w:pStyle w:val="CodeBlock"/>
        <w:shd w:fill="F3F4F6"/>
      </w:pPr>
      <w:r>
        <w:t>DATABASE_URL=postgresql://postgres:ad12min34@localhost:5432/exam_scheduler</w:t>
      </w:r>
    </w:p>
    <w:p>
      <w:pPr>
        <w:pStyle w:val="CodeBlock"/>
        <w:shd w:fill="F3F4F6"/>
      </w:pPr>
      <w:r>
        <w:t>SECRET_KEY=&lt;replace-with-a-development-secret&gt;</w:t>
      </w:r>
    </w:p>
    <w:p>
      <w:pPr>
        <w:pStyle w:val="CodeBlock"/>
        <w:shd w:fill="F3F4F6"/>
      </w:pPr>
      <w:r>
        <w:t>GOOGLE_CLIENT_ID=&lt;your-google-oauth-client-id&gt;</w:t>
      </w:r>
    </w:p>
    <w:p>
      <w:pPr>
        <w:ind w:left="216" w:right="216"/>
        <w:shd w:fill="FFF4CC"/>
      </w:pPr>
      <w:r>
        <w:rPr>
          <w:b/>
        </w:rPr>
        <w:t xml:space="preserve">Note: </w:t>
      </w:r>
      <w:r>
        <w:t>The Google client ID used by the React login page and the FastAPI backend must refer to the same Google OAuth application. Do not store production secrets directly in source files.</w:t>
      </w:r>
    </w:p>
    <w:p>
      <w:pPr>
        <w:pStyle w:val="Heading2"/>
        <w:keepNext/>
      </w:pPr>
      <w:r>
        <w:t>6.4 Python Environment and Backend Dependencies</w:t>
      </w:r>
    </w:p>
    <w:p>
      <w:r>
        <w:t>Open a terminal in the project. If Conda is used, activate the project environment:</w:t>
      </w:r>
    </w:p>
    <w:p>
      <w:pPr>
        <w:pStyle w:val="CodeBlock"/>
        <w:shd w:fill="F3F4F6"/>
      </w:pPr>
      <w:r>
        <w:t>conda activate exam</w:t>
      </w:r>
    </w:p>
    <w:p>
      <w:pPr>
        <w:pStyle w:val="CodeBlock"/>
        <w:shd w:fill="F3F4F6"/>
      </w:pPr>
      <w:r>
        <w:t>cd C:\Users\&lt;USER&gt;\Desktop\exam-scheduler-main\exam_app</w:t>
      </w:r>
    </w:p>
    <w:p>
      <w:r>
        <w:t>Install the Python dependencies:</w:t>
      </w:r>
    </w:p>
    <w:p>
      <w:pPr>
        <w:pStyle w:val="CodeBlock"/>
        <w:shd w:fill="F3F4F6"/>
      </w:pPr>
      <w:r>
        <w:t>python -m ensurepip</w:t>
      </w:r>
    </w:p>
    <w:p>
      <w:pPr>
        <w:pStyle w:val="CodeBlock"/>
        <w:shd w:fill="F3F4F6"/>
      </w:pPr>
      <w:r>
        <w:t>python -m pip install --upgrade pip setuptools wheel</w:t>
      </w:r>
    </w:p>
    <w:p>
      <w:pPr>
        <w:pStyle w:val="CodeBlock"/>
        <w:shd w:fill="F3F4F6"/>
      </w:pPr>
      <w:r>
        <w:t>pip install -r requirements.txt</w:t>
      </w:r>
    </w:p>
    <w:p>
      <w:pPr>
        <w:pStyle w:val="Heading2"/>
        <w:keepNext/>
      </w:pPr>
      <w:r>
        <w:t>6.5 Database Schema Initialization</w:t>
      </w:r>
    </w:p>
    <w:p>
      <w:r>
        <w:t>The database itself must already exist before this step. Run the schema creation script from exam_app:</w:t>
      </w:r>
    </w:p>
    <w:p>
      <w:pPr>
        <w:pStyle w:val="CodeBlock"/>
        <w:shd w:fill="F3F4F6"/>
      </w:pPr>
      <w:r>
        <w:t>python create_tables.py</w:t>
      </w:r>
    </w:p>
    <w:p>
      <w:r>
        <w:t>create_tables.py loads the SQLAlchemy models and creates the required empty tables in exam_scheduler. It does not populate the database with demonstration data.</w:t>
      </w:r>
    </w:p>
    <w:p>
      <w:pPr>
        <w:pStyle w:val="Heading2"/>
        <w:keepNext/>
      </w:pPr>
      <w:r>
        <w:t>6.6 Demonstration Data Import</w:t>
      </w:r>
    </w:p>
    <w:p>
      <w:r>
        <w:t>After the tables have been created, populate the database with fictitious test data:</w:t>
      </w:r>
    </w:p>
    <w:p>
      <w:pPr>
        <w:pStyle w:val="CodeBlock"/>
        <w:shd w:fill="F3F4F6"/>
      </w:pPr>
      <w:r>
        <w:t>python imports.py</w:t>
      </w:r>
    </w:p>
    <w:p>
      <w:r>
        <w:t>imports.py reads the CSV files from csv_output and inserts the permitted columns into the corresponding database tables. The current import list contains the following files: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19"/>
              </w:rPr>
              <w:t>CSV file</w:t>
            </w:r>
          </w:p>
        </w:tc>
        <w:tc>
          <w:tcPr>
            <w:tcW w:type="dxa" w:w="4896"/>
            <w:vAlign w:val="center"/>
            <w:shd w:fill="D9EAF7"/>
          </w:tcPr>
          <w:p>
            <w:r/>
            <w:r>
              <w:rPr>
                <w:rFonts w:ascii="Times New Roman" w:hAnsi="Times New Roman"/>
                <w:b/>
                <w:sz w:val="19"/>
              </w:rPr>
              <w:t>Target table</w:t>
            </w:r>
          </w:p>
        </w:tc>
      </w:tr>
      <w:tr>
        <w:tc>
          <w:tcPr>
            <w:tcW w:type="dxa" w:w="4896"/>
            <w:vAlign w:val="center"/>
          </w:tcPr>
          <w:p>
            <w:r/>
            <w:r>
              <w:rPr>
                <w:rFonts w:ascii="Times New Roman" w:hAnsi="Times New Roman"/>
                <w:b w:val="0"/>
                <w:sz w:val="19"/>
              </w:rPr>
              <w:t>faculties.csv</w:t>
            </w:r>
          </w:p>
        </w:tc>
        <w:tc>
          <w:tcPr>
            <w:tcW w:type="dxa" w:w="4896"/>
            <w:vAlign w:val="center"/>
          </w:tcPr>
          <w:p>
            <w:r/>
            <w:r>
              <w:rPr>
                <w:rFonts w:ascii="Times New Roman" w:hAnsi="Times New Roman"/>
                <w:b w:val="0"/>
                <w:sz w:val="19"/>
              </w:rPr>
              <w:t>faculties</w:t>
            </w:r>
          </w:p>
        </w:tc>
      </w:tr>
      <w:tr>
        <w:tc>
          <w:tcPr>
            <w:tcW w:type="dxa" w:w="4896"/>
            <w:vAlign w:val="center"/>
          </w:tcPr>
          <w:p>
            <w:r/>
            <w:r>
              <w:rPr>
                <w:rFonts w:ascii="Times New Roman" w:hAnsi="Times New Roman"/>
                <w:b w:val="0"/>
                <w:sz w:val="19"/>
              </w:rPr>
              <w:t>rooms.csv</w:t>
            </w:r>
          </w:p>
        </w:tc>
        <w:tc>
          <w:tcPr>
            <w:tcW w:type="dxa" w:w="4896"/>
            <w:vAlign w:val="center"/>
          </w:tcPr>
          <w:p>
            <w:r/>
            <w:r>
              <w:rPr>
                <w:rFonts w:ascii="Times New Roman" w:hAnsi="Times New Roman"/>
                <w:b w:val="0"/>
                <w:sz w:val="19"/>
              </w:rPr>
              <w:t>rooms</w:t>
            </w:r>
          </w:p>
        </w:tc>
      </w:tr>
      <w:tr>
        <w:tc>
          <w:tcPr>
            <w:tcW w:type="dxa" w:w="4896"/>
            <w:vAlign w:val="center"/>
          </w:tcPr>
          <w:p>
            <w:r/>
            <w:r>
              <w:rPr>
                <w:rFonts w:ascii="Times New Roman" w:hAnsi="Times New Roman"/>
                <w:b w:val="0"/>
                <w:sz w:val="19"/>
              </w:rPr>
              <w:t>subgroups.csv</w:t>
            </w:r>
          </w:p>
        </w:tc>
        <w:tc>
          <w:tcPr>
            <w:tcW w:type="dxa" w:w="4896"/>
            <w:vAlign w:val="center"/>
          </w:tcPr>
          <w:p>
            <w:r/>
            <w:r>
              <w:rPr>
                <w:rFonts w:ascii="Times New Roman" w:hAnsi="Times New Roman"/>
                <w:b w:val="0"/>
                <w:sz w:val="19"/>
              </w:rPr>
              <w:t>subgroups</w:t>
            </w:r>
          </w:p>
        </w:tc>
      </w:tr>
      <w:tr>
        <w:tc>
          <w:tcPr>
            <w:tcW w:type="dxa" w:w="4896"/>
            <w:vAlign w:val="center"/>
          </w:tcPr>
          <w:p>
            <w:r/>
            <w:r>
              <w:rPr>
                <w:rFonts w:ascii="Times New Roman" w:hAnsi="Times New Roman"/>
                <w:b w:val="0"/>
                <w:sz w:val="19"/>
              </w:rPr>
              <w:t>professors.csv</w:t>
            </w:r>
          </w:p>
        </w:tc>
        <w:tc>
          <w:tcPr>
            <w:tcW w:type="dxa" w:w="4896"/>
            <w:vAlign w:val="center"/>
          </w:tcPr>
          <w:p>
            <w:r/>
            <w:r>
              <w:rPr>
                <w:rFonts w:ascii="Times New Roman" w:hAnsi="Times New Roman"/>
                <w:b w:val="0"/>
                <w:sz w:val="19"/>
              </w:rPr>
              <w:t>professors</w:t>
            </w:r>
          </w:p>
        </w:tc>
      </w:tr>
      <w:tr>
        <w:tc>
          <w:tcPr>
            <w:tcW w:type="dxa" w:w="4896"/>
            <w:vAlign w:val="center"/>
          </w:tcPr>
          <w:p>
            <w:r/>
            <w:r>
              <w:rPr>
                <w:rFonts w:ascii="Times New Roman" w:hAnsi="Times New Roman"/>
                <w:b w:val="0"/>
                <w:sz w:val="19"/>
              </w:rPr>
              <w:t>group_leaders.csv</w:t>
            </w:r>
          </w:p>
        </w:tc>
        <w:tc>
          <w:tcPr>
            <w:tcW w:type="dxa" w:w="4896"/>
            <w:vAlign w:val="center"/>
          </w:tcPr>
          <w:p>
            <w:r/>
            <w:r>
              <w:rPr>
                <w:rFonts w:ascii="Times New Roman" w:hAnsi="Times New Roman"/>
                <w:b w:val="0"/>
                <w:sz w:val="19"/>
              </w:rPr>
              <w:t>group_leaders</w:t>
            </w:r>
          </w:p>
        </w:tc>
      </w:tr>
      <w:tr>
        <w:tc>
          <w:tcPr>
            <w:tcW w:type="dxa" w:w="4896"/>
            <w:vAlign w:val="center"/>
          </w:tcPr>
          <w:p>
            <w:r/>
            <w:r>
              <w:rPr>
                <w:rFonts w:ascii="Times New Roman" w:hAnsi="Times New Roman"/>
                <w:b w:val="0"/>
                <w:sz w:val="19"/>
              </w:rPr>
              <w:t>admins.csv</w:t>
            </w:r>
          </w:p>
        </w:tc>
        <w:tc>
          <w:tcPr>
            <w:tcW w:type="dxa" w:w="4896"/>
            <w:vAlign w:val="center"/>
          </w:tcPr>
          <w:p>
            <w:r/>
            <w:r>
              <w:rPr>
                <w:rFonts w:ascii="Times New Roman" w:hAnsi="Times New Roman"/>
                <w:b w:val="0"/>
                <w:sz w:val="19"/>
              </w:rPr>
              <w:t>admins</w:t>
            </w:r>
          </w:p>
        </w:tc>
      </w:tr>
      <w:tr>
        <w:tc>
          <w:tcPr>
            <w:tcW w:type="dxa" w:w="4896"/>
            <w:vAlign w:val="center"/>
          </w:tcPr>
          <w:p>
            <w:r/>
            <w:r>
              <w:rPr>
                <w:rFonts w:ascii="Times New Roman" w:hAnsi="Times New Roman"/>
                <w:b w:val="0"/>
                <w:sz w:val="19"/>
              </w:rPr>
              <w:t>secretariat.csv</w:t>
            </w:r>
          </w:p>
        </w:tc>
        <w:tc>
          <w:tcPr>
            <w:tcW w:type="dxa" w:w="4896"/>
            <w:vAlign w:val="center"/>
          </w:tcPr>
          <w:p>
            <w:r/>
            <w:r>
              <w:rPr>
                <w:rFonts w:ascii="Times New Roman" w:hAnsi="Times New Roman"/>
                <w:b w:val="0"/>
                <w:sz w:val="19"/>
              </w:rPr>
              <w:t>secretariat</w:t>
            </w:r>
          </w:p>
        </w:tc>
      </w:tr>
      <w:tr>
        <w:tc>
          <w:tcPr>
            <w:tcW w:type="dxa" w:w="4896"/>
            <w:vAlign w:val="center"/>
          </w:tcPr>
          <w:p>
            <w:r/>
            <w:r>
              <w:rPr>
                <w:rFonts w:ascii="Times New Roman" w:hAnsi="Times New Roman"/>
                <w:b w:val="0"/>
                <w:sz w:val="19"/>
              </w:rPr>
              <w:t>subjects.csv</w:t>
            </w:r>
          </w:p>
        </w:tc>
        <w:tc>
          <w:tcPr>
            <w:tcW w:type="dxa" w:w="4896"/>
            <w:vAlign w:val="center"/>
          </w:tcPr>
          <w:p>
            <w:r/>
            <w:r>
              <w:rPr>
                <w:rFonts w:ascii="Times New Roman" w:hAnsi="Times New Roman"/>
                <w:b w:val="0"/>
                <w:sz w:val="19"/>
              </w:rPr>
              <w:t>subjects</w:t>
            </w:r>
          </w:p>
        </w:tc>
      </w:tr>
    </w:tbl>
    <w:p>
      <w:pPr>
        <w:ind w:left="216" w:right="216"/>
        <w:shd w:fill="FFF4CC"/>
      </w:pPr>
      <w:r>
        <w:rPr>
          <w:b/>
        </w:rPr>
        <w:t xml:space="preserve">Important: </w:t>
      </w:r>
      <w:r>
        <w:t>imports.py is a destructive demonstration-data initialization script: it clears existing application data before importing the CSV dataset. Do not run it on a production database or on a database containing data that must be preserved.</w:t>
      </w:r>
    </w:p>
    <w:p>
      <w:r>
        <w:t>Exam proposals are intentionally not required in the demonstration import. They can be created through the normal Group Leader -&gt; Professor workflow. ExamLimits is configured from the Secretariat interface after startup.</w:t>
      </w:r>
    </w:p>
    <w:p>
      <w:pPr>
        <w:pStyle w:val="Heading2"/>
        <w:keepNext/>
      </w:pPr>
      <w:r>
        <w:t>6.7 Starting the Backend</w:t>
      </w:r>
    </w:p>
    <w:p>
      <w:pPr>
        <w:pStyle w:val="CodeBlock"/>
        <w:shd w:fill="F3F4F6"/>
      </w:pPr>
      <w:r>
        <w:t>python -m uvicorn main:app --reload</w:t>
      </w:r>
    </w:p>
    <w:p>
      <w:r>
        <w:t>The backend normally becomes available at http://localhost:8000. FastAPI interactive API documentation is available at http://localhost:8000/docs.</w:t>
      </w:r>
    </w:p>
    <w:p>
      <w:pPr>
        <w:pStyle w:val="Heading2"/>
        <w:keepNext/>
      </w:pPr>
      <w:r>
        <w:t>6.8 Starting the Frontend</w:t>
      </w:r>
    </w:p>
    <w:p>
      <w:r>
        <w:t>Open a second terminal and keep the backend terminal running:</w:t>
      </w:r>
    </w:p>
    <w:p>
      <w:pPr>
        <w:pStyle w:val="CodeBlock"/>
        <w:shd w:fill="F3F4F6"/>
      </w:pPr>
      <w:r>
        <w:t>cd C:\Users\&lt;USER&gt;\Desktop\exam-scheduler-main\frontend</w:t>
      </w:r>
    </w:p>
    <w:p>
      <w:pPr>
        <w:pStyle w:val="CodeBlock"/>
        <w:shd w:fill="F3F4F6"/>
      </w:pPr>
      <w:r>
        <w:t>npm install</w:t>
      </w:r>
    </w:p>
    <w:p>
      <w:pPr>
        <w:pStyle w:val="CodeBlock"/>
        <w:shd w:fill="F3F4F6"/>
      </w:pPr>
      <w:r>
        <w:t>npm start</w:t>
      </w:r>
    </w:p>
    <w:p>
      <w:r>
        <w:t>The React development server normally becomes available at http://localhost:3000.</w:t>
      </w:r>
    </w:p>
    <w:p>
      <w:pPr>
        <w:ind w:left="216" w:right="216"/>
        <w:shd w:fill="FFF4CC"/>
      </w:pPr>
      <w:r>
        <w:rPr>
          <w:b/>
        </w:rPr>
        <w:t xml:space="preserve">Note: </w:t>
      </w:r>
      <w:r>
        <w:t>With react-scripts 5.0.1, the first development-server startup can take up to approximately one minute on some systems. A slow cold start is not necessarily an error if the process eventually displays "Compiled successfully!".</w:t>
      </w:r>
    </w:p>
    <w:p>
      <w:pPr>
        <w:pStyle w:val="Heading2"/>
        <w:keepNext/>
      </w:pPr>
      <w:r>
        <w:t>6.9 First Application Check</w:t>
      </w:r>
    </w:p>
    <w:p>
      <w:pPr>
        <w:ind w:left="288" w:hanging="288"/>
      </w:pPr>
      <w:r>
        <w:rPr>
          <w:b/>
        </w:rPr>
        <w:t xml:space="preserve">1. </w:t>
      </w:r>
      <w:r>
        <w:t>Open http://localhost:8000/docs and confirm that the FastAPI backend is running.</w:t>
      </w:r>
    </w:p>
    <w:p>
      <w:pPr>
        <w:ind w:left="288" w:hanging="288"/>
      </w:pPr>
      <w:r>
        <w:rPr>
          <w:b/>
        </w:rPr>
        <w:t xml:space="preserve">2. </w:t>
      </w:r>
      <w:r>
        <w:t>Open http://localhost:3000 and confirm that the React login page is displayed.</w:t>
      </w:r>
    </w:p>
    <w:p>
      <w:pPr>
        <w:ind w:left="288" w:hanging="288"/>
      </w:pPr>
      <w:r>
        <w:rPr>
          <w:b/>
        </w:rPr>
        <w:t xml:space="preserve">3. </w:t>
      </w:r>
      <w:r>
        <w:t>Sign in using a Google account whose email exists in one of the application role tables.</w:t>
      </w:r>
    </w:p>
    <w:p>
      <w:pPr>
        <w:ind w:left="288" w:hanging="288"/>
      </w:pPr>
      <w:r>
        <w:rPr>
          <w:b/>
        </w:rPr>
        <w:t xml:space="preserve">4. </w:t>
      </w:r>
      <w:r>
        <w:t>For a fresh demonstration database, sign in as Secretariat and configure the permitted examination period before submitting examination proposals.</w:t>
      </w:r>
    </w:p>
    <w:p>
      <w:pPr>
        <w:pStyle w:val="Heading1"/>
        <w:keepNext/>
      </w:pPr>
      <w:r>
        <w:t>7. Demonstration CSV Format</w:t>
      </w:r>
    </w:p>
    <w:p>
      <w:r>
        <w:t>The demonstration dataset should contain fictitious information rather than real university personal data. Foreign-key identifiers must match across files.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b/>
                <w:sz w:val="19"/>
              </w:rPr>
              <w:t>File</w:t>
            </w:r>
          </w:p>
        </w:tc>
        <w:tc>
          <w:tcPr>
            <w:tcW w:type="dxa" w:w="4896"/>
            <w:vAlign w:val="center"/>
            <w:shd w:fill="D9EAF7"/>
          </w:tcPr>
          <w:p>
            <w:r/>
            <w:r>
              <w:rPr>
                <w:rFonts w:ascii="Times New Roman" w:hAnsi="Times New Roman"/>
                <w:b/>
                <w:sz w:val="19"/>
              </w:rPr>
              <w:t>Required/accepted columns</w:t>
            </w:r>
          </w:p>
        </w:tc>
      </w:tr>
      <w:tr>
        <w:tc>
          <w:tcPr>
            <w:tcW w:type="dxa" w:w="4896"/>
            <w:vAlign w:val="center"/>
          </w:tcPr>
          <w:p>
            <w:r/>
            <w:r>
              <w:rPr>
                <w:rFonts w:ascii="Times New Roman" w:hAnsi="Times New Roman"/>
                <w:b w:val="0"/>
                <w:sz w:val="19"/>
              </w:rPr>
              <w:t>faculties.csv</w:t>
            </w:r>
          </w:p>
        </w:tc>
        <w:tc>
          <w:tcPr>
            <w:tcW w:type="dxa" w:w="4896"/>
            <w:vAlign w:val="center"/>
          </w:tcPr>
          <w:p>
            <w:r/>
            <w:r>
              <w:rPr>
                <w:rFonts w:ascii="Times New Roman" w:hAnsi="Times New Roman"/>
                <w:b w:val="0"/>
                <w:sz w:val="19"/>
              </w:rPr>
              <w:t>id, shortName, longName</w:t>
            </w:r>
          </w:p>
        </w:tc>
      </w:tr>
      <w:tr>
        <w:tc>
          <w:tcPr>
            <w:tcW w:type="dxa" w:w="4896"/>
            <w:vAlign w:val="center"/>
          </w:tcPr>
          <w:p>
            <w:r/>
            <w:r>
              <w:rPr>
                <w:rFonts w:ascii="Times New Roman" w:hAnsi="Times New Roman"/>
                <w:b w:val="0"/>
                <w:sz w:val="19"/>
              </w:rPr>
              <w:t>rooms.csv</w:t>
            </w:r>
          </w:p>
        </w:tc>
        <w:tc>
          <w:tcPr>
            <w:tcW w:type="dxa" w:w="4896"/>
            <w:vAlign w:val="center"/>
          </w:tcPr>
          <w:p>
            <w:r/>
            <w:r>
              <w:rPr>
                <w:rFonts w:ascii="Times New Roman" w:hAnsi="Times New Roman"/>
                <w:b w:val="0"/>
                <w:sz w:val="19"/>
              </w:rPr>
              <w:t>id, name, shortName, buildingName</w:t>
            </w:r>
          </w:p>
        </w:tc>
      </w:tr>
      <w:tr>
        <w:tc>
          <w:tcPr>
            <w:tcW w:type="dxa" w:w="4896"/>
            <w:vAlign w:val="center"/>
          </w:tcPr>
          <w:p>
            <w:r/>
            <w:r>
              <w:rPr>
                <w:rFonts w:ascii="Times New Roman" w:hAnsi="Times New Roman"/>
                <w:b w:val="0"/>
                <w:sz w:val="19"/>
              </w:rPr>
              <w:t>subgroups.csv</w:t>
            </w:r>
          </w:p>
        </w:tc>
        <w:tc>
          <w:tcPr>
            <w:tcW w:type="dxa" w:w="4896"/>
            <w:vAlign w:val="center"/>
          </w:tcPr>
          <w:p>
            <w:r/>
            <w:r>
              <w:rPr>
                <w:rFonts w:ascii="Times New Roman" w:hAnsi="Times New Roman"/>
                <w:b w:val="0"/>
                <w:sz w:val="19"/>
              </w:rPr>
              <w:t>id, facultyId, studyYear, groupName, subgroupIndex</w:t>
            </w:r>
          </w:p>
        </w:tc>
      </w:tr>
      <w:tr>
        <w:tc>
          <w:tcPr>
            <w:tcW w:type="dxa" w:w="4896"/>
            <w:vAlign w:val="center"/>
          </w:tcPr>
          <w:p>
            <w:r/>
            <w:r>
              <w:rPr>
                <w:rFonts w:ascii="Times New Roman" w:hAnsi="Times New Roman"/>
                <w:b w:val="0"/>
                <w:sz w:val="19"/>
              </w:rPr>
              <w:t>professors.csv</w:t>
            </w:r>
          </w:p>
        </w:tc>
        <w:tc>
          <w:tcPr>
            <w:tcW w:type="dxa" w:w="4896"/>
            <w:vAlign w:val="center"/>
          </w:tcPr>
          <w:p>
            <w:r/>
            <w:r>
              <w:rPr>
                <w:rFonts w:ascii="Times New Roman" w:hAnsi="Times New Roman"/>
                <w:b w:val="0"/>
                <w:sz w:val="19"/>
              </w:rPr>
              <w:t>id, lastName, firstName, emailAddress, phoneNumber, facultyName, departmentName</w:t>
            </w:r>
          </w:p>
        </w:tc>
      </w:tr>
      <w:tr>
        <w:tc>
          <w:tcPr>
            <w:tcW w:type="dxa" w:w="4896"/>
            <w:vAlign w:val="center"/>
          </w:tcPr>
          <w:p>
            <w:r/>
            <w:r>
              <w:rPr>
                <w:rFonts w:ascii="Times New Roman" w:hAnsi="Times New Roman"/>
                <w:b w:val="0"/>
                <w:sz w:val="19"/>
              </w:rPr>
              <w:t>group_leaders.csv</w:t>
            </w:r>
          </w:p>
        </w:tc>
        <w:tc>
          <w:tcPr>
            <w:tcW w:type="dxa" w:w="4896"/>
            <w:vAlign w:val="center"/>
          </w:tcPr>
          <w:p>
            <w:r/>
            <w:r>
              <w:rPr>
                <w:rFonts w:ascii="Times New Roman" w:hAnsi="Times New Roman"/>
                <w:b w:val="0"/>
                <w:sz w:val="19"/>
              </w:rPr>
              <w:t>id, lastName, firstName, emailAddress, phoneNumber, faculty_id, subgroup_id</w:t>
            </w:r>
          </w:p>
        </w:tc>
      </w:tr>
      <w:tr>
        <w:tc>
          <w:tcPr>
            <w:tcW w:type="dxa" w:w="4896"/>
            <w:vAlign w:val="center"/>
          </w:tcPr>
          <w:p>
            <w:r/>
            <w:r>
              <w:rPr>
                <w:rFonts w:ascii="Times New Roman" w:hAnsi="Times New Roman"/>
                <w:b w:val="0"/>
                <w:sz w:val="19"/>
              </w:rPr>
              <w:t>admins.csv</w:t>
            </w:r>
          </w:p>
        </w:tc>
        <w:tc>
          <w:tcPr>
            <w:tcW w:type="dxa" w:w="4896"/>
            <w:vAlign w:val="center"/>
          </w:tcPr>
          <w:p>
            <w:r/>
            <w:r>
              <w:rPr>
                <w:rFonts w:ascii="Times New Roman" w:hAnsi="Times New Roman"/>
                <w:b w:val="0"/>
                <w:sz w:val="19"/>
              </w:rPr>
              <w:t>id, lastName, firstName, emailAddress, phoneNumber, facultyName, departmentName</w:t>
            </w:r>
          </w:p>
        </w:tc>
      </w:tr>
      <w:tr>
        <w:tc>
          <w:tcPr>
            <w:tcW w:type="dxa" w:w="4896"/>
            <w:vAlign w:val="center"/>
          </w:tcPr>
          <w:p>
            <w:r/>
            <w:r>
              <w:rPr>
                <w:rFonts w:ascii="Times New Roman" w:hAnsi="Times New Roman"/>
                <w:b w:val="0"/>
                <w:sz w:val="19"/>
              </w:rPr>
              <w:t>secretariat.csv</w:t>
            </w:r>
          </w:p>
        </w:tc>
        <w:tc>
          <w:tcPr>
            <w:tcW w:type="dxa" w:w="4896"/>
            <w:vAlign w:val="center"/>
          </w:tcPr>
          <w:p>
            <w:r/>
            <w:r>
              <w:rPr>
                <w:rFonts w:ascii="Times New Roman" w:hAnsi="Times New Roman"/>
                <w:b w:val="0"/>
                <w:sz w:val="19"/>
              </w:rPr>
              <w:t>id, lastName, firstName, emailAddress, phoneNumber, facultyName, departmentName</w:t>
            </w:r>
          </w:p>
        </w:tc>
      </w:tr>
      <w:tr>
        <w:tc>
          <w:tcPr>
            <w:tcW w:type="dxa" w:w="4896"/>
            <w:vAlign w:val="center"/>
          </w:tcPr>
          <w:p>
            <w:r/>
            <w:r>
              <w:rPr>
                <w:rFonts w:ascii="Times New Roman" w:hAnsi="Times New Roman"/>
                <w:b w:val="0"/>
                <w:sz w:val="19"/>
              </w:rPr>
              <w:t>subjects.csv</w:t>
            </w:r>
          </w:p>
        </w:tc>
        <w:tc>
          <w:tcPr>
            <w:tcW w:type="dxa" w:w="4896"/>
            <w:vAlign w:val="center"/>
          </w:tcPr>
          <w:p>
            <w:r/>
            <w:r>
              <w:rPr>
                <w:rFonts w:ascii="Times New Roman" w:hAnsi="Times New Roman"/>
                <w:b w:val="0"/>
                <w:sz w:val="19"/>
              </w:rPr>
              <w:t>id, professor_id, subgroup_id, topic</w:t>
            </w:r>
          </w:p>
        </w:tc>
      </w:tr>
    </w:tbl>
    <w:p>
      <w:pPr>
        <w:pStyle w:val="Heading2"/>
        <w:keepNext/>
      </w:pPr>
      <w:r>
        <w:t>7.1 Foreign-Key Consistency</w:t>
      </w:r>
    </w:p>
    <w:p>
      <w:pPr>
        <w:pStyle w:val="ListParagraph"/>
        <w:ind w:left="360" w:hanging="216"/>
      </w:pPr>
      <w:r>
        <w:t>• subgroups.facultyId must reference an existing faculties.id.</w:t>
      </w:r>
    </w:p>
    <w:p>
      <w:pPr>
        <w:pStyle w:val="ListParagraph"/>
        <w:ind w:left="360" w:hanging="216"/>
      </w:pPr>
      <w:r>
        <w:t>• group_leaders.faculty_id must reference an existing faculties.id.</w:t>
      </w:r>
    </w:p>
    <w:p>
      <w:pPr>
        <w:pStyle w:val="ListParagraph"/>
        <w:ind w:left="360" w:hanging="216"/>
      </w:pPr>
      <w:r>
        <w:t>• group_leaders.subgroup_id must reference an existing subgroups.id.</w:t>
      </w:r>
    </w:p>
    <w:p>
      <w:pPr>
        <w:pStyle w:val="ListParagraph"/>
        <w:ind w:left="360" w:hanging="216"/>
      </w:pPr>
      <w:r>
        <w:t>• subjects.professor_id must reference an existing professors.id.</w:t>
      </w:r>
    </w:p>
    <w:p>
      <w:pPr>
        <w:pStyle w:val="ListParagraph"/>
        <w:ind w:left="360" w:hanging="216"/>
      </w:pPr>
      <w:r>
        <w:t>• subjects.subgroup_id must reference an existing subgroups.id.</w:t>
      </w:r>
    </w:p>
    <w:p>
      <w:pPr>
        <w:pStyle w:val="ListParagraph"/>
        <w:ind w:left="360" w:hanging="216"/>
      </w:pPr>
      <w:r>
        <w:t>• facultyName values used for Professors, Secretariat and Admin records should use a consistent faculty name, normally matching Faculty.longName where the backend compares records by faculty name.</w:t>
      </w:r>
    </w:p>
    <w:p>
      <w:pPr>
        <w:pStyle w:val="Heading1"/>
        <w:keepNext/>
      </w:pPr>
      <w:r>
        <w:t>8. Authentication and Session Handling</w:t>
      </w:r>
    </w:p>
    <w:p>
      <w:r>
        <w:t>The React login page uses Google Identity Services. The Google credential is sent to the FastAPI /token endpoint. The backend verifies the Google ID token, finds the email address in the role tables and issues an application JWT.</w:t>
      </w:r>
    </w:p>
    <w:p>
      <w:pPr>
        <w:pStyle w:val="ListParagraph"/>
        <w:ind w:left="360" w:hanging="216"/>
      </w:pPr>
      <w:r>
        <w:t>• The JWT contains the user email and application role.</w:t>
      </w:r>
    </w:p>
    <w:p>
      <w:pPr>
        <w:pStyle w:val="ListParagraph"/>
        <w:ind w:left="360" w:hanging="216"/>
      </w:pPr>
      <w:r>
        <w:t>• The JWT is stored in an HttpOnly access_token cookie.</w:t>
      </w:r>
    </w:p>
    <w:p>
      <w:pPr>
        <w:pStyle w:val="ListParagraph"/>
        <w:ind w:left="360" w:hanging="216"/>
      </w:pPr>
      <w:r>
        <w:t>• Protected API endpoints verify the cookie and the role before returning role-specific data.</w:t>
      </w:r>
    </w:p>
    <w:p>
      <w:pPr>
        <w:pStyle w:val="ListParagraph"/>
        <w:ind w:left="360" w:hanging="216"/>
      </w:pPr>
      <w:r>
        <w:t>• The frontend uses credentials: "include" for authenticated requests.</w:t>
      </w:r>
    </w:p>
    <w:p>
      <w:pPr>
        <w:pStyle w:val="Heading2"/>
        <w:keepNext/>
      </w:pPr>
      <w:r>
        <w:t>8.1 Logout</w:t>
      </w:r>
    </w:p>
    <w:p>
      <w:r>
        <w:t>The current React dashboards send POST /logout with credentials included. The backend deletes the access_token cookie and returns a JSON response. React then navigates to /login. This avoids depending on the legacy Jinja login template during logout.</w:t>
      </w:r>
    </w:p>
    <w:p>
      <w:pPr>
        <w:pStyle w:val="CodeBlock"/>
        <w:shd w:fill="F3F4F6"/>
      </w:pPr>
      <w:r>
        <w:t>POST http://localhost:8000/logout</w:t>
      </w:r>
    </w:p>
    <w:p>
      <w:pPr>
        <w:pStyle w:val="CodeBlock"/>
        <w:shd w:fill="F3F4F6"/>
      </w:pPr>
      <w:r>
        <w:t>credentials: include</w:t>
      </w:r>
    </w:p>
    <w:p>
      <w:pPr>
        <w:pStyle w:val="CodeBlock"/>
        <w:shd w:fill="F3F4F6"/>
      </w:pPr>
      <w:r>
        <w:t>-&gt; access_token cookie deleted</w:t>
      </w:r>
    </w:p>
    <w:p>
      <w:pPr>
        <w:pStyle w:val="CodeBlock"/>
        <w:shd w:fill="F3F4F6"/>
      </w:pPr>
      <w:r>
        <w:t>-&gt; React navigates to /login</w:t>
      </w:r>
    </w:p>
    <w:p>
      <w:pPr>
        <w:pStyle w:val="Heading1"/>
        <w:keepNext/>
      </w:pPr>
      <w:r>
        <w:t>9. React Interface Overview</w:t>
      </w:r>
    </w:p>
    <w:p>
      <w:r>
        <w:t>The final user interface is organized by role. The following routes represent the current React navigation structure.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19"/>
              </w:rPr>
              <w:t>Role</w:t>
            </w:r>
          </w:p>
        </w:tc>
        <w:tc>
          <w:tcPr>
            <w:tcW w:type="dxa" w:w="3264"/>
            <w:vAlign w:val="center"/>
            <w:shd w:fill="D9EAF7"/>
          </w:tcPr>
          <w:p>
            <w:r/>
            <w:r>
              <w:rPr>
                <w:rFonts w:ascii="Times New Roman" w:hAnsi="Times New Roman"/>
                <w:b/>
                <w:sz w:val="19"/>
              </w:rPr>
              <w:t>Route</w:t>
            </w:r>
          </w:p>
        </w:tc>
        <w:tc>
          <w:tcPr>
            <w:tcW w:type="dxa" w:w="3264"/>
            <w:vAlign w:val="center"/>
            <w:shd w:fill="D9EAF7"/>
          </w:tcPr>
          <w:p>
            <w:r/>
            <w:r>
              <w:rPr>
                <w:rFonts w:ascii="Times New Roman" w:hAnsi="Times New Roman"/>
                <w:b/>
                <w:sz w:val="19"/>
              </w:rPr>
              <w:t>Purpose</w:t>
            </w:r>
          </w:p>
        </w:tc>
      </w:tr>
      <w:tr>
        <w:tc>
          <w:tcPr>
            <w:tcW w:type="dxa" w:w="3264"/>
            <w:vAlign w:val="center"/>
          </w:tcPr>
          <w:p>
            <w:r/>
            <w:r>
              <w:rPr>
                <w:rFonts w:ascii="Times New Roman" w:hAnsi="Times New Roman"/>
                <w:b w:val="0"/>
                <w:sz w:val="19"/>
              </w:rPr>
              <w:t>Public</w:t>
            </w:r>
          </w:p>
        </w:tc>
        <w:tc>
          <w:tcPr>
            <w:tcW w:type="dxa" w:w="3264"/>
            <w:vAlign w:val="center"/>
          </w:tcPr>
          <w:p>
            <w:r/>
            <w:r>
              <w:rPr>
                <w:rFonts w:ascii="Times New Roman" w:hAnsi="Times New Roman"/>
                <w:b w:val="0"/>
                <w:sz w:val="19"/>
              </w:rPr>
              <w:t>/login</w:t>
            </w:r>
          </w:p>
        </w:tc>
        <w:tc>
          <w:tcPr>
            <w:tcW w:type="dxa" w:w="3264"/>
            <w:vAlign w:val="center"/>
          </w:tcPr>
          <w:p>
            <w:r/>
            <w:r>
              <w:rPr>
                <w:rFonts w:ascii="Times New Roman" w:hAnsi="Times New Roman"/>
                <w:b w:val="0"/>
                <w:sz w:val="19"/>
              </w:rPr>
              <w:t>Google sign-in page</w:t>
            </w:r>
          </w:p>
        </w:tc>
      </w:tr>
      <w:tr>
        <w:tc>
          <w:tcPr>
            <w:tcW w:type="dxa" w:w="3264"/>
            <w:vAlign w:val="center"/>
          </w:tcPr>
          <w:p>
            <w:r/>
            <w:r>
              <w:rPr>
                <w:rFonts w:ascii="Times New Roman" w:hAnsi="Times New Roman"/>
                <w:b w:val="0"/>
                <w:sz w:val="19"/>
              </w:rPr>
              <w:t>Administrator</w:t>
            </w:r>
          </w:p>
        </w:tc>
        <w:tc>
          <w:tcPr>
            <w:tcW w:type="dxa" w:w="3264"/>
            <w:vAlign w:val="center"/>
          </w:tcPr>
          <w:p>
            <w:r/>
            <w:r>
              <w:rPr>
                <w:rFonts w:ascii="Times New Roman" w:hAnsi="Times New Roman"/>
                <w:b w:val="0"/>
                <w:sz w:val="19"/>
              </w:rPr>
              <w:t>/admin</w:t>
            </w:r>
          </w:p>
        </w:tc>
        <w:tc>
          <w:tcPr>
            <w:tcW w:type="dxa" w:w="3264"/>
            <w:vAlign w:val="center"/>
          </w:tcPr>
          <w:p>
            <w:r/>
            <w:r>
              <w:rPr>
                <w:rFonts w:ascii="Times New Roman" w:hAnsi="Times New Roman"/>
                <w:b w:val="0"/>
                <w:sz w:val="19"/>
              </w:rPr>
              <w:t>Administrator dashboard</w:t>
            </w:r>
          </w:p>
        </w:tc>
      </w:tr>
      <w:tr>
        <w:tc>
          <w:tcPr>
            <w:tcW w:type="dxa" w:w="3264"/>
            <w:vAlign w:val="center"/>
          </w:tcPr>
          <w:p>
            <w:r/>
            <w:r>
              <w:rPr>
                <w:rFonts w:ascii="Times New Roman" w:hAnsi="Times New Roman"/>
                <w:b w:val="0"/>
                <w:sz w:val="19"/>
              </w:rPr>
              <w:t>Administrator</w:t>
            </w:r>
          </w:p>
        </w:tc>
        <w:tc>
          <w:tcPr>
            <w:tcW w:type="dxa" w:w="3264"/>
            <w:vAlign w:val="center"/>
          </w:tcPr>
          <w:p>
            <w:r/>
            <w:r>
              <w:rPr>
                <w:rFonts w:ascii="Times New Roman" w:hAnsi="Times New Roman"/>
                <w:b w:val="0"/>
                <w:sz w:val="19"/>
              </w:rPr>
              <w:t>/admin/faculties</w:t>
            </w:r>
          </w:p>
        </w:tc>
        <w:tc>
          <w:tcPr>
            <w:tcW w:type="dxa" w:w="3264"/>
            <w:vAlign w:val="center"/>
          </w:tcPr>
          <w:p>
            <w:r/>
            <w:r>
              <w:rPr>
                <w:rFonts w:ascii="Times New Roman" w:hAnsi="Times New Roman"/>
                <w:b w:val="0"/>
                <w:sz w:val="19"/>
              </w:rPr>
              <w:t>Faculty management</w:t>
            </w:r>
          </w:p>
        </w:tc>
      </w:tr>
      <w:tr>
        <w:tc>
          <w:tcPr>
            <w:tcW w:type="dxa" w:w="3264"/>
            <w:vAlign w:val="center"/>
          </w:tcPr>
          <w:p>
            <w:r/>
            <w:r>
              <w:rPr>
                <w:rFonts w:ascii="Times New Roman" w:hAnsi="Times New Roman"/>
                <w:b w:val="0"/>
                <w:sz w:val="19"/>
              </w:rPr>
              <w:t>Administrator</w:t>
            </w:r>
          </w:p>
        </w:tc>
        <w:tc>
          <w:tcPr>
            <w:tcW w:type="dxa" w:w="3264"/>
            <w:vAlign w:val="center"/>
          </w:tcPr>
          <w:p>
            <w:r/>
            <w:r>
              <w:rPr>
                <w:rFonts w:ascii="Times New Roman" w:hAnsi="Times New Roman"/>
                <w:b w:val="0"/>
                <w:sz w:val="19"/>
              </w:rPr>
              <w:t>/admin/professors</w:t>
            </w:r>
          </w:p>
        </w:tc>
        <w:tc>
          <w:tcPr>
            <w:tcW w:type="dxa" w:w="3264"/>
            <w:vAlign w:val="center"/>
          </w:tcPr>
          <w:p>
            <w:r/>
            <w:r>
              <w:rPr>
                <w:rFonts w:ascii="Times New Roman" w:hAnsi="Times New Roman"/>
                <w:b w:val="0"/>
                <w:sz w:val="19"/>
              </w:rPr>
              <w:t>Professor management</w:t>
            </w:r>
          </w:p>
        </w:tc>
      </w:tr>
      <w:tr>
        <w:tc>
          <w:tcPr>
            <w:tcW w:type="dxa" w:w="3264"/>
            <w:vAlign w:val="center"/>
          </w:tcPr>
          <w:p>
            <w:r/>
            <w:r>
              <w:rPr>
                <w:rFonts w:ascii="Times New Roman" w:hAnsi="Times New Roman"/>
                <w:b w:val="0"/>
                <w:sz w:val="19"/>
              </w:rPr>
              <w:t>Administrator</w:t>
            </w:r>
          </w:p>
        </w:tc>
        <w:tc>
          <w:tcPr>
            <w:tcW w:type="dxa" w:w="3264"/>
            <w:vAlign w:val="center"/>
          </w:tcPr>
          <w:p>
            <w:r/>
            <w:r>
              <w:rPr>
                <w:rFonts w:ascii="Times New Roman" w:hAnsi="Times New Roman"/>
                <w:b w:val="0"/>
                <w:sz w:val="19"/>
              </w:rPr>
              <w:t>/admin/secretariat</w:t>
            </w:r>
          </w:p>
        </w:tc>
        <w:tc>
          <w:tcPr>
            <w:tcW w:type="dxa" w:w="3264"/>
            <w:vAlign w:val="center"/>
          </w:tcPr>
          <w:p>
            <w:r/>
            <w:r>
              <w:rPr>
                <w:rFonts w:ascii="Times New Roman" w:hAnsi="Times New Roman"/>
                <w:b w:val="0"/>
                <w:sz w:val="19"/>
              </w:rPr>
              <w:t>Secretariat management</w:t>
            </w:r>
          </w:p>
        </w:tc>
      </w:tr>
      <w:tr>
        <w:tc>
          <w:tcPr>
            <w:tcW w:type="dxa" w:w="3264"/>
            <w:vAlign w:val="center"/>
          </w:tcPr>
          <w:p>
            <w:r/>
            <w:r>
              <w:rPr>
                <w:rFonts w:ascii="Times New Roman" w:hAnsi="Times New Roman"/>
                <w:b w:val="0"/>
                <w:sz w:val="19"/>
              </w:rPr>
              <w:t>Administrator</w:t>
            </w:r>
          </w:p>
        </w:tc>
        <w:tc>
          <w:tcPr>
            <w:tcW w:type="dxa" w:w="3264"/>
            <w:vAlign w:val="center"/>
          </w:tcPr>
          <w:p>
            <w:r/>
            <w:r>
              <w:rPr>
                <w:rFonts w:ascii="Times New Roman" w:hAnsi="Times New Roman"/>
                <w:b w:val="0"/>
                <w:sz w:val="19"/>
              </w:rPr>
              <w:t>/admin/settings</w:t>
            </w:r>
          </w:p>
        </w:tc>
        <w:tc>
          <w:tcPr>
            <w:tcW w:type="dxa" w:w="3264"/>
            <w:vAlign w:val="center"/>
          </w:tcPr>
          <w:p>
            <w:r/>
            <w:r>
              <w:rPr>
                <w:rFonts w:ascii="Times New Roman" w:hAnsi="Times New Roman"/>
                <w:b w:val="0"/>
                <w:sz w:val="19"/>
              </w:rPr>
              <w:t>Administrator settings</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 dashboard</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/secretariat/rooms</w:t>
            </w:r>
          </w:p>
        </w:tc>
        <w:tc>
          <w:tcPr>
            <w:tcW w:type="dxa" w:w="3264"/>
            <w:vAlign w:val="center"/>
          </w:tcPr>
          <w:p>
            <w:r/>
            <w:r>
              <w:rPr>
                <w:rFonts w:ascii="Times New Roman" w:hAnsi="Times New Roman"/>
                <w:b w:val="0"/>
                <w:sz w:val="19"/>
              </w:rPr>
              <w:t>Room management</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/secretariat/rooms/edit</w:t>
            </w:r>
          </w:p>
        </w:tc>
        <w:tc>
          <w:tcPr>
            <w:tcW w:type="dxa" w:w="3264"/>
            <w:vAlign w:val="center"/>
          </w:tcPr>
          <w:p>
            <w:r/>
            <w:r>
              <w:rPr>
                <w:rFonts w:ascii="Times New Roman" w:hAnsi="Times New Roman"/>
                <w:b w:val="0"/>
                <w:sz w:val="19"/>
              </w:rPr>
              <w:t>Room CRUD</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/secretariat/group-leaders</w:t>
            </w:r>
          </w:p>
        </w:tc>
        <w:tc>
          <w:tcPr>
            <w:tcW w:type="dxa" w:w="3264"/>
            <w:vAlign w:val="center"/>
          </w:tcPr>
          <w:p>
            <w:r/>
            <w:r>
              <w:rPr>
                <w:rFonts w:ascii="Times New Roman" w:hAnsi="Times New Roman"/>
                <w:b w:val="0"/>
                <w:sz w:val="19"/>
              </w:rPr>
              <w:t>Group Leader import/management</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/secretariat/group-leaders/edit</w:t>
            </w:r>
          </w:p>
        </w:tc>
        <w:tc>
          <w:tcPr>
            <w:tcW w:type="dxa" w:w="3264"/>
            <w:vAlign w:val="center"/>
          </w:tcPr>
          <w:p>
            <w:r/>
            <w:r>
              <w:rPr>
                <w:rFonts w:ascii="Times New Roman" w:hAnsi="Times New Roman"/>
                <w:b w:val="0"/>
                <w:sz w:val="19"/>
              </w:rPr>
              <w:t>Group Leader CRUD</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/secretariat/subjects</w:t>
            </w:r>
          </w:p>
        </w:tc>
        <w:tc>
          <w:tcPr>
            <w:tcW w:type="dxa" w:w="3264"/>
            <w:vAlign w:val="center"/>
          </w:tcPr>
          <w:p>
            <w:r/>
            <w:r>
              <w:rPr>
                <w:rFonts w:ascii="Times New Roman" w:hAnsi="Times New Roman"/>
                <w:b w:val="0"/>
                <w:sz w:val="19"/>
              </w:rPr>
              <w:t>Subject generation/import</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/secretariat/exams</w:t>
            </w:r>
          </w:p>
        </w:tc>
        <w:tc>
          <w:tcPr>
            <w:tcW w:type="dxa" w:w="3264"/>
            <w:vAlign w:val="center"/>
          </w:tcPr>
          <w:p>
            <w:r/>
            <w:r>
              <w:rPr>
                <w:rFonts w:ascii="Times New Roman" w:hAnsi="Times New Roman"/>
                <w:b w:val="0"/>
                <w:sz w:val="19"/>
              </w:rPr>
              <w:t>Exam management</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/secretariat/exams/edit</w:t>
            </w:r>
          </w:p>
        </w:tc>
        <w:tc>
          <w:tcPr>
            <w:tcW w:type="dxa" w:w="3264"/>
            <w:vAlign w:val="center"/>
          </w:tcPr>
          <w:p>
            <w:r/>
            <w:r>
              <w:rPr>
                <w:rFonts w:ascii="Times New Roman" w:hAnsi="Times New Roman"/>
                <w:b w:val="0"/>
                <w:sz w:val="19"/>
              </w:rPr>
              <w:t>Exam editing</w:t>
            </w:r>
          </w:p>
        </w:tc>
      </w:tr>
      <w:tr>
        <w:tc>
          <w:tcPr>
            <w:tcW w:type="dxa" w:w="3264"/>
            <w:vAlign w:val="center"/>
          </w:tcPr>
          <w:p>
            <w:r/>
            <w:r>
              <w:rPr>
                <w:rFonts w:ascii="Times New Roman" w:hAnsi="Times New Roman"/>
                <w:b w:val="0"/>
                <w:sz w:val="19"/>
              </w:rPr>
              <w:t>Secretariat</w:t>
            </w:r>
          </w:p>
        </w:tc>
        <w:tc>
          <w:tcPr>
            <w:tcW w:type="dxa" w:w="3264"/>
            <w:vAlign w:val="center"/>
          </w:tcPr>
          <w:p>
            <w:r/>
            <w:r>
              <w:rPr>
                <w:rFonts w:ascii="Times New Roman" w:hAnsi="Times New Roman"/>
                <w:b w:val="0"/>
                <w:sz w:val="19"/>
              </w:rPr>
              <w:t>/secretariat/exams/status</w:t>
            </w:r>
          </w:p>
        </w:tc>
        <w:tc>
          <w:tcPr>
            <w:tcW w:type="dxa" w:w="3264"/>
            <w:vAlign w:val="center"/>
          </w:tcPr>
          <w:p>
            <w:r/>
            <w:r>
              <w:rPr>
                <w:rFonts w:ascii="Times New Roman" w:hAnsi="Times New Roman"/>
                <w:b w:val="0"/>
                <w:sz w:val="19"/>
              </w:rPr>
              <w:t>Exam scheduling status</w:t>
            </w:r>
          </w:p>
        </w:tc>
      </w:tr>
      <w:tr>
        <w:tc>
          <w:tcPr>
            <w:tcW w:type="dxa" w:w="3264"/>
            <w:vAlign w:val="center"/>
          </w:tcPr>
          <w:p>
            <w:r/>
            <w:r>
              <w:rPr>
                <w:rFonts w:ascii="Times New Roman" w:hAnsi="Times New Roman"/>
                <w:b w:val="0"/>
                <w:sz w:val="19"/>
              </w:rPr>
              <w:t>Professor</w:t>
            </w:r>
          </w:p>
        </w:tc>
        <w:tc>
          <w:tcPr>
            <w:tcW w:type="dxa" w:w="3264"/>
            <w:vAlign w:val="center"/>
          </w:tcPr>
          <w:p>
            <w:r/>
            <w:r>
              <w:rPr>
                <w:rFonts w:ascii="Times New Roman" w:hAnsi="Times New Roman"/>
                <w:b w:val="0"/>
                <w:sz w:val="19"/>
              </w:rPr>
              <w:t>/professor</w:t>
            </w:r>
          </w:p>
        </w:tc>
        <w:tc>
          <w:tcPr>
            <w:tcW w:type="dxa" w:w="3264"/>
            <w:vAlign w:val="center"/>
          </w:tcPr>
          <w:p>
            <w:r/>
            <w:r>
              <w:rPr>
                <w:rFonts w:ascii="Times New Roman" w:hAnsi="Times New Roman"/>
                <w:b w:val="0"/>
                <w:sz w:val="19"/>
              </w:rPr>
              <w:t>Professor dashboard</w:t>
            </w:r>
          </w:p>
        </w:tc>
      </w:tr>
      <w:tr>
        <w:tc>
          <w:tcPr>
            <w:tcW w:type="dxa" w:w="3264"/>
            <w:vAlign w:val="center"/>
          </w:tcPr>
          <w:p>
            <w:r/>
            <w:r>
              <w:rPr>
                <w:rFonts w:ascii="Times New Roman" w:hAnsi="Times New Roman"/>
                <w:b w:val="0"/>
                <w:sz w:val="19"/>
              </w:rPr>
              <w:t>Professor</w:t>
            </w:r>
          </w:p>
        </w:tc>
        <w:tc>
          <w:tcPr>
            <w:tcW w:type="dxa" w:w="3264"/>
            <w:vAlign w:val="center"/>
          </w:tcPr>
          <w:p>
            <w:r/>
            <w:r>
              <w:rPr>
                <w:rFonts w:ascii="Times New Roman" w:hAnsi="Times New Roman"/>
                <w:b w:val="0"/>
                <w:sz w:val="19"/>
              </w:rPr>
              <w:t>/professor/proposals</w:t>
            </w:r>
          </w:p>
        </w:tc>
        <w:tc>
          <w:tcPr>
            <w:tcW w:type="dxa" w:w="3264"/>
            <w:vAlign w:val="center"/>
          </w:tcPr>
          <w:p>
            <w:r/>
            <w:r>
              <w:rPr>
                <w:rFonts w:ascii="Times New Roman" w:hAnsi="Times New Roman"/>
                <w:b w:val="0"/>
                <w:sz w:val="19"/>
              </w:rPr>
              <w:t>Proposal review</w:t>
            </w:r>
          </w:p>
        </w:tc>
      </w:tr>
      <w:tr>
        <w:tc>
          <w:tcPr>
            <w:tcW w:type="dxa" w:w="3264"/>
            <w:vAlign w:val="center"/>
          </w:tcPr>
          <w:p>
            <w:r/>
            <w:r>
              <w:rPr>
                <w:rFonts w:ascii="Times New Roman" w:hAnsi="Times New Roman"/>
                <w:b w:val="0"/>
                <w:sz w:val="19"/>
              </w:rPr>
              <w:t>Professor</w:t>
            </w:r>
          </w:p>
        </w:tc>
        <w:tc>
          <w:tcPr>
            <w:tcW w:type="dxa" w:w="3264"/>
            <w:vAlign w:val="center"/>
          </w:tcPr>
          <w:p>
            <w:r/>
            <w:r>
              <w:rPr>
                <w:rFonts w:ascii="Times New Roman" w:hAnsi="Times New Roman"/>
                <w:b w:val="0"/>
                <w:sz w:val="19"/>
              </w:rPr>
              <w:t>/professor/accepted-exams</w:t>
            </w:r>
          </w:p>
        </w:tc>
        <w:tc>
          <w:tcPr>
            <w:tcW w:type="dxa" w:w="3264"/>
            <w:vAlign w:val="center"/>
          </w:tcPr>
          <w:p>
            <w:r/>
            <w:r>
              <w:rPr>
                <w:rFonts w:ascii="Times New Roman" w:hAnsi="Times New Roman"/>
                <w:b w:val="0"/>
                <w:sz w:val="19"/>
              </w:rPr>
              <w:t>Accepted examinations</w:t>
            </w:r>
          </w:p>
        </w:tc>
      </w:tr>
      <w:tr>
        <w:tc>
          <w:tcPr>
            <w:tcW w:type="dxa" w:w="3264"/>
            <w:vAlign w:val="center"/>
          </w:tcPr>
          <w:p>
            <w:r/>
            <w:r>
              <w:rPr>
                <w:rFonts w:ascii="Times New Roman" w:hAnsi="Times New Roman"/>
                <w:b w:val="0"/>
                <w:sz w:val="19"/>
              </w:rPr>
              <w:t>Professor</w:t>
            </w:r>
          </w:p>
        </w:tc>
        <w:tc>
          <w:tcPr>
            <w:tcW w:type="dxa" w:w="3264"/>
            <w:vAlign w:val="center"/>
          </w:tcPr>
          <w:p>
            <w:r/>
            <w:r>
              <w:rPr>
                <w:rFonts w:ascii="Times New Roman" w:hAnsi="Times New Roman"/>
                <w:b w:val="0"/>
                <w:sz w:val="19"/>
              </w:rPr>
              <w:t>/professor/assistant-exams</w:t>
            </w:r>
          </w:p>
        </w:tc>
        <w:tc>
          <w:tcPr>
            <w:tcW w:type="dxa" w:w="3264"/>
            <w:vAlign w:val="center"/>
          </w:tcPr>
          <w:p>
            <w:r/>
            <w:r>
              <w:rPr>
                <w:rFonts w:ascii="Times New Roman" w:hAnsi="Times New Roman"/>
                <w:b w:val="0"/>
                <w:sz w:val="19"/>
              </w:rPr>
              <w:t>Assistant examinations</w:t>
            </w:r>
          </w:p>
        </w:tc>
      </w:tr>
      <w:tr>
        <w:tc>
          <w:tcPr>
            <w:tcW w:type="dxa" w:w="3264"/>
            <w:vAlign w:val="center"/>
          </w:tcPr>
          <w:p>
            <w:r/>
            <w:r>
              <w:rPr>
                <w:rFonts w:ascii="Times New Roman" w:hAnsi="Times New Roman"/>
                <w:b w:val="0"/>
                <w:sz w:val="19"/>
              </w:rPr>
              <w:t>Group Leader</w:t>
            </w:r>
          </w:p>
        </w:tc>
        <w:tc>
          <w:tcPr>
            <w:tcW w:type="dxa" w:w="3264"/>
            <w:vAlign w:val="center"/>
          </w:tcPr>
          <w:p>
            <w:r/>
            <w:r>
              <w:rPr>
                <w:rFonts w:ascii="Times New Roman" w:hAnsi="Times New Roman"/>
                <w:b w:val="0"/>
                <w:sz w:val="19"/>
              </w:rPr>
              <w:t>/group-leader</w:t>
            </w:r>
          </w:p>
        </w:tc>
        <w:tc>
          <w:tcPr>
            <w:tcW w:type="dxa" w:w="3264"/>
            <w:vAlign w:val="center"/>
          </w:tcPr>
          <w:p>
            <w:r/>
            <w:r>
              <w:rPr>
                <w:rFonts w:ascii="Times New Roman" w:hAnsi="Times New Roman"/>
                <w:b w:val="0"/>
                <w:sz w:val="19"/>
              </w:rPr>
              <w:t>Group Leader dashboard</w:t>
            </w:r>
          </w:p>
        </w:tc>
      </w:tr>
      <w:tr>
        <w:tc>
          <w:tcPr>
            <w:tcW w:type="dxa" w:w="3264"/>
            <w:vAlign w:val="center"/>
          </w:tcPr>
          <w:p>
            <w:r/>
            <w:r>
              <w:rPr>
                <w:rFonts w:ascii="Times New Roman" w:hAnsi="Times New Roman"/>
                <w:b w:val="0"/>
                <w:sz w:val="19"/>
              </w:rPr>
              <w:t>Group Leader</w:t>
            </w:r>
          </w:p>
        </w:tc>
        <w:tc>
          <w:tcPr>
            <w:tcW w:type="dxa" w:w="3264"/>
            <w:vAlign w:val="center"/>
          </w:tcPr>
          <w:p>
            <w:r/>
            <w:r>
              <w:rPr>
                <w:rFonts w:ascii="Times New Roman" w:hAnsi="Times New Roman"/>
                <w:b w:val="0"/>
                <w:sz w:val="19"/>
              </w:rPr>
              <w:t>/group-leader/subject-status</w:t>
            </w:r>
          </w:p>
        </w:tc>
        <w:tc>
          <w:tcPr>
            <w:tcW w:type="dxa" w:w="3264"/>
            <w:vAlign w:val="center"/>
          </w:tcPr>
          <w:p>
            <w:r/>
            <w:r>
              <w:rPr>
                <w:rFonts w:ascii="Times New Roman" w:hAnsi="Times New Roman"/>
                <w:b w:val="0"/>
                <w:sz w:val="19"/>
              </w:rPr>
              <w:t>Subject/proposal status</w:t>
            </w:r>
          </w:p>
        </w:tc>
      </w:tr>
      <w:tr>
        <w:tc>
          <w:tcPr>
            <w:tcW w:type="dxa" w:w="3264"/>
            <w:vAlign w:val="center"/>
          </w:tcPr>
          <w:p>
            <w:r/>
            <w:r>
              <w:rPr>
                <w:rFonts w:ascii="Times New Roman" w:hAnsi="Times New Roman"/>
                <w:b w:val="0"/>
                <w:sz w:val="19"/>
              </w:rPr>
              <w:t>Group Leader</w:t>
            </w:r>
          </w:p>
        </w:tc>
        <w:tc>
          <w:tcPr>
            <w:tcW w:type="dxa" w:w="3264"/>
            <w:vAlign w:val="center"/>
          </w:tcPr>
          <w:p>
            <w:r/>
            <w:r>
              <w:rPr>
                <w:rFonts w:ascii="Times New Roman" w:hAnsi="Times New Roman"/>
                <w:b w:val="0"/>
                <w:sz w:val="19"/>
              </w:rPr>
              <w:t>/group-leader/proposal</w:t>
            </w:r>
          </w:p>
        </w:tc>
        <w:tc>
          <w:tcPr>
            <w:tcW w:type="dxa" w:w="3264"/>
            <w:vAlign w:val="center"/>
          </w:tcPr>
          <w:p>
            <w:r/>
            <w:r>
              <w:rPr>
                <w:rFonts w:ascii="Times New Roman" w:hAnsi="Times New Roman"/>
                <w:b w:val="0"/>
                <w:sz w:val="19"/>
              </w:rPr>
              <w:t>New examination proposal</w:t>
            </w:r>
          </w:p>
        </w:tc>
      </w:tr>
      <w:tr>
        <w:tc>
          <w:tcPr>
            <w:tcW w:type="dxa" w:w="3264"/>
            <w:vAlign w:val="center"/>
          </w:tcPr>
          <w:p>
            <w:r/>
            <w:r>
              <w:rPr>
                <w:rFonts w:ascii="Times New Roman" w:hAnsi="Times New Roman"/>
                <w:b w:val="0"/>
                <w:sz w:val="19"/>
              </w:rPr>
              <w:t>Group Leader</w:t>
            </w:r>
          </w:p>
        </w:tc>
        <w:tc>
          <w:tcPr>
            <w:tcW w:type="dxa" w:w="3264"/>
            <w:vAlign w:val="center"/>
          </w:tcPr>
          <w:p>
            <w:r/>
            <w:r>
              <w:rPr>
                <w:rFonts w:ascii="Times New Roman" w:hAnsi="Times New Roman"/>
                <w:b w:val="0"/>
                <w:sz w:val="19"/>
              </w:rPr>
              <w:t>/group-leader/calendar</w:t>
            </w:r>
          </w:p>
        </w:tc>
        <w:tc>
          <w:tcPr>
            <w:tcW w:type="dxa" w:w="3264"/>
            <w:vAlign w:val="center"/>
          </w:tcPr>
          <w:p>
            <w:r/>
            <w:r>
              <w:rPr>
                <w:rFonts w:ascii="Times New Roman" w:hAnsi="Times New Roman"/>
                <w:b w:val="0"/>
                <w:sz w:val="19"/>
              </w:rPr>
              <w:t>Calendar view</w:t>
            </w:r>
          </w:p>
        </w:tc>
      </w:tr>
      <w:tr>
        <w:tc>
          <w:tcPr>
            <w:tcW w:type="dxa" w:w="3264"/>
            <w:vAlign w:val="center"/>
          </w:tcPr>
          <w:p>
            <w:r/>
            <w:r>
              <w:rPr>
                <w:rFonts w:ascii="Times New Roman" w:hAnsi="Times New Roman"/>
                <w:b w:val="0"/>
                <w:sz w:val="19"/>
              </w:rPr>
              <w:t>Group Leader</w:t>
            </w:r>
          </w:p>
        </w:tc>
        <w:tc>
          <w:tcPr>
            <w:tcW w:type="dxa" w:w="3264"/>
            <w:vAlign w:val="center"/>
          </w:tcPr>
          <w:p>
            <w:r/>
            <w:r>
              <w:rPr>
                <w:rFonts w:ascii="Times New Roman" w:hAnsi="Times New Roman"/>
                <w:b w:val="0"/>
                <w:sz w:val="19"/>
              </w:rPr>
              <w:t>/group-leader/account-settings</w:t>
            </w:r>
          </w:p>
        </w:tc>
        <w:tc>
          <w:tcPr>
            <w:tcW w:type="dxa" w:w="3264"/>
            <w:vAlign w:val="center"/>
          </w:tcPr>
          <w:p>
            <w:r/>
            <w:r>
              <w:rPr>
                <w:rFonts w:ascii="Times New Roman" w:hAnsi="Times New Roman"/>
                <w:b w:val="0"/>
                <w:sz w:val="19"/>
              </w:rPr>
              <w:t>Account settings</w:t>
            </w:r>
          </w:p>
        </w:tc>
      </w:tr>
    </w:tbl>
    <w:p>
      <w:pPr>
        <w:ind w:left="216" w:right="216"/>
        <w:shd w:fill="FFF4CC"/>
      </w:pPr>
      <w:r>
        <w:rPr>
          <w:b/>
        </w:rPr>
        <w:t xml:space="preserve">Documentation note: </w:t>
      </w:r>
      <w:r>
        <w:t>The screenshots in the earlier Romanian documentation were produced before the English React renaming and are therefore not copied into this updated document. Updated screenshots should be captured from the final English interface after the last functional test.</w:t>
      </w:r>
    </w:p>
    <w:p>
      <w:pPr>
        <w:pStyle w:val="Heading1"/>
        <w:keepNext/>
      </w:pPr>
      <w:r>
        <w:t>10. Main Application Workflows</w:t>
      </w:r>
    </w:p>
    <w:p>
      <w:pPr>
        <w:pStyle w:val="Heading2"/>
        <w:keepNext/>
      </w:pPr>
      <w:r>
        <w:t>10.1 Demonstration Initialization Workflow</w:t>
      </w:r>
    </w:p>
    <w:p>
      <w:pPr>
        <w:ind w:left="288" w:hanging="288"/>
      </w:pPr>
      <w:r>
        <w:rPr>
          <w:b/>
        </w:rPr>
        <w:t xml:space="preserve">1. </w:t>
      </w:r>
      <w:r>
        <w:t>Create the PostgreSQL database exam_scheduler.</w:t>
      </w:r>
    </w:p>
    <w:p>
      <w:pPr>
        <w:ind w:left="288" w:hanging="288"/>
      </w:pPr>
      <w:r>
        <w:rPr>
          <w:b/>
        </w:rPr>
        <w:t xml:space="preserve">2. </w:t>
      </w:r>
      <w:r>
        <w:t>Configure DATABASE_URL and the other required environment variables.</w:t>
      </w:r>
    </w:p>
    <w:p>
      <w:pPr>
        <w:ind w:left="288" w:hanging="288"/>
      </w:pPr>
      <w:r>
        <w:rPr>
          <w:b/>
        </w:rPr>
        <w:t xml:space="preserve">3. </w:t>
      </w:r>
      <w:r>
        <w:t>Run create_tables.py to create the schema.</w:t>
      </w:r>
    </w:p>
    <w:p>
      <w:pPr>
        <w:ind w:left="288" w:hanging="288"/>
      </w:pPr>
      <w:r>
        <w:rPr>
          <w:b/>
        </w:rPr>
        <w:t xml:space="preserve">4. </w:t>
      </w:r>
      <w:r>
        <w:t>Prepare fictitious CSV files in csv_output.</w:t>
      </w:r>
    </w:p>
    <w:p>
      <w:pPr>
        <w:ind w:left="288" w:hanging="288"/>
      </w:pPr>
      <w:r>
        <w:rPr>
          <w:b/>
        </w:rPr>
        <w:t xml:space="preserve">5. </w:t>
      </w:r>
      <w:r>
        <w:t>Run imports.py to populate the demonstration database.</w:t>
      </w:r>
    </w:p>
    <w:p>
      <w:pPr>
        <w:ind w:left="288" w:hanging="288"/>
      </w:pPr>
      <w:r>
        <w:rPr>
          <w:b/>
        </w:rPr>
        <w:t xml:space="preserve">6. </w:t>
      </w:r>
      <w:r>
        <w:t>Start FastAPI and React.</w:t>
      </w:r>
    </w:p>
    <w:p>
      <w:pPr>
        <w:ind w:left="288" w:hanging="288"/>
      </w:pPr>
      <w:r>
        <w:rPr>
          <w:b/>
        </w:rPr>
        <w:t xml:space="preserve">7. </w:t>
      </w:r>
      <w:r>
        <w:t>Sign in as Secretariat and configure the examination period.</w:t>
      </w:r>
    </w:p>
    <w:p>
      <w:pPr>
        <w:pStyle w:val="Heading2"/>
        <w:keepNext/>
      </w:pPr>
      <w:r>
        <w:t>10.2 Group Leader Proposal Workflow</w:t>
      </w:r>
    </w:p>
    <w:p>
      <w:pPr>
        <w:ind w:left="288" w:hanging="288"/>
      </w:pPr>
      <w:r>
        <w:rPr>
          <w:b/>
        </w:rPr>
        <w:t xml:space="preserve">1. </w:t>
      </w:r>
      <w:r>
        <w:t>The Group Leader signs in and opens the proposal page.</w:t>
      </w:r>
    </w:p>
    <w:p>
      <w:pPr>
        <w:ind w:left="288" w:hanging="288"/>
      </w:pPr>
      <w:r>
        <w:rPr>
          <w:b/>
        </w:rPr>
        <w:t xml:space="preserve">2. </w:t>
      </w:r>
      <w:r>
        <w:t>The application loads subjects for the Group Leader's subgroup that do not already have an active submitted/accepted proposal.</w:t>
      </w:r>
    </w:p>
    <w:p>
      <w:pPr>
        <w:ind w:left="288" w:hanging="288"/>
      </w:pPr>
      <w:r>
        <w:rPr>
          <w:b/>
        </w:rPr>
        <w:t xml:space="preserve">3. </w:t>
      </w:r>
      <w:r>
        <w:t>The Group Leader selects a permitted date and submits the proposal.</w:t>
      </w:r>
    </w:p>
    <w:p>
      <w:pPr>
        <w:ind w:left="288" w:hanging="288"/>
      </w:pPr>
      <w:r>
        <w:rPr>
          <w:b/>
        </w:rPr>
        <w:t xml:space="preserve">4. </w:t>
      </w:r>
      <w:r>
        <w:t>The proposal is stored with status submitted.</w:t>
      </w:r>
    </w:p>
    <w:p>
      <w:pPr>
        <w:ind w:left="288" w:hanging="288"/>
      </w:pPr>
      <w:r>
        <w:rPr>
          <w:b/>
        </w:rPr>
        <w:t xml:space="preserve">5. </w:t>
      </w:r>
      <w:r>
        <w:t>If rejected, the proposal can be submitted again according to the current workflow.</w:t>
      </w:r>
    </w:p>
    <w:p>
      <w:pPr>
        <w:ind w:left="288" w:hanging="288"/>
      </w:pPr>
      <w:r>
        <w:rPr>
          <w:b/>
        </w:rPr>
        <w:t xml:space="preserve">6. </w:t>
      </w:r>
      <w:r>
        <w:t>If accepted, the accepted scheduling information becomes viewable to the Group Leader.</w:t>
      </w:r>
    </w:p>
    <w:p>
      <w:pPr>
        <w:pStyle w:val="Heading2"/>
        <w:keepNext/>
      </w:pPr>
      <w:r>
        <w:t>10.3 Professor Review Workflow</w:t>
      </w:r>
    </w:p>
    <w:p>
      <w:pPr>
        <w:ind w:left="288" w:hanging="288"/>
      </w:pPr>
      <w:r>
        <w:rPr>
          <w:b/>
        </w:rPr>
        <w:t xml:space="preserve">1. </w:t>
      </w:r>
      <w:r>
        <w:t>The Professor opens the proposal review page.</w:t>
      </w:r>
    </w:p>
    <w:p>
      <w:pPr>
        <w:ind w:left="288" w:hanging="288"/>
      </w:pPr>
      <w:r>
        <w:rPr>
          <w:b/>
        </w:rPr>
        <w:t xml:space="preserve">2. </w:t>
      </w:r>
      <w:r>
        <w:t>The Professor can reject the proposed date and optionally provide a reason.</w:t>
      </w:r>
    </w:p>
    <w:p>
      <w:pPr>
        <w:ind w:left="288" w:hanging="288"/>
      </w:pPr>
      <w:r>
        <w:rPr>
          <w:b/>
        </w:rPr>
        <w:t xml:space="preserve">3. </w:t>
      </w:r>
      <w:r>
        <w:t>When accepting, the Professor selects scheduling information such as room, assistant and duration.</w:t>
      </w:r>
    </w:p>
    <w:p>
      <w:pPr>
        <w:ind w:left="288" w:hanging="288"/>
      </w:pPr>
      <w:r>
        <w:rPr>
          <w:b/>
        </w:rPr>
        <w:t xml:space="preserve">4. </w:t>
      </w:r>
      <w:r>
        <w:t>The accepted examination appears in the Professor and Secretariat scheduling views.</w:t>
      </w:r>
    </w:p>
    <w:p>
      <w:pPr>
        <w:ind w:left="288" w:hanging="288"/>
      </w:pPr>
      <w:r>
        <w:rPr>
          <w:b/>
        </w:rPr>
        <w:t xml:space="preserve">5. </w:t>
      </w:r>
      <w:r>
        <w:t>An assistant can view examinations where that Professor is assigned as assistant.</w:t>
      </w:r>
    </w:p>
    <w:p>
      <w:pPr>
        <w:pStyle w:val="Heading2"/>
        <w:keepNext/>
      </w:pPr>
      <w:r>
        <w:t>10.4 Secretariat Operational Data Workflow</w:t>
      </w:r>
    </w:p>
    <w:p>
      <w:r>
        <w:t>For a local demonstration, the database can be populated entirely from fictitious CSV files. For operational use, the Secretariat pages also contain workflows for discovering/importing rooms and generating/importing subject information through the Orar timetable integration. These live-data workflows depend on the external timetable system and its expected input/output format.</w:t>
      </w:r>
    </w:p>
    <w:p>
      <w:pPr>
        <w:pStyle w:val="Heading1"/>
        <w:keepNext/>
      </w:pPr>
      <w:r>
        <w:t>11. Security Considerations</w:t>
      </w:r>
    </w:p>
    <w:p>
      <w:pPr>
        <w:pStyle w:val="ListParagraph"/>
        <w:ind w:left="360" w:hanging="216"/>
      </w:pPr>
      <w:r>
        <w:t>• Google ID tokens are verified by the backend before application authentication is granted.</w:t>
      </w:r>
    </w:p>
    <w:p>
      <w:pPr>
        <w:pStyle w:val="ListParagraph"/>
        <w:ind w:left="360" w:hanging="216"/>
      </w:pPr>
      <w:r>
        <w:t>• Application sessions use signed JWT tokens.</w:t>
      </w:r>
    </w:p>
    <w:p>
      <w:pPr>
        <w:pStyle w:val="ListParagraph"/>
        <w:ind w:left="360" w:hanging="216"/>
      </w:pPr>
      <w:r>
        <w:t>• The access token is stored in an HttpOnly cookie to reduce direct JavaScript access to the token.</w:t>
      </w:r>
    </w:p>
    <w:p>
      <w:pPr>
        <w:pStyle w:val="ListParagraph"/>
        <w:ind w:left="360" w:hanging="216"/>
      </w:pPr>
      <w:r>
        <w:t>• Role checks are performed on protected backend routes.</w:t>
      </w:r>
    </w:p>
    <w:p>
      <w:pPr>
        <w:pStyle w:val="ListParagraph"/>
        <w:ind w:left="360" w:hanging="216"/>
      </w:pPr>
      <w:r>
        <w:t>• CORS is configured for the React development origin http://localhost:3000 during local development.</w:t>
      </w:r>
    </w:p>
    <w:p>
      <w:pPr>
        <w:pStyle w:val="ListParagraph"/>
        <w:ind w:left="360" w:hanging="216"/>
      </w:pPr>
      <w:r>
        <w:t>• Database credentials, JWT secrets and OAuth identifiers should be stored in environment variables rather than committed to the repository.</w:t>
      </w:r>
    </w:p>
    <w:p>
      <w:pPr>
        <w:pStyle w:val="ListParagraph"/>
        <w:ind w:left="360" w:hanging="216"/>
      </w:pPr>
      <w:r>
        <w:t>• Demonstration CSV files should contain fictitious data only.</w:t>
      </w:r>
    </w:p>
    <w:p>
      <w:pPr>
        <w:pStyle w:val="ListParagraph"/>
        <w:ind w:left="360" w:hanging="216"/>
      </w:pPr>
      <w:r>
        <w:t>• The documented PostgreSQL password is intended for local development only and must be changed for any real deployment.</w:t>
      </w:r>
    </w:p>
    <w:p>
      <w:pPr>
        <w:pStyle w:val="Heading1"/>
        <w:keepNext/>
      </w:pPr>
      <w:r>
        <w:t>12. Troubleshooting</w:t>
      </w:r>
    </w:p>
    <w:p>
      <w:pPr>
        <w:pStyle w:val="Heading2"/>
        <w:keepNext/>
      </w:pPr>
      <w:r>
        <w:t>12.1 PostgreSQL / SQLAlchemy OperationalError</w:t>
      </w:r>
    </w:p>
    <w:p>
      <w:r>
        <w:t>If create_tables.py or imports.py raises psycopg2.OperationalError, verify that PostgreSQL is running, that exam_scheduler exists and that DATABASE_URL contains the correct user, password, host and port.</w:t>
      </w:r>
    </w:p>
    <w:p>
      <w:pPr>
        <w:pStyle w:val="CodeBlock"/>
        <w:shd w:fill="F3F4F6"/>
      </w:pPr>
      <w:r>
        <w:t>postgresql://postgres:ad12min34@localhost:5432/exam_scheduler</w:t>
      </w:r>
    </w:p>
    <w:p>
      <w:pPr>
        <w:pStyle w:val="Heading2"/>
        <w:keepNext/>
      </w:pPr>
      <w:r>
        <w:t>12.2 react-scripts is not recognized</w:t>
      </w:r>
    </w:p>
    <w:p>
      <w:r>
        <w:t>If npm start reports that react-scripts is not recognized, install the version used by the current Create React App setup:</w:t>
      </w:r>
    </w:p>
    <w:p>
      <w:pPr>
        <w:pStyle w:val="CodeBlock"/>
        <w:shd w:fill="F3F4F6"/>
      </w:pPr>
      <w:r>
        <w:t>npm install react-scripts@5.0.1 --save</w:t>
      </w:r>
    </w:p>
    <w:p>
      <w:pPr>
        <w:pStyle w:val="Heading2"/>
        <w:keepNext/>
      </w:pPr>
      <w:r>
        <w:t>12.3 ESLint jest/globals error</w:t>
      </w:r>
    </w:p>
    <w:p>
      <w:r>
        <w:t>If compilation fails with Environment key "jest/globals" is unknown, the working configuration used during testing removes the react-app/jest extension from package.json and keeps the normal React ESLint configuration:</w:t>
      </w:r>
    </w:p>
    <w:p>
      <w:pPr>
        <w:pStyle w:val="CodeBlock"/>
        <w:shd w:fill="F3F4F6"/>
      </w:pPr>
      <w:r>
        <w:t>"eslintConfig": {</w:t>
      </w:r>
    </w:p>
    <w:p>
      <w:pPr>
        <w:pStyle w:val="CodeBlock"/>
        <w:shd w:fill="F3F4F6"/>
      </w:pPr>
      <w:r>
        <w:t xml:space="preserve">  "extends": [</w:t>
      </w:r>
    </w:p>
    <w:p>
      <w:pPr>
        <w:pStyle w:val="CodeBlock"/>
        <w:shd w:fill="F3F4F6"/>
      </w:pPr>
      <w:r>
        <w:t xml:space="preserve">    "react-app"</w:t>
      </w:r>
    </w:p>
    <w:p>
      <w:pPr>
        <w:pStyle w:val="CodeBlock"/>
        <w:shd w:fill="F3F4F6"/>
      </w:pPr>
      <w:r>
        <w:t xml:space="preserve">  ]</w:t>
      </w:r>
    </w:p>
    <w:p>
      <w:pPr>
        <w:pStyle w:val="CodeBlock"/>
        <w:shd w:fill="F3F4F6"/>
      </w:pPr>
      <w:r>
        <w:t>}</w:t>
      </w:r>
    </w:p>
    <w:p>
      <w:pPr>
        <w:pStyle w:val="Heading2"/>
        <w:keepNext/>
      </w:pPr>
      <w:r>
        <w:t>12.4 Webpack deprecation warnings</w:t>
      </w:r>
    </w:p>
    <w:p>
      <w:r>
        <w:t>Warnings mentioning onAfterSetupMiddleware or onBeforeSetupMiddleware are deprecation warnings produced by the current react-scripts/webpack development stack. They do not prevent the application from running when the final message is Compiled successfully!</w:t>
      </w:r>
    </w:p>
    <w:p>
      <w:pPr>
        <w:pStyle w:val="Heading2"/>
        <w:keepNext/>
      </w:pPr>
      <w:r>
        <w:t>12.5 Slow npm start</w:t>
      </w:r>
    </w:p>
    <w:p>
      <w:r>
        <w:t>A first/cold npm start can take around one minute. If later hot recompilations are fast and the server eventually compiles successfully, no corrective action is required.</w:t>
      </w:r>
    </w:p>
    <w:p>
      <w:pPr>
        <w:pStyle w:val="Heading2"/>
        <w:keepNext/>
      </w:pPr>
      <w:r>
        <w:t>12.6 Logout method mismatch</w:t>
      </w:r>
    </w:p>
    <w:p>
      <w:r>
        <w:t>If the frontend sends POST /logout but the backend still defines GET /logout, FastAPI returns 405 Method Not Allowed. The React and backend logout methods must use the same HTTP method. The current intended implementation uses POST.</w:t>
      </w:r>
    </w:p>
    <w:p>
      <w:pPr>
        <w:pStyle w:val="Heading1"/>
        <w:keepNext/>
      </w:pPr>
      <w:r>
        <w:t>13. Requirement Traceability and Known Differences</w:t>
      </w:r>
    </w:p>
    <w:p>
      <w:r>
        <w:t>The following items distinguish the current implementation from parts of the original specification. They should remain visible in the documentation until the corresponding backend work is completed or the original requirement is formally changed.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b/>
                <w:sz w:val="19"/>
              </w:rPr>
              <w:t>Requirement / Area</w:t>
            </w:r>
          </w:p>
        </w:tc>
        <w:tc>
          <w:tcPr>
            <w:tcW w:type="dxa" w:w="3264"/>
            <w:vAlign w:val="center"/>
            <w:shd w:fill="D9EAF7"/>
          </w:tcPr>
          <w:p>
            <w:r/>
            <w:r>
              <w:rPr>
                <w:rFonts w:ascii="Times New Roman" w:hAnsi="Times New Roman"/>
                <w:b/>
                <w:sz w:val="19"/>
              </w:rPr>
              <w:t>Current state</w:t>
            </w:r>
          </w:p>
        </w:tc>
        <w:tc>
          <w:tcPr>
            <w:tcW w:type="dxa" w:w="3264"/>
            <w:vAlign w:val="center"/>
            <w:shd w:fill="D9EAF7"/>
          </w:tcPr>
          <w:p>
            <w:r/>
            <w:r>
              <w:rPr>
                <w:rFonts w:ascii="Times New Roman" w:hAnsi="Times New Roman"/>
                <w:b/>
                <w:sz w:val="19"/>
              </w:rPr>
              <w:t>Status</w:t>
            </w:r>
          </w:p>
        </w:tc>
      </w:tr>
      <w:tr>
        <w:tc>
          <w:tcPr>
            <w:tcW w:type="dxa" w:w="3264"/>
            <w:vAlign w:val="center"/>
          </w:tcPr>
          <w:p>
            <w:r/>
            <w:r>
              <w:rPr>
                <w:rFonts w:ascii="Times New Roman" w:hAnsi="Times New Roman"/>
                <w:b w:val="0"/>
                <w:sz w:val="19"/>
              </w:rPr>
              <w:t>Administrator username/password login</w:t>
            </w:r>
          </w:p>
        </w:tc>
        <w:tc>
          <w:tcPr>
            <w:tcW w:type="dxa" w:w="3264"/>
            <w:vAlign w:val="center"/>
          </w:tcPr>
          <w:p>
            <w:r/>
            <w:r>
              <w:rPr>
                <w:rFonts w:ascii="Times New Roman" w:hAnsi="Times New Roman"/>
                <w:b w:val="0"/>
                <w:sz w:val="19"/>
              </w:rPr>
              <w:t>Not implemented in the current model/authentication flow. Administrator currently uses Google Sign-In.</w:t>
            </w:r>
          </w:p>
        </w:tc>
        <w:tc>
          <w:tcPr>
            <w:tcW w:type="dxa" w:w="3264"/>
            <w:vAlign w:val="center"/>
          </w:tcPr>
          <w:p>
            <w:r/>
            <w:r>
              <w:rPr>
                <w:rFonts w:ascii="Times New Roman" w:hAnsi="Times New Roman"/>
                <w:b w:val="0"/>
                <w:sz w:val="19"/>
              </w:rPr>
              <w:t>Remaining requirement</w:t>
            </w:r>
          </w:p>
        </w:tc>
      </w:tr>
      <w:tr>
        <w:tc>
          <w:tcPr>
            <w:tcW w:type="dxa" w:w="3264"/>
            <w:vAlign w:val="center"/>
          </w:tcPr>
          <w:p>
            <w:r/>
            <w:r>
              <w:rPr>
                <w:rFonts w:ascii="Times New Roman" w:hAnsi="Times New Roman"/>
                <w:b w:val="0"/>
                <w:sz w:val="19"/>
              </w:rPr>
              <w:t>Administrator credential update</w:t>
            </w:r>
          </w:p>
        </w:tc>
        <w:tc>
          <w:tcPr>
            <w:tcW w:type="dxa" w:w="3264"/>
            <w:vAlign w:val="center"/>
          </w:tcPr>
          <w:p>
            <w:r/>
            <w:r>
              <w:rPr>
                <w:rFonts w:ascii="Times New Roman" w:hAnsi="Times New Roman"/>
                <w:b w:val="0"/>
                <w:sz w:val="19"/>
              </w:rPr>
              <w:t>Username/password credential update cannot be completed until Administrator credentials are added to the model and authentication flow.</w:t>
            </w:r>
          </w:p>
        </w:tc>
        <w:tc>
          <w:tcPr>
            <w:tcW w:type="dxa" w:w="3264"/>
            <w:vAlign w:val="center"/>
          </w:tcPr>
          <w:p>
            <w:r/>
            <w:r>
              <w:rPr>
                <w:rFonts w:ascii="Times New Roman" w:hAnsi="Times New Roman"/>
                <w:b w:val="0"/>
                <w:sz w:val="19"/>
              </w:rPr>
              <w:t>Remaining requirement</w:t>
            </w:r>
          </w:p>
        </w:tc>
      </w:tr>
      <w:tr>
        <w:tc>
          <w:tcPr>
            <w:tcW w:type="dxa" w:w="3264"/>
            <w:vAlign w:val="center"/>
          </w:tcPr>
          <w:p>
            <w:r/>
            <w:r>
              <w:rPr>
                <w:rFonts w:ascii="Times New Roman" w:hAnsi="Times New Roman"/>
                <w:b w:val="0"/>
                <w:sz w:val="19"/>
              </w:rPr>
              <w:t>Email notifications</w:t>
            </w:r>
          </w:p>
        </w:tc>
        <w:tc>
          <w:tcPr>
            <w:tcW w:type="dxa" w:w="3264"/>
            <w:vAlign w:val="center"/>
          </w:tcPr>
          <w:p>
            <w:r/>
            <w:r>
              <w:rPr>
                <w:rFonts w:ascii="Times New Roman" w:hAnsi="Times New Roman"/>
                <w:b w:val="0"/>
                <w:sz w:val="19"/>
              </w:rPr>
              <w:t>No active SendGrid/SMTP notification service is present in the currently reviewed backend.</w:t>
            </w:r>
          </w:p>
        </w:tc>
        <w:tc>
          <w:tcPr>
            <w:tcW w:type="dxa" w:w="3264"/>
            <w:vAlign w:val="center"/>
          </w:tcPr>
          <w:p>
            <w:r/>
            <w:r>
              <w:rPr>
                <w:rFonts w:ascii="Times New Roman" w:hAnsi="Times New Roman"/>
                <w:b w:val="0"/>
                <w:sz w:val="19"/>
              </w:rPr>
              <w:t>Remaining requirement</w:t>
            </w:r>
          </w:p>
        </w:tc>
      </w:tr>
      <w:tr>
        <w:tc>
          <w:tcPr>
            <w:tcW w:type="dxa" w:w="3264"/>
            <w:vAlign w:val="center"/>
          </w:tcPr>
          <w:p>
            <w:r/>
            <w:r>
              <w:rPr>
                <w:rFonts w:ascii="Times New Roman" w:hAnsi="Times New Roman"/>
                <w:b w:val="0"/>
                <w:sz w:val="19"/>
              </w:rPr>
              <w:t>Professor/assistant/room overlap prevention</w:t>
            </w:r>
          </w:p>
        </w:tc>
        <w:tc>
          <w:tcPr>
            <w:tcW w:type="dxa" w:w="3264"/>
            <w:vAlign w:val="center"/>
          </w:tcPr>
          <w:p>
            <w:r/>
            <w:r>
              <w:rPr>
                <w:rFonts w:ascii="Times New Roman" w:hAnsi="Times New Roman"/>
                <w:b w:val="0"/>
                <w:sz w:val="19"/>
              </w:rPr>
              <w:t>Conflict logic exists in parts of the project, but final server-side validation should be rechecked for the complete accepted interval and all involved resources.</w:t>
            </w:r>
          </w:p>
        </w:tc>
        <w:tc>
          <w:tcPr>
            <w:tcW w:type="dxa" w:w="3264"/>
            <w:vAlign w:val="center"/>
          </w:tcPr>
          <w:p>
            <w:r/>
            <w:r>
              <w:rPr>
                <w:rFonts w:ascii="Times New Roman" w:hAnsi="Times New Roman"/>
                <w:b w:val="0"/>
                <w:sz w:val="19"/>
              </w:rPr>
              <w:t>Needs final hardening</w:t>
            </w:r>
          </w:p>
        </w:tc>
      </w:tr>
      <w:tr>
        <w:tc>
          <w:tcPr>
            <w:tcW w:type="dxa" w:w="3264"/>
            <w:vAlign w:val="center"/>
          </w:tcPr>
          <w:p>
            <w:r/>
            <w:r>
              <w:rPr>
                <w:rFonts w:ascii="Times New Roman" w:hAnsi="Times New Roman"/>
                <w:b w:val="0"/>
                <w:sz w:val="19"/>
              </w:rPr>
              <w:t>Data preservation during reset</w:t>
            </w:r>
          </w:p>
        </w:tc>
        <w:tc>
          <w:tcPr>
            <w:tcW w:type="dxa" w:w="3264"/>
            <w:vAlign w:val="center"/>
          </w:tcPr>
          <w:p>
            <w:r/>
            <w:r>
              <w:rPr>
                <w:rFonts w:ascii="Times New Roman" w:hAnsi="Times New Roman"/>
                <w:b w:val="0"/>
                <w:sz w:val="19"/>
              </w:rPr>
              <w:t>imports.py intentionally clears data before loading the demo dataset; it must not be treated as a production reset operation that preserves faculty/personnel data.</w:t>
            </w:r>
          </w:p>
        </w:tc>
        <w:tc>
          <w:tcPr>
            <w:tcW w:type="dxa" w:w="3264"/>
            <w:vAlign w:val="center"/>
          </w:tcPr>
          <w:p>
            <w:r/>
            <w:r>
              <w:rPr>
                <w:rFonts w:ascii="Times New Roman" w:hAnsi="Times New Roman"/>
                <w:b w:val="0"/>
                <w:sz w:val="19"/>
              </w:rPr>
              <w:t>Demo-only behavior</w:t>
            </w:r>
          </w:p>
        </w:tc>
      </w:tr>
      <w:tr>
        <w:tc>
          <w:tcPr>
            <w:tcW w:type="dxa" w:w="3264"/>
            <w:vAlign w:val="center"/>
          </w:tcPr>
          <w:p>
            <w:r/>
            <w:r>
              <w:rPr>
                <w:rFonts w:ascii="Times New Roman" w:hAnsi="Times New Roman"/>
                <w:b w:val="0"/>
                <w:sz w:val="19"/>
              </w:rPr>
              <w:t>Legacy Jinja templates</w:t>
            </w:r>
          </w:p>
        </w:tc>
        <w:tc>
          <w:tcPr>
            <w:tcW w:type="dxa" w:w="3264"/>
            <w:vAlign w:val="center"/>
          </w:tcPr>
          <w:p>
            <w:r/>
            <w:r>
              <w:rPr>
                <w:rFonts w:ascii="Times New Roman" w:hAnsi="Times New Roman"/>
                <w:b w:val="0"/>
                <w:sz w:val="19"/>
              </w:rPr>
              <w:t>Legacy TemplateResponse routes remain in the backend, while React is the primary interface. They can be removed after final API/React equivalence testing.</w:t>
            </w:r>
          </w:p>
        </w:tc>
        <w:tc>
          <w:tcPr>
            <w:tcW w:type="dxa" w:w="3264"/>
            <w:vAlign w:val="center"/>
          </w:tcPr>
          <w:p>
            <w:r/>
            <w:r>
              <w:rPr>
                <w:rFonts w:ascii="Times New Roman" w:hAnsi="Times New Roman"/>
                <w:b w:val="0"/>
                <w:sz w:val="19"/>
              </w:rPr>
              <w:t>Cleanup remaining</w:t>
            </w:r>
          </w:p>
        </w:tc>
      </w:tr>
      <w:tr>
        <w:tc>
          <w:tcPr>
            <w:tcW w:type="dxa" w:w="3264"/>
            <w:vAlign w:val="center"/>
          </w:tcPr>
          <w:p>
            <w:r/>
            <w:r>
              <w:rPr>
                <w:rFonts w:ascii="Times New Roman" w:hAnsi="Times New Roman"/>
                <w:b w:val="0"/>
                <w:sz w:val="19"/>
              </w:rPr>
              <w:t>Docker / Alembic</w:t>
            </w:r>
          </w:p>
        </w:tc>
        <w:tc>
          <w:tcPr>
            <w:tcW w:type="dxa" w:w="3264"/>
            <w:vAlign w:val="center"/>
          </w:tcPr>
          <w:p>
            <w:r/>
            <w:r>
              <w:rPr>
                <w:rFonts w:ascii="Times New Roman" w:hAnsi="Times New Roman"/>
                <w:b w:val="0"/>
                <w:sz w:val="19"/>
              </w:rPr>
              <w:t>Not required in the tested local startup sequence documented here.</w:t>
            </w:r>
          </w:p>
        </w:tc>
        <w:tc>
          <w:tcPr>
            <w:tcW w:type="dxa" w:w="3264"/>
            <w:vAlign w:val="center"/>
          </w:tcPr>
          <w:p>
            <w:r/>
            <w:r>
              <w:rPr>
                <w:rFonts w:ascii="Times New Roman" w:hAnsi="Times New Roman"/>
                <w:b w:val="0"/>
                <w:sz w:val="19"/>
              </w:rPr>
              <w:t>Removed from mandatory installation</w:t>
            </w:r>
          </w:p>
        </w:tc>
      </w:tr>
    </w:tbl>
    <w:p>
      <w:pPr>
        <w:pStyle w:val="Heading1"/>
        <w:keepNext/>
      </w:pPr>
      <w:r>
        <w:t>14. Project Repository</w:t>
      </w:r>
    </w:p>
    <w:p>
      <w:r>
        <w:t>GitHub repository: https://github.com/Wadim02/exam-scheduler</w:t>
      </w:r>
    </w:p>
    <w:p>
      <w:r>
        <w:t>Before publishing or submitting the final project, verify that the repository does not contain real personal data, local database passwords intended for development, JWT secrets, OAuth secrets, or obsolete generated files.</w:t>
      </w:r>
    </w:p>
    <w:p>
      <w:pPr>
        <w:pStyle w:val="Heading1"/>
        <w:keepNext/>
      </w:pPr>
      <w:r>
        <w:t>Appendix A - Minimal Example Dataset Relationships</w:t>
      </w:r>
    </w:p>
    <w:p>
      <w:r>
        <w:t>A simple test dataset can use sequential IDs so the relationships are easy to inspect in pgAdmin. Example relationship:</w:t>
      </w:r>
    </w:p>
    <w:p>
      <w:pPr>
        <w:pStyle w:val="CodeBlock"/>
        <w:shd w:fill="F3F4F6"/>
      </w:pPr>
      <w:r>
        <w:t>Faculty 1 -&gt; Faculty of Computer Science</w:t>
      </w:r>
    </w:p>
    <w:p>
      <w:pPr>
        <w:pStyle w:val="CodeBlock"/>
        <w:shd w:fill="F3F4F6"/>
      </w:pPr>
      <w:r>
        <w:t>Subgroup 1 -&gt; facultyId = 1</w:t>
      </w:r>
    </w:p>
    <w:p>
      <w:pPr>
        <w:pStyle w:val="CodeBlock"/>
        <w:shd w:fill="F3F4F6"/>
      </w:pPr>
      <w:r>
        <w:t>Professor 1 -&gt; facultyName = Faculty of Computer Science</w:t>
      </w:r>
    </w:p>
    <w:p>
      <w:pPr>
        <w:pStyle w:val="CodeBlock"/>
        <w:shd w:fill="F3F4F6"/>
      </w:pPr>
      <w:r>
        <w:t>GroupLeader 1 -&gt; faculty_id = 1, subgroup_id = 1</w:t>
      </w:r>
    </w:p>
    <w:p>
      <w:pPr>
        <w:pStyle w:val="CodeBlock"/>
        <w:shd w:fill="F3F4F6"/>
      </w:pPr>
      <w:r>
        <w:t>Subject 1 -&gt; professor_id = 1, subgroup_id = 1</w:t>
      </w:r>
    </w:p>
    <w:p>
      <w:r>
        <w:t>This is sufficient for a Group Leader in subgroup 1 to see Subject 1 and for Professor 1 to receive the corresponding proposal inside the application workflow.</w:t>
      </w:r>
    </w:p>
    <w:sectPr w:rsidR="00FC693F" w:rsidRPr="0006063C" w:rsidSect="00034616">
      <w:footerReference w:type="default" r:id="rId9"/>
      <w:headerReference w:type="default" r:id="rId10"/>
      <w:pgSz w:w="12240" w:h="15840"/>
      <w:pgMar w:top="1080" w:right="1080"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8"/>
      </w:rPr>
      <w:t>ExamScheduler - Technical and User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Consolas" w:hAnsi="Consolas" w:eastAsia="Consolas"/>
      <w:sz w:val="19"/>
    </w:rPr>
  </w:style>
  <w:style w:type="paragraph" w:customStyle="1" w:styleId="FigureCaption">
    <w:name w:val="Figure Caption"/>
    <w:pPr>
      <w:spacing w:after="160"/>
      <w:jc w:val="center"/>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